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A83A4F">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r w:rsidRPr="005A66C8">
              <w:rPr>
                <w:rFonts w:ascii="Arial" w:hAnsi="Arial" w:cs="Arial"/>
                <w:b/>
                <w:bCs/>
              </w:rPr>
              <w:t>VOLTAJE  DE</w:t>
            </w:r>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A83A4F">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A83A4F">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A83A4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A83A4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A83A4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r w:rsidRPr="005A66C8">
              <w:rPr>
                <w:rFonts w:ascii="Arial" w:hAnsi="Arial" w:cs="Arial"/>
                <w:b/>
                <w:bCs/>
              </w:rPr>
              <w:lastRenderedPageBreak/>
              <w:t>CORRIENTE  NEUTRO</w:t>
            </w:r>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A83A4F">
        <w:trPr>
          <w:trHeight w:val="128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1AA69A04"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registro.var_Cap_Trafo</w:t>
            </w:r>
            <w:proofErr w:type="spellEnd"/>
            <w:r w:rsidR="008F3307" w:rsidRPr="008F3307">
              <w:rPr>
                <w:rFonts w:ascii="Arial" w:hAnsi="Arial" w:cs="Arial"/>
                <w:sz w:val="18"/>
                <w:szCs w:val="18"/>
              </w:rPr>
              <w:t xml:space="preserve"> | default("N/A")  }}</w:t>
            </w:r>
            <w:r>
              <w:rPr>
                <w:rFonts w:ascii="Arial" w:hAnsi="Arial" w:cs="Arial"/>
                <w:sz w:val="18"/>
                <w:szCs w:val="18"/>
              </w:rPr>
              <w:t>__</w:t>
            </w:r>
            <w:r w:rsidRPr="00CE426E">
              <w:rPr>
                <w:rFonts w:ascii="Arial" w:hAnsi="Arial" w:cs="Arial"/>
                <w:sz w:val="18"/>
                <w:szCs w:val="18"/>
              </w:rPr>
              <w:t xml:space="preserve"> </w:t>
            </w:r>
            <w:proofErr w:type="spellStart"/>
            <w:r w:rsidRPr="00CE426E">
              <w:rPr>
                <w:rFonts w:ascii="Arial" w:hAnsi="Arial" w:cs="Arial"/>
                <w:sz w:val="18"/>
                <w:szCs w:val="18"/>
              </w:rPr>
              <w:t>kVA</w:t>
            </w:r>
            <w:proofErr w:type="spellEnd"/>
            <w:r w:rsidRPr="00CE426E">
              <w:rPr>
                <w:rFonts w:ascii="Arial" w:hAnsi="Arial" w:cs="Arial"/>
                <w:sz w:val="18"/>
                <w:szCs w:val="18"/>
              </w:rPr>
              <w:t>,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5B0C445F" w:rsidR="00B039F2" w:rsidRPr="005A66C8" w:rsidRDefault="00B039F2" w:rsidP="007E691E">
            <w:pPr>
              <w:jc w:val="center"/>
              <w:rPr>
                <w:rFonts w:ascii="Arial" w:hAnsi="Arial" w:cs="Arial"/>
                <w:sz w:val="18"/>
                <w:szCs w:val="18"/>
              </w:rPr>
            </w:pPr>
            <w:r>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registro.PQS_CARGABILIDAD_MAX</w:t>
            </w:r>
            <w:proofErr w:type="spellEnd"/>
            <w:r w:rsidR="008F3307" w:rsidRPr="008F3307">
              <w:rPr>
                <w:rFonts w:ascii="Arial" w:hAnsi="Arial" w:cs="Arial"/>
                <w:sz w:val="18"/>
                <w:szCs w:val="18"/>
              </w:rPr>
              <w:t xml:space="preserve"> | default("N/A")  }}</w:t>
            </w:r>
            <w:r>
              <w:rPr>
                <w:rFonts w:ascii="Arial" w:hAnsi="Arial" w:cs="Arial"/>
                <w:sz w:val="18"/>
                <w:szCs w:val="18"/>
              </w:rPr>
              <w:t>__</w:t>
            </w:r>
            <w:r w:rsidRPr="00CE426E">
              <w:rPr>
                <w:rFonts w:ascii="Arial" w:hAnsi="Arial" w:cs="Arial"/>
                <w:sz w:val="18"/>
                <w:szCs w:val="18"/>
              </w:rPr>
              <w:t xml:space="preserve">% y tiene una disponibilidad de carga de </w:t>
            </w:r>
            <w:r w:rsidR="008F3307">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registro.DISPONIBILIDAD_CARGA</w:t>
            </w:r>
            <w:proofErr w:type="spellEnd"/>
            <w:r w:rsidR="008F3307" w:rsidRPr="008F3307">
              <w:rPr>
                <w:rFonts w:ascii="Arial" w:hAnsi="Arial" w:cs="Arial"/>
                <w:sz w:val="18"/>
                <w:szCs w:val="18"/>
              </w:rPr>
              <w:t xml:space="preserve"> | default("N/A")  }}</w:t>
            </w:r>
            <w:r w:rsidR="008F3307">
              <w:rPr>
                <w:rFonts w:ascii="Arial" w:hAnsi="Arial" w:cs="Arial"/>
                <w:sz w:val="18"/>
                <w:szCs w:val="18"/>
              </w:rPr>
              <w:t>__</w:t>
            </w:r>
            <w:r>
              <w:rPr>
                <w:rFonts w:ascii="Arial" w:hAnsi="Arial" w:cs="Arial"/>
                <w:sz w:val="18"/>
                <w:szCs w:val="18"/>
              </w:rPr>
              <w:t>.</w:t>
            </w:r>
          </w:p>
        </w:tc>
      </w:tr>
      <w:tr w:rsidR="00B039F2" w:rsidRPr="005A66C8" w14:paraId="15B037DA" w14:textId="77777777" w:rsidTr="00A83A4F">
        <w:trPr>
          <w:trHeight w:val="128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w:t>
            </w:r>
            <w:proofErr w:type="spellStart"/>
            <w:r w:rsidR="00B039F2" w:rsidRPr="004438F0">
              <w:rPr>
                <w:b/>
                <w:bCs/>
              </w:rPr>
              <w:t>kVAR</w:t>
            </w:r>
            <w:proofErr w:type="spellEnd"/>
            <w:r w:rsidR="00B039F2" w:rsidRPr="004438F0">
              <w:rPr>
                <w:b/>
                <w:bCs/>
              </w:rPr>
              <w:t>]</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A83A4F">
        <w:trPr>
          <w:trHeight w:val="128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w:t>
            </w:r>
            <w:proofErr w:type="spellStart"/>
            <w:r w:rsidR="00B039F2" w:rsidRPr="004438F0">
              <w:rPr>
                <w:b/>
                <w:bCs/>
              </w:rPr>
              <w:t>kVAR</w:t>
            </w:r>
            <w:proofErr w:type="spellEnd"/>
            <w:r w:rsidR="00B039F2" w:rsidRPr="004438F0">
              <w:rPr>
                <w:b/>
                <w:bCs/>
              </w:rPr>
              <w:t>]</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A83A4F">
        <w:trPr>
          <w:trHeight w:val="1287"/>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w:t>
            </w:r>
            <w:proofErr w:type="spellStart"/>
            <w:r w:rsidRPr="004438F0">
              <w:rPr>
                <w:b/>
                <w:bCs/>
              </w:rPr>
              <w:t>kVA</w:t>
            </w:r>
            <w:proofErr w:type="spellEnd"/>
            <w:r w:rsidRPr="004438F0">
              <w:rPr>
                <w:b/>
                <w:bCs/>
              </w:rPr>
              <w:t>]</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ED</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AX</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A83A4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A83A4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A83A4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A83A4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 xml:space="preserve">_____ (DENTRO/POR </w:t>
            </w:r>
            <w:r>
              <w:rPr>
                <w:rFonts w:ascii="Arial" w:hAnsi="Arial" w:cs="Arial"/>
                <w:sz w:val="18"/>
                <w:szCs w:val="18"/>
              </w:rPr>
              <w:lastRenderedPageBreak/>
              <w:t>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A83A4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A83A4F">
        <w:trPr>
          <w:trHeight w:val="3312"/>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bookmarkStart w:id="14" w:name="_Hlk187483245"/>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bookmarkEnd w:id="14"/>
          </w:p>
        </w:tc>
        <w:tc>
          <w:tcPr>
            <w:tcW w:w="2574" w:type="dxa"/>
            <w:gridSpan w:val="2"/>
            <w:shd w:val="clear" w:color="auto" w:fill="auto"/>
            <w:vAlign w:val="center"/>
          </w:tcPr>
          <w:p w14:paraId="05529EE1" w14:textId="3884EA3A"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w:t>
            </w:r>
          </w:p>
          <w:p w14:paraId="4DA5BFFB" w14:textId="287E6DC9" w:rsidR="00B039F2" w:rsidRPr="00CE426E" w:rsidRDefault="00042810" w:rsidP="007E691E">
            <w:pPr>
              <w:jc w:val="center"/>
              <w:rPr>
                <w:rFonts w:ascii="Arial" w:hAnsi="Arial" w:cs="Arial"/>
                <w:sz w:val="18"/>
                <w:szCs w:val="18"/>
              </w:rPr>
            </w:pPr>
            <w:r w:rsidRPr="00042810">
              <w:rPr>
                <w:rFonts w:ascii="Arial" w:hAnsi="Arial" w:cs="Arial"/>
                <w:sz w:val="18"/>
                <w:szCs w:val="18"/>
              </w:rPr>
              <w:t>__{{ registro.OBSERVACION_DESBTENSION_NUM_1 | default("N/A") }}__</w:t>
            </w:r>
            <w:r w:rsidR="00B039F2">
              <w:rPr>
                <w:rFonts w:ascii="Arial" w:hAnsi="Arial" w:cs="Arial"/>
                <w:sz w:val="18"/>
                <w:szCs w:val="18"/>
              </w:rPr>
              <w:t xml:space="preserve"> (SUPE</w:t>
            </w:r>
            <w:r w:rsidR="004303E9">
              <w:rPr>
                <w:rFonts w:ascii="Arial" w:hAnsi="Arial" w:cs="Arial"/>
                <w:sz w:val="18"/>
                <w:szCs w:val="18"/>
              </w:rPr>
              <w:t>RA</w:t>
            </w:r>
            <w:r w:rsidR="00B039F2">
              <w:rPr>
                <w:rFonts w:ascii="Arial" w:hAnsi="Arial" w:cs="Arial"/>
                <w:sz w:val="18"/>
                <w:szCs w:val="18"/>
              </w:rPr>
              <w:t>/</w:t>
            </w:r>
            <w:r w:rsidR="004303E9">
              <w:rPr>
                <w:rFonts w:ascii="Arial" w:hAnsi="Arial" w:cs="Arial"/>
                <w:sz w:val="18"/>
                <w:szCs w:val="18"/>
              </w:rPr>
              <w:t>NO SUPERA</w:t>
            </w:r>
            <w:r w:rsidR="00B039F2">
              <w:rPr>
                <w:rFonts w:ascii="Arial" w:hAnsi="Arial" w:cs="Arial"/>
                <w:sz w:val="18"/>
                <w:szCs w:val="18"/>
              </w:rPr>
              <w:t>)</w:t>
            </w:r>
            <w:r w:rsidR="00B039F2"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29394FE8"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sidR="00042810" w:rsidRPr="00042810">
              <w:rPr>
                <w:rFonts w:ascii="Arial" w:hAnsi="Arial" w:cs="Arial"/>
                <w:sz w:val="18"/>
                <w:szCs w:val="18"/>
              </w:rPr>
              <w:t>__{{ registro.OBSERVACION_DESBTENSION_NUM_</w:t>
            </w:r>
            <w:r w:rsidR="00042810">
              <w:rPr>
                <w:rFonts w:ascii="Arial" w:hAnsi="Arial" w:cs="Arial"/>
                <w:sz w:val="18"/>
                <w:szCs w:val="18"/>
              </w:rPr>
              <w:t>2</w:t>
            </w:r>
            <w:r w:rsidR="00042810" w:rsidRPr="00042810">
              <w:rPr>
                <w:rFonts w:ascii="Arial" w:hAnsi="Arial" w:cs="Arial"/>
                <w:sz w:val="18"/>
                <w:szCs w:val="18"/>
              </w:rPr>
              <w:t xml:space="preserve"> | default("N/A") }}__</w:t>
            </w:r>
            <w:r w:rsidR="00042810">
              <w:rPr>
                <w:rFonts w:ascii="Arial" w:hAnsi="Arial" w:cs="Arial"/>
                <w:sz w:val="18"/>
                <w:szCs w:val="18"/>
              </w:rPr>
              <w:t xml:space="preserve"> </w:t>
            </w:r>
            <w:r>
              <w:rPr>
                <w:rFonts w:ascii="Arial" w:hAnsi="Arial" w:cs="Arial"/>
                <w:sz w:val="18"/>
                <w:szCs w:val="18"/>
              </w:rPr>
              <w:t>(</w:t>
            </w:r>
            <w:r w:rsidR="000473D6">
              <w:rPr>
                <w:rFonts w:ascii="Arial" w:hAnsi="Arial" w:cs="Arial"/>
                <w:sz w:val="18"/>
                <w:szCs w:val="18"/>
              </w:rPr>
              <w:t>SÍ</w:t>
            </w:r>
            <w:r w:rsidR="00FD7F23">
              <w:rPr>
                <w:rFonts w:ascii="Arial" w:hAnsi="Arial" w:cs="Arial"/>
                <w:sz w:val="18"/>
                <w:szCs w:val="18"/>
              </w:rPr>
              <w:t xml:space="preserve"> CUMPLE</w:t>
            </w:r>
            <w:r>
              <w:rPr>
                <w:rFonts w:ascii="Arial" w:hAnsi="Arial" w:cs="Arial"/>
                <w:sz w:val="18"/>
                <w:szCs w:val="18"/>
              </w:rPr>
              <w:t>/NO</w:t>
            </w:r>
            <w:r w:rsidR="00FD7F23">
              <w:rPr>
                <w:rFonts w:ascii="Arial" w:hAnsi="Arial" w:cs="Arial"/>
                <w:sz w:val="18"/>
                <w:szCs w:val="18"/>
              </w:rPr>
              <w:t xml:space="preserve"> CUMPLE</w:t>
            </w:r>
            <w:r>
              <w:rPr>
                <w:rFonts w:ascii="Arial" w:hAnsi="Arial" w:cs="Arial"/>
                <w:sz w:val="18"/>
                <w:szCs w:val="18"/>
              </w:rPr>
              <w:t>)</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A83A4F">
        <w:trPr>
          <w:trHeight w:val="3312"/>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237004C8" w14:textId="43D062C3" w:rsidR="00B039F2" w:rsidRPr="00CE426E" w:rsidRDefault="00B039F2" w:rsidP="00042810">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w:t>
            </w:r>
            <w:r w:rsidR="00A83A4F" w:rsidRPr="00A83A4F">
              <w:rPr>
                <w:rFonts w:ascii="Arial" w:hAnsi="Arial" w:cs="Arial"/>
                <w:sz w:val="18"/>
                <w:szCs w:val="18"/>
              </w:rPr>
              <w:t>{{ registro.OBSERVACION_DESBCORRIENTE_NUM_1 | default("N/A") }}</w:t>
            </w:r>
            <w:r>
              <w:rPr>
                <w:rFonts w:ascii="Arial" w:hAnsi="Arial" w:cs="Arial"/>
                <w:sz w:val="18"/>
                <w:szCs w:val="18"/>
              </w:rPr>
              <w:t>__ (S</w:t>
            </w:r>
            <w:r w:rsidR="00042810">
              <w:rPr>
                <w:rFonts w:ascii="Arial" w:hAnsi="Arial" w:cs="Arial"/>
                <w:sz w:val="18"/>
                <w:szCs w:val="18"/>
              </w:rPr>
              <w:t>UPERA</w:t>
            </w:r>
            <w:r>
              <w:rPr>
                <w:rFonts w:ascii="Arial" w:hAnsi="Arial" w:cs="Arial"/>
                <w:sz w:val="18"/>
                <w:szCs w:val="18"/>
              </w:rPr>
              <w:t>/NO</w:t>
            </w:r>
            <w:r w:rsidR="00042810">
              <w:rPr>
                <w:rFonts w:ascii="Arial" w:hAnsi="Arial" w:cs="Arial"/>
                <w:sz w:val="18"/>
                <w:szCs w:val="18"/>
              </w:rPr>
              <w:t xml:space="preserve"> SUPERA</w:t>
            </w:r>
            <w:r>
              <w:rPr>
                <w:rFonts w:ascii="Arial" w:hAnsi="Arial" w:cs="Arial"/>
                <w:sz w:val="18"/>
                <w:szCs w:val="18"/>
              </w:rPr>
              <w:t>)</w:t>
            </w:r>
            <w:r w:rsidRPr="00CE426E">
              <w:rPr>
                <w:rFonts w:ascii="Arial" w:hAnsi="Arial" w:cs="Arial"/>
                <w:sz w:val="18"/>
                <w:szCs w:val="18"/>
              </w:rPr>
              <w:t xml:space="preserve">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3133DAA7" w:rsidR="00B039F2" w:rsidRPr="00CE426E" w:rsidRDefault="00B039F2" w:rsidP="007E691E">
            <w:pPr>
              <w:jc w:val="center"/>
              <w:rPr>
                <w:rFonts w:ascii="Arial" w:hAnsi="Arial" w:cs="Arial"/>
                <w:sz w:val="18"/>
                <w:szCs w:val="18"/>
              </w:rPr>
            </w:pPr>
            <w:r>
              <w:rPr>
                <w:rFonts w:ascii="Arial" w:hAnsi="Arial" w:cs="Arial"/>
                <w:sz w:val="18"/>
                <w:szCs w:val="18"/>
              </w:rPr>
              <w:t>__</w:t>
            </w:r>
            <w:r w:rsidR="00A83A4F" w:rsidRPr="00A83A4F">
              <w:rPr>
                <w:rFonts w:ascii="Arial" w:hAnsi="Arial" w:cs="Arial"/>
                <w:sz w:val="18"/>
                <w:szCs w:val="18"/>
              </w:rPr>
              <w:t>{{ registro.OBSERVACION_DESBCORRIENTE_NUM_2 | default("N/A") }}</w:t>
            </w:r>
            <w:r>
              <w:rPr>
                <w:rFonts w:ascii="Arial" w:hAnsi="Arial" w:cs="Arial"/>
                <w:sz w:val="18"/>
                <w:szCs w:val="18"/>
              </w:rPr>
              <w:t>__ (</w:t>
            </w:r>
            <w:r w:rsidR="00A83A4F">
              <w:rPr>
                <w:rFonts w:ascii="Arial" w:hAnsi="Arial" w:cs="Arial"/>
                <w:sz w:val="18"/>
                <w:szCs w:val="18"/>
              </w:rPr>
              <w:t>SÍ</w:t>
            </w:r>
            <w:r w:rsidR="00236C9D">
              <w:rPr>
                <w:rFonts w:ascii="Arial" w:hAnsi="Arial" w:cs="Arial"/>
                <w:sz w:val="18"/>
                <w:szCs w:val="18"/>
              </w:rPr>
              <w:t xml:space="preserve"> CUMPLE</w:t>
            </w:r>
            <w:r>
              <w:rPr>
                <w:rFonts w:ascii="Arial" w:hAnsi="Arial" w:cs="Arial"/>
                <w:sz w:val="18"/>
                <w:szCs w:val="18"/>
              </w:rPr>
              <w:t>/NO</w:t>
            </w:r>
            <w:r w:rsidR="00236C9D">
              <w:rPr>
                <w:rFonts w:ascii="Arial" w:hAnsi="Arial" w:cs="Arial"/>
                <w:sz w:val="18"/>
                <w:szCs w:val="18"/>
              </w:rPr>
              <w:t xml:space="preserve"> CUMPLE</w:t>
            </w:r>
            <w:r>
              <w:rPr>
                <w:rFonts w:ascii="Arial" w:hAnsi="Arial" w:cs="Arial"/>
                <w:sz w:val="18"/>
                <w:szCs w:val="18"/>
              </w:rPr>
              <w:t>)</w:t>
            </w:r>
            <w:r w:rsidR="00A83A4F">
              <w:rPr>
                <w:rFonts w:ascii="Arial" w:hAnsi="Arial" w:cs="Arial"/>
                <w:sz w:val="18"/>
                <w:szCs w:val="18"/>
              </w:rPr>
              <w:t>.</w:t>
            </w:r>
          </w:p>
        </w:tc>
      </w:tr>
      <w:tr w:rsidR="00B039F2" w14:paraId="473377CE" w14:textId="77777777" w:rsidTr="00A83A4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A83A4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A83A4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A83A4F">
        <w:trPr>
          <w:trHeight w:val="752"/>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65BBF18C" w:rsidR="00B039F2" w:rsidRPr="00945FB9" w:rsidRDefault="00B039F2" w:rsidP="007E691E">
            <w:pPr>
              <w:jc w:val="center"/>
              <w:rPr>
                <w:rFonts w:ascii="Arial" w:hAnsi="Arial" w:cs="Arial"/>
                <w:sz w:val="18"/>
                <w:szCs w:val="18"/>
              </w:rPr>
            </w:pPr>
            <w:r>
              <w:rPr>
                <w:rFonts w:ascii="Arial" w:hAnsi="Arial" w:cs="Arial"/>
                <w:sz w:val="18"/>
                <w:szCs w:val="18"/>
              </w:rPr>
              <w:t>__</w:t>
            </w:r>
            <w:r w:rsidR="00947B3A" w:rsidRPr="00947B3A">
              <w:rPr>
                <w:rFonts w:ascii="Arial" w:hAnsi="Arial" w:cs="Arial"/>
                <w:sz w:val="18"/>
                <w:szCs w:val="18"/>
              </w:rPr>
              <w:t>{{ registro.OBSERVACION_THDV_NUM_1 | default("N/A") }}</w:t>
            </w:r>
            <w:r>
              <w:rPr>
                <w:rFonts w:ascii="Arial" w:hAnsi="Arial" w:cs="Arial"/>
                <w:sz w:val="18"/>
                <w:szCs w:val="18"/>
              </w:rPr>
              <w:t>__ (CUMPLEN/NO CUMPLEN)</w:t>
            </w:r>
            <w:r w:rsidRPr="00945FB9">
              <w:rPr>
                <w:rFonts w:ascii="Arial" w:hAnsi="Arial" w:cs="Arial"/>
                <w:sz w:val="18"/>
                <w:szCs w:val="18"/>
              </w:rPr>
              <w:t xml:space="preserve"> con el valor de </w:t>
            </w:r>
            <w:r>
              <w:rPr>
                <w:rFonts w:ascii="Arial" w:hAnsi="Arial" w:cs="Arial"/>
                <w:sz w:val="18"/>
                <w:szCs w:val="18"/>
              </w:rPr>
              <w:t>__</w:t>
            </w:r>
            <w:r w:rsidR="00947B3A" w:rsidRPr="00947B3A">
              <w:rPr>
                <w:rFonts w:ascii="Arial" w:hAnsi="Arial" w:cs="Arial"/>
                <w:sz w:val="18"/>
                <w:szCs w:val="18"/>
              </w:rPr>
              <w:t>{{ registro.OBSERVACION_TH</w:t>
            </w:r>
            <w:r w:rsidR="00947B3A" w:rsidRPr="00947B3A">
              <w:rPr>
                <w:rFonts w:ascii="Arial" w:hAnsi="Arial" w:cs="Arial"/>
                <w:sz w:val="18"/>
                <w:szCs w:val="18"/>
              </w:rPr>
              <w:lastRenderedPageBreak/>
              <w:t>DV_NUM_</w:t>
            </w:r>
            <w:r w:rsidR="00947B3A">
              <w:rPr>
                <w:rFonts w:ascii="Arial" w:hAnsi="Arial" w:cs="Arial"/>
                <w:sz w:val="18"/>
                <w:szCs w:val="18"/>
              </w:rPr>
              <w:t>2</w:t>
            </w:r>
            <w:r w:rsidR="00947B3A" w:rsidRPr="00947B3A">
              <w:rPr>
                <w:rFonts w:ascii="Arial" w:hAnsi="Arial" w:cs="Arial"/>
                <w:sz w:val="18"/>
                <w:szCs w:val="18"/>
              </w:rPr>
              <w:t xml:space="preserve"> | default("N/A") }}</w:t>
            </w:r>
            <w:r>
              <w:rPr>
                <w:rFonts w:ascii="Arial" w:hAnsi="Arial" w:cs="Arial"/>
                <w:sz w:val="18"/>
                <w:szCs w:val="18"/>
              </w:rPr>
              <w:t>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A83A4F">
        <w:trPr>
          <w:trHeight w:val="752"/>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A83A4F">
        <w:trPr>
          <w:trHeight w:val="753"/>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A83A4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2B26EB2C"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w:t>
            </w:r>
            <w:r w:rsidRPr="00945FB9">
              <w:rPr>
                <w:rFonts w:ascii="Arial" w:hAnsi="Arial" w:cs="Arial"/>
                <w:sz w:val="18"/>
                <w:szCs w:val="18"/>
              </w:rPr>
              <w:t xml:space="preserve"> de referencia.</w:t>
            </w:r>
          </w:p>
        </w:tc>
      </w:tr>
      <w:tr w:rsidR="00B039F2" w14:paraId="0F4A28CE" w14:textId="77777777" w:rsidTr="00A83A4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A83A4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5" w:name="_Toc186973927"/>
      <w:bookmarkStart w:id="16"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5"/>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6"/>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7" w:name="_Toc186973988"/>
      <w:r>
        <w:t>CONCLUSIONES Y RECOMENDACIONES</w:t>
      </w:r>
      <w:bookmarkEnd w:id="17"/>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8" w:name="_Toc186973989"/>
      <w:r>
        <w:t>CONCLUSIONES</w:t>
      </w:r>
      <w:bookmarkEnd w:id="18"/>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9" w:name="_Toc186973990"/>
      <w:r>
        <w:t>REGISTROS DE TENSIÓN</w:t>
      </w:r>
      <w:bookmarkEnd w:id="19"/>
    </w:p>
    <w:p w14:paraId="00589C57" w14:textId="05CBBFFB"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w:t>
      </w:r>
      <w:r w:rsidR="00786B1D">
        <w:rPr>
          <w:rFonts w:ascii="Arial" w:hAnsi="Arial" w:cs="Arial"/>
          <w:color w:val="000000" w:themeColor="text1"/>
          <w:sz w:val="24"/>
          <w:szCs w:val="24"/>
        </w:rPr>
        <w:t>2</w:t>
      </w:r>
      <w:r w:rsidR="00186B0D" w:rsidRPr="00186B0D">
        <w:rPr>
          <w:rFonts w:ascii="Arial" w:hAnsi="Arial" w:cs="Arial"/>
          <w:color w:val="000000" w:themeColor="text1"/>
          <w:sz w:val="24"/>
          <w:szCs w:val="24"/>
        </w:rPr>
        <w:t xml:space="preserve">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20"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20"/>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1FB3BFF5" w14:textId="77777777" w:rsidR="00A83A4F" w:rsidRDefault="00A83A4F"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1" w:name="_Toc186973991"/>
      <w:r>
        <w:t>REGISTROS DE CORRIENTE</w:t>
      </w:r>
      <w:bookmarkEnd w:id="21"/>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2" w:name="_Toc186973992"/>
      <w:r>
        <w:t>REGISTROS DE DESBALANCE DE TENSIÓN Y CORRIENTE</w:t>
      </w:r>
      <w:bookmarkEnd w:id="22"/>
    </w:p>
    <w:p w14:paraId="70F673EE" w14:textId="5D4249F3" w:rsidR="00B542A5" w:rsidRDefault="00B542A5" w:rsidP="00CB77FE">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registro.VALUE_DESBTEN_PR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w:t>
      </w:r>
      <w:r w:rsidR="00C27285" w:rsidRPr="00C27285">
        <w:rPr>
          <w:rFonts w:ascii="Arial" w:hAnsi="Arial" w:cs="Arial"/>
          <w:color w:val="000000" w:themeColor="text1"/>
          <w:sz w:val="24"/>
          <w:szCs w:val="24"/>
        </w:rPr>
        <w:t>{{ registro.</w:t>
      </w:r>
      <w:r w:rsidR="00C27285">
        <w:rPr>
          <w:rFonts w:ascii="Arial" w:hAnsi="Arial" w:cs="Arial"/>
          <w:color w:val="000000" w:themeColor="text1"/>
          <w:sz w:val="24"/>
          <w:szCs w:val="24"/>
        </w:rPr>
        <w:t>OBSERVACION_DESBTENSION</w:t>
      </w:r>
      <w:r w:rsidR="00042810">
        <w:rPr>
          <w:rFonts w:ascii="Arial" w:hAnsi="Arial" w:cs="Arial"/>
          <w:color w:val="000000" w:themeColor="text1"/>
          <w:sz w:val="24"/>
          <w:szCs w:val="24"/>
        </w:rPr>
        <w:t>_NUM_1</w:t>
      </w:r>
      <w:r w:rsidR="00C27285">
        <w:rPr>
          <w:rFonts w:ascii="Arial" w:hAnsi="Arial" w:cs="Arial"/>
          <w:color w:val="000000" w:themeColor="text1"/>
          <w:sz w:val="24"/>
          <w:szCs w:val="24"/>
        </w:rPr>
        <w:t xml:space="preserve"> </w:t>
      </w:r>
      <w:r w:rsidR="00C2728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w:t>
      </w:r>
      <w:r w:rsidR="00624280">
        <w:rPr>
          <w:rFonts w:ascii="Arial" w:hAnsi="Arial" w:cs="Arial"/>
          <w:color w:val="000000" w:themeColor="text1"/>
          <w:sz w:val="24"/>
          <w:szCs w:val="24"/>
        </w:rPr>
        <w:t>UPERA</w:t>
      </w:r>
      <w:r w:rsidR="00AF67F1">
        <w:rPr>
          <w:rFonts w:ascii="Arial" w:hAnsi="Arial" w:cs="Arial"/>
          <w:color w:val="000000" w:themeColor="text1"/>
          <w:sz w:val="24"/>
          <w:szCs w:val="24"/>
        </w:rPr>
        <w:t xml:space="preserve"> O NO</w:t>
      </w:r>
      <w:r w:rsidR="00624280">
        <w:rPr>
          <w:rFonts w:ascii="Arial" w:hAnsi="Arial" w:cs="Arial"/>
          <w:color w:val="000000" w:themeColor="text1"/>
          <w:sz w:val="24"/>
          <w:szCs w:val="24"/>
        </w:rPr>
        <w:t xml:space="preserve"> SUPERA</w:t>
      </w:r>
      <w:r w:rsidR="00AF67F1">
        <w:rPr>
          <w:rFonts w:ascii="Arial" w:hAnsi="Arial" w:cs="Arial"/>
          <w:color w:val="000000" w:themeColor="text1"/>
          <w:sz w:val="24"/>
          <w:szCs w:val="24"/>
        </w:rPr>
        <w:t>)</w:t>
      </w:r>
      <w:r w:rsidRPr="00B542A5">
        <w:rPr>
          <w:rFonts w:ascii="Arial" w:hAnsi="Arial" w:cs="Arial"/>
          <w:color w:val="000000" w:themeColor="text1"/>
          <w:sz w:val="24"/>
          <w:szCs w:val="24"/>
        </w:rPr>
        <w:t xml:space="preserve"> el 2% de referencia establecido. Para corriente se tiene un desbalance del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registro.VALUE_DESBCORR_PR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 xml:space="preserve">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w:t>
      </w:r>
      <w:r w:rsidR="00977945" w:rsidRPr="00C27285">
        <w:rPr>
          <w:rFonts w:ascii="Arial" w:hAnsi="Arial" w:cs="Arial"/>
          <w:color w:val="000000" w:themeColor="text1"/>
          <w:sz w:val="24"/>
          <w:szCs w:val="24"/>
        </w:rPr>
        <w:t>{{ registro.</w:t>
      </w:r>
      <w:r w:rsidR="00977945">
        <w:rPr>
          <w:rFonts w:ascii="Arial" w:hAnsi="Arial" w:cs="Arial"/>
          <w:color w:val="000000" w:themeColor="text1"/>
          <w:sz w:val="24"/>
          <w:szCs w:val="24"/>
        </w:rPr>
        <w:t xml:space="preserve">OBSERVACION_DESBCORRIENTE_NUM_1 </w:t>
      </w:r>
      <w:r w:rsidR="0097794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w:t>
      </w:r>
      <w:r w:rsidR="00977945" w:rsidRPr="00977945">
        <w:rPr>
          <w:rFonts w:ascii="Arial" w:hAnsi="Arial" w:cs="Arial"/>
          <w:color w:val="000000" w:themeColor="text1"/>
          <w:sz w:val="24"/>
          <w:szCs w:val="24"/>
        </w:rPr>
        <w:t>{{ registro.OBSERVACION_DESB</w:t>
      </w:r>
      <w:r w:rsidR="00977945">
        <w:rPr>
          <w:rFonts w:ascii="Arial" w:hAnsi="Arial" w:cs="Arial"/>
          <w:color w:val="000000" w:themeColor="text1"/>
          <w:sz w:val="24"/>
          <w:szCs w:val="24"/>
        </w:rPr>
        <w:t>CORRIENTE_NUM_2</w:t>
      </w:r>
      <w:r w:rsidR="00977945" w:rsidRPr="00977945">
        <w:rPr>
          <w:rFonts w:ascii="Arial" w:hAnsi="Arial" w:cs="Arial"/>
          <w:color w:val="000000" w:themeColor="text1"/>
          <w:sz w:val="24"/>
          <w:szCs w:val="24"/>
        </w:rPr>
        <w:t xml:space="preserve"> | default("N/A") }}</w:t>
      </w:r>
      <w:r w:rsidR="00AF67F1">
        <w:rPr>
          <w:rFonts w:ascii="Arial" w:hAnsi="Arial" w:cs="Arial"/>
          <w:color w:val="000000" w:themeColor="text1"/>
          <w:sz w:val="24"/>
          <w:szCs w:val="24"/>
        </w:rPr>
        <w:t>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3" w:name="_Toc186973993"/>
      <w:r>
        <w:t xml:space="preserve">REGISTROS DE </w:t>
      </w:r>
      <w:r w:rsidR="0080282C">
        <w:t>POTENCIA</w:t>
      </w:r>
      <w:bookmarkEnd w:id="23"/>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registro.PQS_POT_APA_MIN_PR</w:t>
      </w:r>
      <w:proofErr w:type="spellEnd"/>
      <w:r w:rsidR="00644807"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registro.PQS_POT_CAP_MIN_PR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4" w:name="_Toc186973994"/>
      <w:r>
        <w:t>REGISTROS DE FACTOR DE POTENCIA Y ENERGÍA</w:t>
      </w:r>
      <w:bookmarkEnd w:id="24"/>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5EE2E513" w14:textId="74FB942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5" w:name="_Toc186973995"/>
      <w:r>
        <w:t>REGISTRO DE ARMÓNICOS</w:t>
      </w:r>
      <w:bookmarkEnd w:id="25"/>
    </w:p>
    <w:p w14:paraId="3BC070E4" w14:textId="56D92647"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w:t>
      </w:r>
      <w:bookmarkStart w:id="26" w:name="_Hlk187650560"/>
      <w:r w:rsidR="00646D96" w:rsidRPr="00644807">
        <w:rPr>
          <w:rFonts w:ascii="Arial" w:hAnsi="Arial" w:cs="Arial"/>
          <w:color w:val="000000" w:themeColor="text1"/>
          <w:sz w:val="24"/>
          <w:szCs w:val="24"/>
        </w:rPr>
        <w:t>{{ registro.</w:t>
      </w:r>
      <w:r w:rsidR="00646D96">
        <w:rPr>
          <w:rFonts w:ascii="Arial" w:hAnsi="Arial" w:cs="Arial"/>
          <w:color w:val="000000" w:themeColor="text1"/>
          <w:sz w:val="24"/>
          <w:szCs w:val="24"/>
        </w:rPr>
        <w:t>OBSERVACION_THDV_NUM_1</w:t>
      </w:r>
      <w:r w:rsidR="00646D96" w:rsidRPr="00644807">
        <w:rPr>
          <w:rFonts w:ascii="Arial" w:hAnsi="Arial" w:cs="Arial"/>
          <w:color w:val="000000" w:themeColor="text1"/>
          <w:sz w:val="24"/>
          <w:szCs w:val="24"/>
        </w:rPr>
        <w:t xml:space="preserve"> | default("N/A") }}</w:t>
      </w:r>
      <w:bookmarkEnd w:id="26"/>
      <w:r>
        <w:rPr>
          <w:rFonts w:ascii="Arial" w:hAnsi="Arial" w:cs="Arial"/>
          <w:color w:val="000000" w:themeColor="text1"/>
          <w:sz w:val="24"/>
          <w:szCs w:val="24"/>
        </w:rPr>
        <w:t>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w:t>
      </w:r>
      <w:r w:rsidR="005A2678">
        <w:rPr>
          <w:rFonts w:ascii="Arial" w:hAnsi="Arial" w:cs="Arial"/>
          <w:color w:val="000000" w:themeColor="text1"/>
          <w:sz w:val="24"/>
          <w:szCs w:val="24"/>
        </w:rPr>
        <w:t>9 __</w:t>
      </w:r>
      <w:bookmarkStart w:id="27" w:name="_Hlk187650828"/>
      <w:r w:rsidR="005A2678" w:rsidRPr="005A2678">
        <w:rPr>
          <w:rFonts w:ascii="Arial" w:hAnsi="Arial" w:cs="Arial"/>
          <w:color w:val="000000" w:themeColor="text1"/>
          <w:sz w:val="24"/>
          <w:szCs w:val="24"/>
        </w:rPr>
        <w:t>{{ registro.OBSERVACION_</w:t>
      </w:r>
      <w:r w:rsidR="005A2678">
        <w:rPr>
          <w:rFonts w:ascii="Arial" w:hAnsi="Arial" w:cs="Arial"/>
          <w:color w:val="000000" w:themeColor="text1"/>
          <w:sz w:val="24"/>
          <w:szCs w:val="24"/>
        </w:rPr>
        <w:t>ARMCORRIENTE_NUM_1</w:t>
      </w:r>
      <w:r w:rsidR="005A2678" w:rsidRPr="005A2678">
        <w:rPr>
          <w:rFonts w:ascii="Arial" w:hAnsi="Arial" w:cs="Arial"/>
          <w:color w:val="000000" w:themeColor="text1"/>
          <w:sz w:val="24"/>
          <w:szCs w:val="24"/>
        </w:rPr>
        <w:t xml:space="preserve"> | default("N/A") }}</w:t>
      </w:r>
      <w:bookmarkEnd w:id="27"/>
      <w:r w:rsidR="005A2678">
        <w:rPr>
          <w:rFonts w:ascii="Arial" w:hAnsi="Arial" w:cs="Arial"/>
          <w:color w:val="000000" w:themeColor="text1"/>
          <w:sz w:val="24"/>
          <w:szCs w:val="24"/>
        </w:rPr>
        <w:t xml:space="preserve">__ (SOBREPASAN O NO) </w:t>
      </w:r>
      <w:r w:rsidRPr="0080282C">
        <w:rPr>
          <w:rFonts w:ascii="Arial" w:hAnsi="Arial" w:cs="Arial"/>
          <w:color w:val="000000" w:themeColor="text1"/>
          <w:sz w:val="24"/>
          <w:szCs w:val="24"/>
        </w:rPr>
        <w:t>,</w:t>
      </w:r>
      <w:r w:rsidR="005A2678">
        <w:rPr>
          <w:rFonts w:ascii="Arial" w:hAnsi="Arial" w:cs="Arial"/>
          <w:color w:val="000000" w:themeColor="text1"/>
          <w:sz w:val="24"/>
          <w:szCs w:val="24"/>
        </w:rPr>
        <w:t xml:space="preserve"> y los armónicos de orden impar 11</w:t>
      </w:r>
      <w:r w:rsidRPr="0080282C">
        <w:rPr>
          <w:rFonts w:ascii="Arial" w:hAnsi="Arial" w:cs="Arial"/>
          <w:color w:val="000000" w:themeColor="text1"/>
          <w:sz w:val="24"/>
          <w:szCs w:val="24"/>
        </w:rPr>
        <w:t xml:space="preserve"> </w:t>
      </w:r>
      <w:r>
        <w:rPr>
          <w:rFonts w:ascii="Arial" w:hAnsi="Arial" w:cs="Arial"/>
          <w:color w:val="000000" w:themeColor="text1"/>
          <w:sz w:val="24"/>
          <w:szCs w:val="24"/>
        </w:rPr>
        <w:t>__</w:t>
      </w:r>
      <w:r w:rsidR="005A2678" w:rsidRPr="005A2678">
        <w:rPr>
          <w:rFonts w:ascii="Arial" w:hAnsi="Arial" w:cs="Arial"/>
          <w:color w:val="000000" w:themeColor="text1"/>
          <w:sz w:val="24"/>
          <w:szCs w:val="24"/>
        </w:rPr>
        <w:t>{{ registro.OBSERVACION_ARMCORRIENTE_NUM_</w:t>
      </w:r>
      <w:r w:rsidR="005A2678">
        <w:rPr>
          <w:rFonts w:ascii="Arial" w:hAnsi="Arial" w:cs="Arial"/>
          <w:color w:val="000000" w:themeColor="text1"/>
          <w:sz w:val="24"/>
          <w:szCs w:val="24"/>
        </w:rPr>
        <w:t>2</w:t>
      </w:r>
      <w:r w:rsidR="005A2678" w:rsidRPr="005A2678">
        <w:rPr>
          <w:rFonts w:ascii="Arial" w:hAnsi="Arial" w:cs="Arial"/>
          <w:color w:val="000000" w:themeColor="text1"/>
          <w:sz w:val="24"/>
          <w:szCs w:val="24"/>
        </w:rPr>
        <w:t xml:space="preserve"> | default("N/A") }}</w:t>
      </w:r>
      <w:r>
        <w:rPr>
          <w:rFonts w:ascii="Arial" w:hAnsi="Arial" w:cs="Arial"/>
          <w:color w:val="000000" w:themeColor="text1"/>
          <w:sz w:val="24"/>
          <w:szCs w:val="24"/>
        </w:rPr>
        <w:t>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6B2C36C4" w14:textId="77777777" w:rsidR="00A83A4F" w:rsidRDefault="00A83A4F"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8" w:name="_Toc186973996"/>
      <w:r>
        <w:t>RECOMENDACIONES</w:t>
      </w:r>
      <w:bookmarkEnd w:id="28"/>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9" w:name="_Toc186973997"/>
      <w:r>
        <w:t>DESCRIPCIÓN DEL EQUIPO DE MEDICIÓN</w:t>
      </w:r>
      <w:bookmarkEnd w:id="29"/>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30"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30"/>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31"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31"/>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32" w:name="_Toc186973998"/>
      <w:r>
        <w:t>REGISTROS DE MEDICIÓN</w:t>
      </w:r>
      <w:bookmarkEnd w:id="32"/>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lastRenderedPageBreak/>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02AC5CA1" w14:textId="77777777" w:rsidR="00A83A4F" w:rsidRDefault="00A83A4F" w:rsidP="009A3184">
      <w:pPr>
        <w:rPr>
          <w:rFonts w:ascii="Arial" w:hAnsi="Arial" w:cs="Arial"/>
          <w:color w:val="000000" w:themeColor="text1"/>
          <w:sz w:val="24"/>
          <w:szCs w:val="24"/>
        </w:rPr>
      </w:pPr>
    </w:p>
    <w:p w14:paraId="0920568F" w14:textId="77777777" w:rsidR="00A83A4F" w:rsidRDefault="00A83A4F" w:rsidP="009A3184">
      <w:pPr>
        <w:rPr>
          <w:rFonts w:ascii="Arial" w:hAnsi="Arial" w:cs="Arial"/>
          <w:color w:val="000000" w:themeColor="text1"/>
          <w:sz w:val="24"/>
          <w:szCs w:val="24"/>
        </w:rPr>
      </w:pPr>
    </w:p>
    <w:p w14:paraId="1F4AFE7C" w14:textId="77777777" w:rsidR="00A83A4F" w:rsidRDefault="00A83A4F"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3" w:name="_Toc186973999"/>
      <w:r>
        <w:t>GRÁFICAS DE LOS PARÁMETROS</w:t>
      </w:r>
      <w:bookmarkEnd w:id="33"/>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4"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4"/>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5"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5"/>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6"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6"/>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3FCC7BFE" w14:textId="77777777" w:rsidR="00A83A4F" w:rsidRDefault="00A83A4F" w:rsidP="00CB44F6">
      <w:pPr>
        <w:rPr>
          <w:rFonts w:ascii="Arial" w:hAnsi="Arial" w:cs="Arial"/>
          <w:color w:val="000000" w:themeColor="text1"/>
          <w:sz w:val="24"/>
          <w:szCs w:val="24"/>
        </w:rPr>
      </w:pPr>
    </w:p>
    <w:p w14:paraId="206352A1" w14:textId="77777777" w:rsidR="00A83A4F" w:rsidRDefault="00A83A4F" w:rsidP="00CB44F6">
      <w:pPr>
        <w:rPr>
          <w:rFonts w:ascii="Arial" w:hAnsi="Arial" w:cs="Arial"/>
          <w:color w:val="000000" w:themeColor="text1"/>
          <w:sz w:val="24"/>
          <w:szCs w:val="24"/>
        </w:rPr>
      </w:pPr>
    </w:p>
    <w:p w14:paraId="61273ED8" w14:textId="77777777" w:rsidR="00A83A4F" w:rsidRDefault="00A83A4F" w:rsidP="00CB44F6">
      <w:pPr>
        <w:rPr>
          <w:rFonts w:ascii="Arial" w:hAnsi="Arial" w:cs="Arial"/>
          <w:color w:val="000000" w:themeColor="text1"/>
          <w:sz w:val="24"/>
          <w:szCs w:val="24"/>
        </w:rPr>
      </w:pPr>
    </w:p>
    <w:p w14:paraId="37E3BAE6" w14:textId="77777777" w:rsidR="00A83A4F" w:rsidRDefault="00A83A4F" w:rsidP="00CB44F6">
      <w:pPr>
        <w:rPr>
          <w:rFonts w:ascii="Arial" w:hAnsi="Arial" w:cs="Arial"/>
          <w:color w:val="000000" w:themeColor="text1"/>
          <w:sz w:val="24"/>
          <w:szCs w:val="24"/>
        </w:rPr>
      </w:pPr>
    </w:p>
    <w:p w14:paraId="4ACA5BD8" w14:textId="77777777" w:rsidR="00A83A4F" w:rsidRDefault="00A83A4F" w:rsidP="00CB44F6">
      <w:pPr>
        <w:rPr>
          <w:rFonts w:ascii="Arial" w:hAnsi="Arial" w:cs="Arial"/>
          <w:color w:val="000000" w:themeColor="text1"/>
          <w:sz w:val="24"/>
          <w:szCs w:val="24"/>
        </w:rPr>
      </w:pPr>
    </w:p>
    <w:p w14:paraId="34762CE8" w14:textId="77777777" w:rsidR="00A83A4F" w:rsidRDefault="00A83A4F"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7" w:name="_Toc186974000"/>
      <w:r>
        <w:t>REGISTROS DE TENSIÓN</w:t>
      </w:r>
      <w:bookmarkEnd w:id="37"/>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8"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8"/>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27AC44EC"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w:t>
      </w:r>
      <w:r w:rsidR="009D66F0" w:rsidRPr="009D66F0">
        <w:rPr>
          <w:rFonts w:ascii="Arial" w:hAnsi="Arial" w:cs="Arial"/>
          <w:sz w:val="24"/>
          <w:szCs w:val="24"/>
        </w:rPr>
        <w:t>{{ registro.OBSERVACION_TENSION_NUM_1 | default("N/A") }}</w:t>
      </w:r>
      <w:r>
        <w:rPr>
          <w:rFonts w:ascii="Arial" w:hAnsi="Arial" w:cs="Arial"/>
          <w:sz w:val="24"/>
          <w:szCs w:val="24"/>
        </w:rPr>
        <w:t>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9"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9"/>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40" w:name="_Toc186974001"/>
      <w:r>
        <w:t>REGISTROS DE CORRIENTE</w:t>
      </w:r>
      <w:bookmarkEnd w:id="40"/>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41"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41"/>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42"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42"/>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3" w:name="_Toc186974002"/>
      <w:r>
        <w:t>DESBALANCE DE TENSIÓN</w:t>
      </w:r>
      <w:bookmarkEnd w:id="43"/>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4"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4"/>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xml:space="preserve">{{ </w:t>
      </w:r>
      <w:proofErr w:type="spellStart"/>
      <w:r w:rsidR="00E721F5" w:rsidRPr="00E721F5">
        <w:rPr>
          <w:rFonts w:ascii="Arial" w:hAnsi="Arial" w:cs="Arial"/>
          <w:color w:val="000000" w:themeColor="text1"/>
          <w:sz w:val="24"/>
          <w:szCs w:val="24"/>
        </w:rPr>
        <w:t>registro.VALUE_DESBTEN_PR</w:t>
      </w:r>
      <w:proofErr w:type="spellEnd"/>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5"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5"/>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211AC60D"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6" w:name="_Toc186974003"/>
      <w:r>
        <w:t>DESBALANCE DE CORRIENTE</w:t>
      </w:r>
      <w:bookmarkEnd w:id="46"/>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7"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7"/>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8"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8"/>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9" w:name="_Toc186974004"/>
      <w:r>
        <w:t>REGISTROS DE POTENCIA</w:t>
      </w:r>
      <w:bookmarkEnd w:id="49"/>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50"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50"/>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51"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51"/>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52"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3"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4"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5"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6"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6"/>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7"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7"/>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8"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8"/>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9"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9"/>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proofErr w:type="spellStart"/>
            <w:r w:rsidR="00D00711">
              <w:rPr>
                <w:b/>
                <w:bCs/>
              </w:rPr>
              <w:t>k</w:t>
            </w:r>
            <w:r>
              <w:rPr>
                <w:b/>
                <w:bCs/>
              </w:rPr>
              <w:t>VA</w:t>
            </w:r>
            <w:proofErr w:type="spellEnd"/>
            <w:r>
              <w:rPr>
                <w:b/>
                <w:bCs/>
              </w:rPr>
              <w:t>]</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60"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60"/>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61"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61"/>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62" w:name="_Toc186974005"/>
      <w:r w:rsidRPr="00D90347">
        <w:t>REGISTROS DE ENERGÍA</w:t>
      </w:r>
      <w:bookmarkEnd w:id="62"/>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749"/>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A83A4F" w14:paraId="5EB20B5A" w14:textId="77777777" w:rsidTr="00A83A4F">
        <w:trPr>
          <w:trHeight w:val="1563"/>
        </w:trPr>
        <w:tc>
          <w:tcPr>
            <w:tcW w:w="1164" w:type="dxa"/>
            <w:shd w:val="clear" w:color="auto" w:fill="92D050"/>
            <w:vAlign w:val="center"/>
          </w:tcPr>
          <w:p w14:paraId="27B31054" w14:textId="77777777" w:rsidR="00A83A4F" w:rsidRDefault="00A83A4F" w:rsidP="00A83A4F">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B86361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Activa [kWh]</w:t>
            </w:r>
          </w:p>
        </w:tc>
        <w:tc>
          <w:tcPr>
            <w:tcW w:w="1165" w:type="dxa"/>
            <w:shd w:val="clear" w:color="auto" w:fill="92D050"/>
            <w:vAlign w:val="center"/>
          </w:tcPr>
          <w:p w14:paraId="06D5E674"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Capacitiva [</w:t>
            </w:r>
            <w:proofErr w:type="spellStart"/>
            <w:r>
              <w:rPr>
                <w:b/>
                <w:bCs/>
                <w:i/>
                <w:iCs/>
                <w:color w:val="000000" w:themeColor="text1"/>
                <w:sz w:val="16"/>
                <w:szCs w:val="16"/>
              </w:rPr>
              <w:t>kVARh</w:t>
            </w:r>
            <w:proofErr w:type="spellEnd"/>
            <w:r>
              <w:rPr>
                <w:b/>
                <w:bCs/>
                <w:i/>
                <w:iCs/>
                <w:color w:val="000000" w:themeColor="text1"/>
                <w:sz w:val="16"/>
                <w:szCs w:val="16"/>
              </w:rPr>
              <w:t>]</w:t>
            </w:r>
          </w:p>
        </w:tc>
        <w:tc>
          <w:tcPr>
            <w:tcW w:w="1165" w:type="dxa"/>
            <w:shd w:val="clear" w:color="auto" w:fill="92D050"/>
            <w:vAlign w:val="center"/>
          </w:tcPr>
          <w:p w14:paraId="56F6984D"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Inductiva [</w:t>
            </w:r>
            <w:proofErr w:type="spellStart"/>
            <w:r>
              <w:rPr>
                <w:b/>
                <w:bCs/>
                <w:i/>
                <w:iCs/>
                <w:color w:val="000000" w:themeColor="text1"/>
                <w:sz w:val="16"/>
                <w:szCs w:val="16"/>
              </w:rPr>
              <w:t>kVARh</w:t>
            </w:r>
            <w:proofErr w:type="spellEnd"/>
            <w:r>
              <w:rPr>
                <w:b/>
                <w:bCs/>
                <w:i/>
                <w:iCs/>
                <w:color w:val="000000" w:themeColor="text1"/>
                <w:sz w:val="16"/>
                <w:szCs w:val="16"/>
              </w:rPr>
              <w:t>]</w:t>
            </w:r>
          </w:p>
        </w:tc>
        <w:tc>
          <w:tcPr>
            <w:tcW w:w="1165" w:type="dxa"/>
            <w:shd w:val="clear" w:color="auto" w:fill="92D050"/>
            <w:vAlign w:val="center"/>
          </w:tcPr>
          <w:p w14:paraId="4D3DA999"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KWH [%]</w:t>
            </w:r>
          </w:p>
        </w:tc>
        <w:tc>
          <w:tcPr>
            <w:tcW w:w="1164" w:type="dxa"/>
            <w:shd w:val="clear" w:color="auto" w:fill="92D050"/>
            <w:vAlign w:val="center"/>
          </w:tcPr>
          <w:p w14:paraId="51A03470"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KARH_IND [%]</w:t>
            </w:r>
          </w:p>
        </w:tc>
        <w:tc>
          <w:tcPr>
            <w:tcW w:w="1165" w:type="dxa"/>
            <w:shd w:val="clear" w:color="auto" w:fill="92D050"/>
            <w:vAlign w:val="center"/>
          </w:tcPr>
          <w:p w14:paraId="0A088F12"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KVARH_CAP [%]</w:t>
            </w:r>
          </w:p>
        </w:tc>
        <w:tc>
          <w:tcPr>
            <w:tcW w:w="1165" w:type="dxa"/>
            <w:shd w:val="clear" w:color="auto" w:fill="92D050"/>
            <w:vAlign w:val="center"/>
          </w:tcPr>
          <w:p w14:paraId="05656BFA"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EEBFF6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w:t>
            </w:r>
          </w:p>
        </w:tc>
      </w:tr>
      <w:tr w:rsidR="00A83A4F" w14:paraId="5B33C782" w14:textId="77777777" w:rsidTr="00A83A4F">
        <w:trPr>
          <w:trHeight w:val="1563"/>
        </w:trPr>
        <w:tc>
          <w:tcPr>
            <w:tcW w:w="1164" w:type="dxa"/>
            <w:vAlign w:val="center"/>
          </w:tcPr>
          <w:p w14:paraId="6F6A5BF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E576F5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5B566D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1DA1E0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6369C4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58163ACA"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67DA3FE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3AD2900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3AEC5A33"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184D2175"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209518E"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1A8A9C70"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2A04516"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9873302"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02BCC1A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1E5DC2B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E02BB6D"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19DCF4C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CA748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488C279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3D8230D"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5C576F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37212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1A44AB4F"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76CAB5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EF651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4A9899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3"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3"/>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4"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4"/>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5" w:name="_Toc186974006"/>
      <w:r>
        <w:t>FACTOR DE POTENCIA</w:t>
      </w:r>
      <w:bookmarkEnd w:id="65"/>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6"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6"/>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7"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7"/>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8" w:name="_Toc186974007"/>
      <w:r>
        <w:t>DISTORSIÓN ARMÓNICA DE TENSIÓN</w:t>
      </w:r>
      <w:bookmarkEnd w:id="68"/>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9"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9"/>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70"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70"/>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71"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71"/>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lastRenderedPageBreak/>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72" w:name="_Toc186974008"/>
      <w:r>
        <w:t>DISTORSIÓN ARMÓNICA DE CORRIENTE</w:t>
      </w:r>
      <w:bookmarkEnd w:id="72"/>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3"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3"/>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4"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4"/>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5"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5"/>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registro.var_valor_ISC_sobre_IL</w:t>
      </w:r>
      <w:proofErr w:type="spellEnd"/>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registro.var_valor_Corriente_Cortacircuito</w:t>
      </w:r>
      <w:proofErr w:type="spellEnd"/>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w:t>
      </w:r>
      <w:proofErr w:type="spellStart"/>
      <w:r w:rsidR="00233828" w:rsidRPr="00233828">
        <w:rPr>
          <w:rFonts w:ascii="Arial" w:hAnsi="Arial" w:cs="Arial"/>
          <w:color w:val="000000" w:themeColor="text1"/>
          <w:sz w:val="24"/>
          <w:szCs w:val="24"/>
        </w:rPr>
        <w:t>kA</w:t>
      </w:r>
      <w:proofErr w:type="spellEnd"/>
      <w:r w:rsidR="00233828"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57"/>
        <w:gridCol w:w="1192"/>
        <w:gridCol w:w="1166"/>
        <w:gridCol w:w="939"/>
        <w:gridCol w:w="976"/>
        <w:gridCol w:w="999"/>
        <w:gridCol w:w="1002"/>
        <w:gridCol w:w="1002"/>
        <w:gridCol w:w="900"/>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lastRenderedPageBreak/>
              <w:t>SECUNDARIO TRANSFORMADOR</w:t>
            </w:r>
          </w:p>
        </w:tc>
        <w:tc>
          <w:tcPr>
            <w:tcW w:w="2702" w:type="dxa"/>
            <w:vAlign w:val="center"/>
          </w:tcPr>
          <w:p w14:paraId="40707E16" w14:textId="28DDFE3B"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6"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6"/>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7" w:name="_Toc186973940"/>
      <w:r w:rsidRPr="008F6AA4">
        <w:rPr>
          <w:color w:val="000000" w:themeColor="text1"/>
        </w:rPr>
        <w:lastRenderedPageBreak/>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7"/>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8" w:name="_Toc186974009"/>
      <w:r>
        <w:t>REGISTROS DEL FACTOR K</w:t>
      </w:r>
      <w:bookmarkEnd w:id="78"/>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9"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9"/>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80" w:name="_Toc186993934"/>
      <w:r w:rsidRPr="007E3251">
        <w:rPr>
          <w:color w:val="000000" w:themeColor="text1"/>
        </w:rPr>
        <w:lastRenderedPageBreak/>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80"/>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lastRenderedPageBreak/>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81"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81"/>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82"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82"/>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83" w:name="_Toc186974010"/>
      <w:r w:rsidRPr="00C06385">
        <w:t>D</w:t>
      </w:r>
      <w:r>
        <w:t>EFINICIONES</w:t>
      </w:r>
      <w:bookmarkEnd w:id="83"/>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lastRenderedPageBreak/>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lastRenderedPageBreak/>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84" w:name="_Toc186974011"/>
      <w:r>
        <w:t>REFERENCIAS BIBLIOGRÁFICAS</w:t>
      </w:r>
      <w:bookmarkEnd w:id="84"/>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5" w:name="_Toc186974012"/>
      <w:r>
        <w:t>ANEXOS CON CÁLCULOS</w:t>
      </w:r>
      <w:bookmarkEnd w:id="85"/>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lastRenderedPageBreak/>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6" w:name="_Hlk184059109"/>
      <w:r>
        <w:rPr>
          <w:rFonts w:ascii="Montserrat Light" w:hAnsi="Montserrat Light"/>
          <w:color w:val="000000" w:themeColor="text1"/>
          <w:sz w:val="22"/>
          <w:szCs w:val="22"/>
        </w:rPr>
        <w:t>Tabla de Cálculos - Tensión</w:t>
      </w:r>
      <w:bookmarkEnd w:id="86"/>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90DE5" w14:textId="77777777" w:rsidR="003E42CD" w:rsidRDefault="003E42CD" w:rsidP="00343098">
      <w:pPr>
        <w:spacing w:after="0" w:line="240" w:lineRule="auto"/>
      </w:pPr>
      <w:r>
        <w:separator/>
      </w:r>
    </w:p>
  </w:endnote>
  <w:endnote w:type="continuationSeparator" w:id="0">
    <w:p w14:paraId="09F5F687" w14:textId="77777777" w:rsidR="003E42CD" w:rsidRDefault="003E42CD"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882F2" w14:textId="77777777" w:rsidR="003E42CD" w:rsidRDefault="003E42CD" w:rsidP="00343098">
      <w:pPr>
        <w:spacing w:after="0" w:line="240" w:lineRule="auto"/>
      </w:pPr>
      <w:r>
        <w:separator/>
      </w:r>
    </w:p>
  </w:footnote>
  <w:footnote w:type="continuationSeparator" w:id="0">
    <w:p w14:paraId="47548DB8" w14:textId="77777777" w:rsidR="003E42CD" w:rsidRDefault="003E42CD"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removePersonalInformation/>
  <w:removeDateAndTime/>
  <w:doNotDisplayPageBoundarie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21D05"/>
    <w:rsid w:val="0002790B"/>
    <w:rsid w:val="0004239D"/>
    <w:rsid w:val="00042810"/>
    <w:rsid w:val="000473D6"/>
    <w:rsid w:val="0004775F"/>
    <w:rsid w:val="00051425"/>
    <w:rsid w:val="00051E8C"/>
    <w:rsid w:val="000579B0"/>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1DA4"/>
    <w:rsid w:val="001D209F"/>
    <w:rsid w:val="001D71D8"/>
    <w:rsid w:val="001E441B"/>
    <w:rsid w:val="001E703C"/>
    <w:rsid w:val="002026E6"/>
    <w:rsid w:val="00203452"/>
    <w:rsid w:val="00205290"/>
    <w:rsid w:val="00213809"/>
    <w:rsid w:val="0021393C"/>
    <w:rsid w:val="00217B03"/>
    <w:rsid w:val="00220D68"/>
    <w:rsid w:val="00221F89"/>
    <w:rsid w:val="0022597A"/>
    <w:rsid w:val="002275EF"/>
    <w:rsid w:val="00232E56"/>
    <w:rsid w:val="00233828"/>
    <w:rsid w:val="00236C9D"/>
    <w:rsid w:val="002554F7"/>
    <w:rsid w:val="00256070"/>
    <w:rsid w:val="00291F5A"/>
    <w:rsid w:val="00297E9E"/>
    <w:rsid w:val="002A6FE4"/>
    <w:rsid w:val="002B5200"/>
    <w:rsid w:val="002D11A2"/>
    <w:rsid w:val="002E2A3E"/>
    <w:rsid w:val="002F031C"/>
    <w:rsid w:val="002F7905"/>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6085"/>
    <w:rsid w:val="00462ABA"/>
    <w:rsid w:val="00465A43"/>
    <w:rsid w:val="00465B73"/>
    <w:rsid w:val="0046620B"/>
    <w:rsid w:val="00472470"/>
    <w:rsid w:val="00473892"/>
    <w:rsid w:val="0048086C"/>
    <w:rsid w:val="00484325"/>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2678"/>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5521"/>
    <w:rsid w:val="00640384"/>
    <w:rsid w:val="00644807"/>
    <w:rsid w:val="00646D96"/>
    <w:rsid w:val="006470C9"/>
    <w:rsid w:val="00672947"/>
    <w:rsid w:val="00682377"/>
    <w:rsid w:val="00691800"/>
    <w:rsid w:val="006928A3"/>
    <w:rsid w:val="00692909"/>
    <w:rsid w:val="006A70A6"/>
    <w:rsid w:val="006B2EC5"/>
    <w:rsid w:val="006B4CF8"/>
    <w:rsid w:val="006B5782"/>
    <w:rsid w:val="006B6A62"/>
    <w:rsid w:val="006B6B0A"/>
    <w:rsid w:val="006C20FC"/>
    <w:rsid w:val="006C3633"/>
    <w:rsid w:val="006D0B73"/>
    <w:rsid w:val="006E1C7C"/>
    <w:rsid w:val="006E2D68"/>
    <w:rsid w:val="006E40F8"/>
    <w:rsid w:val="006E5FFB"/>
    <w:rsid w:val="006F2788"/>
    <w:rsid w:val="006F5577"/>
    <w:rsid w:val="007071B4"/>
    <w:rsid w:val="00707ACE"/>
    <w:rsid w:val="00707D2B"/>
    <w:rsid w:val="0071337F"/>
    <w:rsid w:val="0071362C"/>
    <w:rsid w:val="0071429C"/>
    <w:rsid w:val="00722883"/>
    <w:rsid w:val="00727A42"/>
    <w:rsid w:val="007321BC"/>
    <w:rsid w:val="00734E64"/>
    <w:rsid w:val="00740553"/>
    <w:rsid w:val="00742E69"/>
    <w:rsid w:val="007433DE"/>
    <w:rsid w:val="00752D79"/>
    <w:rsid w:val="007551C5"/>
    <w:rsid w:val="0076231E"/>
    <w:rsid w:val="00762D55"/>
    <w:rsid w:val="007770BD"/>
    <w:rsid w:val="0077765D"/>
    <w:rsid w:val="00786B1D"/>
    <w:rsid w:val="00795827"/>
    <w:rsid w:val="00797540"/>
    <w:rsid w:val="007A4ABF"/>
    <w:rsid w:val="007A4EA6"/>
    <w:rsid w:val="007C2924"/>
    <w:rsid w:val="007C3AD1"/>
    <w:rsid w:val="007D1522"/>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F89"/>
    <w:rsid w:val="009653E5"/>
    <w:rsid w:val="0097017C"/>
    <w:rsid w:val="00970D9C"/>
    <w:rsid w:val="00977945"/>
    <w:rsid w:val="009857B4"/>
    <w:rsid w:val="00986B3B"/>
    <w:rsid w:val="00987F83"/>
    <w:rsid w:val="00993DEA"/>
    <w:rsid w:val="009A3184"/>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3A4F"/>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87FA9"/>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499F"/>
    <w:rsid w:val="00EB13AD"/>
    <w:rsid w:val="00EB2394"/>
    <w:rsid w:val="00EB2DEB"/>
    <w:rsid w:val="00EC112A"/>
    <w:rsid w:val="00EC7202"/>
    <w:rsid w:val="00EE1845"/>
    <w:rsid w:val="00EE63CF"/>
    <w:rsid w:val="00F01E07"/>
    <w:rsid w:val="00F02AED"/>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12097</Words>
  <Characters>66535</Characters>
  <Application>Microsoft Office Word</Application>
  <DocSecurity>0</DocSecurity>
  <Lines>554</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2025-01-13T14:53:00Z</dcterms:modified>
</cp:coreProperties>
</file>