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0C1505">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r w:rsidRPr="005A66C8">
              <w:rPr>
                <w:rFonts w:ascii="Arial" w:hAnsi="Arial" w:cs="Arial"/>
                <w:b/>
                <w:bCs/>
              </w:rPr>
              <w:t>VOLTAJE  DE</w:t>
            </w:r>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w:t>
            </w:r>
            <w:r w:rsidR="00C57581">
              <w:rPr>
                <w:rFonts w:ascii="Arial" w:hAnsi="Arial" w:cs="Arial"/>
                <w:sz w:val="18"/>
                <w:szCs w:val="18"/>
              </w:rPr>
              <w:t>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0C1505">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0C1505">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1D209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1D209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1D209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r w:rsidRPr="005A66C8">
              <w:rPr>
                <w:rFonts w:ascii="Arial" w:hAnsi="Arial" w:cs="Arial"/>
                <w:b/>
                <w:bCs/>
              </w:rPr>
              <w:lastRenderedPageBreak/>
              <w:t>CORRIENTE  NEUTRO</w:t>
            </w:r>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1D209F">
        <w:trPr>
          <w:trHeight w:val="73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77777777" w:rsidR="00B039F2" w:rsidRPr="005A66C8" w:rsidRDefault="00B039F2" w:rsidP="007E691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B039F2" w:rsidRPr="005A66C8" w14:paraId="15B037DA" w14:textId="77777777" w:rsidTr="001D209F">
        <w:trPr>
          <w:trHeight w:val="73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1D209F">
        <w:trPr>
          <w:trHeight w:val="73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1D209F">
        <w:trPr>
          <w:trHeight w:val="736"/>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1D209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1D209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1D209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1D209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1D209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1D209F">
        <w:trPr>
          <w:trHeight w:val="1863"/>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lastRenderedPageBreak/>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5529EE1"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 es</w:t>
            </w:r>
          </w:p>
          <w:p w14:paraId="4DA5BFFB" w14:textId="77777777" w:rsidR="00B039F2" w:rsidRPr="00CE426E" w:rsidRDefault="00B039F2" w:rsidP="007E691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1D209F">
        <w:trPr>
          <w:trHeight w:val="1863"/>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115266E"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____ (SÍ/NO)</w:t>
            </w:r>
          </w:p>
          <w:p w14:paraId="237004C8"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supera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77777777" w:rsidR="00B039F2" w:rsidRPr="00CE426E" w:rsidRDefault="00B039F2" w:rsidP="007E691E">
            <w:pPr>
              <w:jc w:val="center"/>
              <w:rPr>
                <w:rFonts w:ascii="Arial" w:hAnsi="Arial" w:cs="Arial"/>
                <w:sz w:val="18"/>
                <w:szCs w:val="18"/>
              </w:rPr>
            </w:pPr>
            <w:r>
              <w:rPr>
                <w:rFonts w:ascii="Arial" w:hAnsi="Arial" w:cs="Arial"/>
                <w:sz w:val="18"/>
                <w:szCs w:val="18"/>
              </w:rPr>
              <w:t>_____ (CUMPLE/NO CUMPLE)</w:t>
            </w:r>
          </w:p>
        </w:tc>
      </w:tr>
      <w:tr w:rsidR="00B039F2" w14:paraId="473377CE" w14:textId="77777777" w:rsidTr="001D209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1D209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1D209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1D209F">
        <w:trPr>
          <w:trHeight w:val="736"/>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77777777" w:rsidR="00B039F2" w:rsidRPr="00945FB9" w:rsidRDefault="00B039F2" w:rsidP="007E691E">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1D209F">
        <w:trPr>
          <w:trHeight w:val="736"/>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1D209F">
        <w:trPr>
          <w:trHeight w:val="736"/>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1D209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B039F2" w14:paraId="0F4A28CE" w14:textId="77777777" w:rsidTr="001D209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1D209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61A80FE3" w14:textId="77777777" w:rsidR="00EA499F" w:rsidRDefault="00EA499F" w:rsidP="00DB5728">
      <w:pPr>
        <w:rPr>
          <w:rFonts w:ascii="Montserrat Light" w:hAnsi="Montserrat Light"/>
          <w:i/>
          <w:iCs/>
          <w:color w:val="000000" w:themeColor="text1"/>
        </w:rPr>
      </w:pPr>
    </w:p>
    <w:p w14:paraId="4B512EC8" w14:textId="77777777" w:rsidR="00EA499F" w:rsidRDefault="00EA499F" w:rsidP="00DB5728">
      <w:pPr>
        <w:rPr>
          <w:rFonts w:ascii="Montserrat Light" w:hAnsi="Montserrat Light"/>
          <w:i/>
          <w:iCs/>
          <w:color w:val="000000" w:themeColor="text1"/>
        </w:rPr>
      </w:pPr>
    </w:p>
    <w:p w14:paraId="55487027" w14:textId="77777777" w:rsidR="007F7739" w:rsidRDefault="007F7739" w:rsidP="00DB5728">
      <w:pPr>
        <w:rPr>
          <w:rFonts w:ascii="Montserrat Light" w:hAnsi="Montserrat Light"/>
          <w:i/>
          <w:iCs/>
          <w:color w:val="000000" w:themeColor="text1"/>
        </w:rPr>
      </w:pPr>
    </w:p>
    <w:p w14:paraId="3BA7EC4D" w14:textId="77777777" w:rsidR="007F7739" w:rsidRDefault="007F7739"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t>CONCLUSIONES Y RECOMENDACIONES</w:t>
      </w:r>
      <w:bookmarkEnd w:id="15"/>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58058382" w14:textId="77777777" w:rsidR="001B5557" w:rsidRDefault="001B5557" w:rsidP="00B542A5">
      <w:pPr>
        <w:rPr>
          <w:rFonts w:ascii="Arial" w:hAnsi="Arial" w:cs="Arial"/>
          <w:color w:val="000000" w:themeColor="text1"/>
          <w:sz w:val="24"/>
          <w:szCs w:val="24"/>
        </w:rPr>
      </w:pPr>
    </w:p>
    <w:p w14:paraId="3F2A0971" w14:textId="77777777" w:rsidR="001B5557" w:rsidRDefault="001B5557" w:rsidP="00B542A5">
      <w:pPr>
        <w:rPr>
          <w:rFonts w:ascii="Arial" w:hAnsi="Arial" w:cs="Arial"/>
          <w:color w:val="000000" w:themeColor="text1"/>
          <w:sz w:val="24"/>
          <w:szCs w:val="24"/>
        </w:rPr>
      </w:pPr>
    </w:p>
    <w:p w14:paraId="4DA45F74" w14:textId="77777777" w:rsidR="00C17C00" w:rsidRDefault="00C17C00" w:rsidP="00B542A5">
      <w:pPr>
        <w:rPr>
          <w:rFonts w:ascii="Arial" w:hAnsi="Arial" w:cs="Arial"/>
          <w:color w:val="000000" w:themeColor="text1"/>
          <w:sz w:val="24"/>
          <w:szCs w:val="24"/>
        </w:rPr>
      </w:pPr>
    </w:p>
    <w:p w14:paraId="21D86C34" w14:textId="77777777" w:rsidR="00C17C00" w:rsidRDefault="00C17C00" w:rsidP="00B542A5">
      <w:pPr>
        <w:rPr>
          <w:rFonts w:ascii="Arial" w:hAnsi="Arial" w:cs="Arial"/>
          <w:color w:val="000000" w:themeColor="text1"/>
          <w:sz w:val="24"/>
          <w:szCs w:val="24"/>
        </w:rPr>
      </w:pPr>
    </w:p>
    <w:p w14:paraId="45B65135" w14:textId="77777777" w:rsidR="00C17C00" w:rsidRDefault="00C17C00"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w:t>
      </w:r>
      <w:r w:rsidRPr="0080282C">
        <w:rPr>
          <w:rFonts w:ascii="Arial" w:hAnsi="Arial" w:cs="Arial"/>
          <w:color w:val="000000" w:themeColor="text1"/>
          <w:sz w:val="24"/>
          <w:szCs w:val="24"/>
        </w:rPr>
        <w:lastRenderedPageBreak/>
        <w:t xml:space="preserve">del factor de potencia por horas. En este punto se evidenció que el factor de potencia se mantiene de acuerdo al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4CA8BCAF"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lastRenderedPageBreak/>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lastRenderedPageBreak/>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lastRenderedPageBreak/>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lastRenderedPageBreak/>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lastRenderedPageBreak/>
              <w:t>Fecha</w:t>
            </w:r>
          </w:p>
        </w:tc>
        <w:tc>
          <w:tcPr>
            <w:tcW w:w="1164" w:type="dxa"/>
            <w:shd w:val="clear" w:color="auto" w:fill="92D050"/>
            <w:vAlign w:val="center"/>
          </w:tcPr>
          <w:p w14:paraId="1D78906A" w14:textId="56E25BA6"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r w:rsidR="00EB13AD">
              <w:rPr>
                <w:b/>
                <w:bCs/>
                <w:i/>
                <w:iCs/>
                <w:color w:val="000000" w:themeColor="text1"/>
                <w:sz w:val="16"/>
                <w:szCs w:val="16"/>
              </w:rPr>
              <w:t xml:space="preserve"> [kWh]</w:t>
            </w:r>
          </w:p>
        </w:tc>
        <w:tc>
          <w:tcPr>
            <w:tcW w:w="1165" w:type="dxa"/>
            <w:shd w:val="clear" w:color="auto" w:fill="92D050"/>
            <w:vAlign w:val="center"/>
          </w:tcPr>
          <w:p w14:paraId="3548F066" w14:textId="6D3F932D"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4A3B543E" w14:textId="361D889C"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611BAA89" w14:textId="5CB507FE"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r w:rsidR="00EB13AD">
              <w:rPr>
                <w:b/>
                <w:bCs/>
                <w:i/>
                <w:iCs/>
                <w:color w:val="000000" w:themeColor="text1"/>
                <w:sz w:val="16"/>
                <w:szCs w:val="16"/>
              </w:rPr>
              <w:t xml:space="preserve"> [%]</w:t>
            </w:r>
          </w:p>
        </w:tc>
        <w:tc>
          <w:tcPr>
            <w:tcW w:w="1164" w:type="dxa"/>
            <w:shd w:val="clear" w:color="auto" w:fill="92D050"/>
            <w:vAlign w:val="center"/>
          </w:tcPr>
          <w:p w14:paraId="7D6A25B4" w14:textId="6CBC4CDA"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r w:rsidR="00EB13AD">
              <w:rPr>
                <w:b/>
                <w:bCs/>
                <w:i/>
                <w:iCs/>
                <w:color w:val="000000" w:themeColor="text1"/>
                <w:sz w:val="16"/>
                <w:szCs w:val="16"/>
              </w:rPr>
              <w:t xml:space="preserve"> [%]</w:t>
            </w:r>
          </w:p>
        </w:tc>
        <w:tc>
          <w:tcPr>
            <w:tcW w:w="1165" w:type="dxa"/>
            <w:shd w:val="clear" w:color="auto" w:fill="92D050"/>
            <w:vAlign w:val="center"/>
          </w:tcPr>
          <w:p w14:paraId="6C3565B8" w14:textId="34AE3291"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r w:rsidR="00EB13AD">
              <w:rPr>
                <w:b/>
                <w:bCs/>
                <w:i/>
                <w:iCs/>
                <w:color w:val="000000" w:themeColor="text1"/>
                <w:sz w:val="16"/>
                <w:szCs w:val="16"/>
              </w:rPr>
              <w:t xml:space="preserve"> [%]</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259C0C3"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139A71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1ADBD81B" w14:textId="1844C4AC"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78C8B31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D5BE89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7EFE45BE" w14:textId="468AFEC0"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25D70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13C26BD"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BC6843A" w14:textId="47B837A9"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B082A2C"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94E044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09CBAF2B" w14:textId="1346AC55"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42542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65740B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660BAF1A" w14:textId="6472E20F"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29B7E68"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3DE8B2A"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69497845" w14:textId="424D205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0F7861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1D723D9"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297EAA0" w14:textId="62E121B6"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0D343855"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D13BF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5910C3C1" w14:textId="2761C6C8"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15BA91F"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A7BC83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7332B5D3" w14:textId="5473D33E"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59"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lastRenderedPageBreak/>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lastRenderedPageBreak/>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lastRenderedPageBreak/>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lastRenderedPageBreak/>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xml:space="preserve">; donde se muestran los valores dentro de los cuales se </w:t>
      </w:r>
      <w:r w:rsidRPr="00233828">
        <w:rPr>
          <w:rFonts w:ascii="Arial" w:hAnsi="Arial" w:cs="Arial"/>
          <w:color w:val="000000" w:themeColor="text1"/>
          <w:sz w:val="24"/>
          <w:szCs w:val="24"/>
        </w:rPr>
        <w:lastRenderedPageBreak/>
        <w:t>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l) Percentil 95 %. El percentil 95 % es un valor estadístico extraído de una muestra de datos para el cual la probabilidad de que se presenten valores en la muestra inferiores o iguales a este estadístico es del 95 %, o visto de otra forma, se tiene </w:t>
      </w:r>
      <w:r w:rsidRPr="00C06385">
        <w:rPr>
          <w:rFonts w:ascii="Arial" w:hAnsi="Arial" w:cs="Arial"/>
          <w:color w:val="000000" w:themeColor="text1"/>
          <w:sz w:val="24"/>
          <w:szCs w:val="24"/>
        </w:rPr>
        <w:lastRenderedPageBreak/>
        <w:t>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lastRenderedPageBreak/>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lastRenderedPageBreak/>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lastRenderedPageBreak/>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lastRenderedPageBreak/>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BD631" w14:textId="77777777" w:rsidR="009C7822" w:rsidRDefault="009C7822" w:rsidP="00343098">
      <w:pPr>
        <w:spacing w:after="0" w:line="240" w:lineRule="auto"/>
      </w:pPr>
      <w:r>
        <w:separator/>
      </w:r>
    </w:p>
  </w:endnote>
  <w:endnote w:type="continuationSeparator" w:id="0">
    <w:p w14:paraId="43DE8D42" w14:textId="77777777" w:rsidR="009C7822" w:rsidRDefault="009C7822"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30146" w14:textId="77777777" w:rsidR="009C7822" w:rsidRDefault="009C7822" w:rsidP="00343098">
      <w:pPr>
        <w:spacing w:after="0" w:line="240" w:lineRule="auto"/>
      </w:pPr>
      <w:r>
        <w:separator/>
      </w:r>
    </w:p>
  </w:footnote>
  <w:footnote w:type="continuationSeparator" w:id="0">
    <w:p w14:paraId="4E26F221" w14:textId="77777777" w:rsidR="009C7822" w:rsidRDefault="009C7822"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2790B"/>
    <w:rsid w:val="0004239D"/>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2C39"/>
    <w:rsid w:val="00155E48"/>
    <w:rsid w:val="001668B2"/>
    <w:rsid w:val="00166E8A"/>
    <w:rsid w:val="001718A7"/>
    <w:rsid w:val="0019404A"/>
    <w:rsid w:val="001A4795"/>
    <w:rsid w:val="001A6230"/>
    <w:rsid w:val="001B02C8"/>
    <w:rsid w:val="001B180C"/>
    <w:rsid w:val="001B5557"/>
    <w:rsid w:val="001C3C5E"/>
    <w:rsid w:val="001C7D11"/>
    <w:rsid w:val="001D209F"/>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6620B"/>
    <w:rsid w:val="00472470"/>
    <w:rsid w:val="00473892"/>
    <w:rsid w:val="0048086C"/>
    <w:rsid w:val="00484325"/>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2179F"/>
    <w:rsid w:val="00635521"/>
    <w:rsid w:val="00640384"/>
    <w:rsid w:val="00644807"/>
    <w:rsid w:val="006470C9"/>
    <w:rsid w:val="00672947"/>
    <w:rsid w:val="00682377"/>
    <w:rsid w:val="00691800"/>
    <w:rsid w:val="006928A3"/>
    <w:rsid w:val="00692909"/>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31E"/>
    <w:rsid w:val="00762D55"/>
    <w:rsid w:val="007770BD"/>
    <w:rsid w:val="0077765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AA"/>
    <w:rsid w:val="00856E25"/>
    <w:rsid w:val="0086057E"/>
    <w:rsid w:val="00861B08"/>
    <w:rsid w:val="00873B54"/>
    <w:rsid w:val="0088112B"/>
    <w:rsid w:val="00881F12"/>
    <w:rsid w:val="008838D8"/>
    <w:rsid w:val="008849C3"/>
    <w:rsid w:val="008965C7"/>
    <w:rsid w:val="008A60CC"/>
    <w:rsid w:val="008B37C6"/>
    <w:rsid w:val="008B6406"/>
    <w:rsid w:val="008C475A"/>
    <w:rsid w:val="008D2B9F"/>
    <w:rsid w:val="008E402C"/>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45FB9"/>
    <w:rsid w:val="00951BBA"/>
    <w:rsid w:val="00960105"/>
    <w:rsid w:val="00962F89"/>
    <w:rsid w:val="009653E5"/>
    <w:rsid w:val="0097017C"/>
    <w:rsid w:val="00970D9C"/>
    <w:rsid w:val="009857B4"/>
    <w:rsid w:val="00987F83"/>
    <w:rsid w:val="00993DEA"/>
    <w:rsid w:val="009A3184"/>
    <w:rsid w:val="009B3641"/>
    <w:rsid w:val="009C26C8"/>
    <w:rsid w:val="009C3D31"/>
    <w:rsid w:val="009C7822"/>
    <w:rsid w:val="009D062B"/>
    <w:rsid w:val="009D2CDE"/>
    <w:rsid w:val="009D60BF"/>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39F2"/>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83B"/>
    <w:rsid w:val="00B905D2"/>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17C00"/>
    <w:rsid w:val="00C23322"/>
    <w:rsid w:val="00C32197"/>
    <w:rsid w:val="00C33622"/>
    <w:rsid w:val="00C40F54"/>
    <w:rsid w:val="00C53917"/>
    <w:rsid w:val="00C57581"/>
    <w:rsid w:val="00C62177"/>
    <w:rsid w:val="00C67F54"/>
    <w:rsid w:val="00C9259E"/>
    <w:rsid w:val="00C92B8B"/>
    <w:rsid w:val="00CA4D3B"/>
    <w:rsid w:val="00CA57E5"/>
    <w:rsid w:val="00CB44F6"/>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3DC4"/>
    <w:rsid w:val="00DD6296"/>
    <w:rsid w:val="00DD7131"/>
    <w:rsid w:val="00DE04BC"/>
    <w:rsid w:val="00DE6A64"/>
    <w:rsid w:val="00DE6CC2"/>
    <w:rsid w:val="00DF6A00"/>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237"/>
    <w:rsid w:val="00FD105D"/>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11877</Words>
  <Characters>65326</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2025-01-10T23:56:00Z</dcterms:modified>
</cp:coreProperties>
</file>