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951F3" w14:textId="01A9DA01" w:rsidR="00EC0DAE" w:rsidRPr="009303C7" w:rsidRDefault="007D7ACC" w:rsidP="007552E1">
      <w:pPr>
        <w:spacing w:line="276" w:lineRule="auto"/>
        <w:jc w:val="center"/>
      </w:pPr>
      <w:r>
        <w:rPr>
          <w:b/>
          <w:sz w:val="44"/>
          <w:szCs w:val="44"/>
        </w:rPr>
        <w:t>Ambient t</w:t>
      </w:r>
      <w:r w:rsidR="00EC0DAE" w:rsidRPr="007C2A70">
        <w:rPr>
          <w:b/>
          <w:sz w:val="44"/>
          <w:szCs w:val="44"/>
        </w:rPr>
        <w:t xml:space="preserve">emperature affects </w:t>
      </w:r>
      <w:r w:rsidR="00153590">
        <w:rPr>
          <w:b/>
          <w:sz w:val="44"/>
          <w:szCs w:val="44"/>
        </w:rPr>
        <w:t xml:space="preserve">mammalian </w:t>
      </w:r>
      <w:r w:rsidR="00EC0DAE" w:rsidRPr="007C2A70">
        <w:rPr>
          <w:b/>
          <w:sz w:val="44"/>
          <w:szCs w:val="44"/>
        </w:rPr>
        <w:t>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w:t>
      </w:r>
      <w:proofErr w:type="gramStart"/>
      <w:r w:rsidRPr="009303C7">
        <w:rPr>
          <w:vertAlign w:val="superscript"/>
        </w:rPr>
        <w:t>,2</w:t>
      </w:r>
      <w:proofErr w:type="gramEnd"/>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19106968" w:rsidR="00EC0DAE" w:rsidRDefault="00EC0DAE" w:rsidP="007552E1">
      <w:pPr>
        <w:spacing w:line="240" w:lineRule="auto"/>
        <w:jc w:val="center"/>
        <w:rPr>
          <w:vertAlign w:val="superscript"/>
        </w:rP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5A889D5" w14:textId="77777777" w:rsidR="004C6BE2" w:rsidRDefault="004C6BE2" w:rsidP="007552E1">
      <w:pPr>
        <w:spacing w:line="240" w:lineRule="auto"/>
        <w:jc w:val="center"/>
      </w:pP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bookmarkStart w:id="0" w:name="_GoBack"/>
      <w:bookmarkEnd w:id="0"/>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78829FD8" w14:textId="201D88A2" w:rsidR="00C17A7B" w:rsidRDefault="00C17A7B" w:rsidP="00C17A7B">
      <w:pPr>
        <w:pStyle w:val="Heading1"/>
        <w:spacing w:line="276" w:lineRule="auto"/>
        <w:rPr>
          <w:b w:val="0"/>
          <w:bCs/>
          <w:i w:val="0"/>
          <w:iCs/>
        </w:rPr>
      </w:pPr>
      <w:r>
        <w:t xml:space="preserve">Article type: </w:t>
      </w:r>
      <w:r w:rsidR="00F97348">
        <w:rPr>
          <w:b w:val="0"/>
          <w:bCs/>
          <w:i w:val="0"/>
          <w:iCs/>
        </w:rPr>
        <w:t>Research article</w:t>
      </w:r>
    </w:p>
    <w:p w14:paraId="2A973051" w14:textId="3085EF46" w:rsidR="00C17A7B" w:rsidRDefault="00C17A7B" w:rsidP="00C17A7B">
      <w:pPr>
        <w:spacing w:line="276" w:lineRule="auto"/>
        <w:ind w:firstLine="0"/>
      </w:pPr>
    </w:p>
    <w:p w14:paraId="1D39215B" w14:textId="6827851C"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w:t>
      </w:r>
      <w:r w:rsidR="00D942CE">
        <w:t>316</w:t>
      </w:r>
      <w:r>
        <w:t xml:space="preserve">, Main text = </w:t>
      </w:r>
      <w:r w:rsidR="00F97348">
        <w:t>7867</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3E29E058" w14:textId="6429192A" w:rsidR="00F97348" w:rsidRDefault="00F97348">
      <w:pPr>
        <w:spacing w:line="240" w:lineRule="auto"/>
        <w:ind w:firstLine="0"/>
      </w:pPr>
      <w:r>
        <w:br w:type="page"/>
      </w:r>
    </w:p>
    <w:p w14:paraId="188198A6" w14:textId="77777777" w:rsidR="00EC0DAE" w:rsidRPr="007C2A70" w:rsidRDefault="00EC0DAE" w:rsidP="007C2A70">
      <w:pPr>
        <w:pStyle w:val="Heading1"/>
      </w:pPr>
      <w:r w:rsidRPr="007C2A70">
        <w:lastRenderedPageBreak/>
        <w:t>Abstract</w:t>
      </w:r>
    </w:p>
    <w:p w14:paraId="0AA39FB8" w14:textId="6BCC3432" w:rsidR="005E1687" w:rsidRDefault="00B359D4" w:rsidP="00AB0D46">
      <w:pPr>
        <w:pStyle w:val="ListParagraph"/>
        <w:numPr>
          <w:ilvl w:val="0"/>
          <w:numId w:val="13"/>
        </w:numPr>
      </w:pPr>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attack speed</w:t>
      </w:r>
      <w:r w:rsidR="00AB0D46">
        <w:t xml:space="preserve"> and</w:t>
      </w:r>
      <w:r w:rsidR="00EC0DAE" w:rsidRPr="007C2A70">
        <w:t xml:space="preserve"> </w:t>
      </w:r>
      <w:r w:rsidR="0045127E">
        <w:t>prey</w:t>
      </w:r>
      <w:r w:rsidR="0045127E" w:rsidRPr="007C2A70">
        <w:t xml:space="preserve"> escape speed</w:t>
      </w:r>
      <w:r w:rsidR="004E56D5">
        <w:t>,</w:t>
      </w:r>
      <w:r w:rsidR="00AB0D46">
        <w:t xml:space="preserve"> </w:t>
      </w:r>
      <w:r w:rsidR="00E860AB">
        <w:t>and by impacting</w:t>
      </w:r>
      <w:r w:rsidR="00AB0D46">
        <w:t xml:space="preserve"> </w:t>
      </w:r>
      <w:r w:rsidR="00EC0DAE" w:rsidRPr="007C2A70">
        <w:t xml:space="preserve">the daily activity rhythms </w:t>
      </w:r>
      <w:r w:rsidR="00AB0D46">
        <w:t xml:space="preserve">and habitat use </w:t>
      </w:r>
      <w:r w:rsidR="00EC0DAE" w:rsidRPr="007C2A70">
        <w:t xml:space="preserve">of </w:t>
      </w:r>
      <w:r w:rsidR="004E56D5">
        <w:t>both</w:t>
      </w:r>
      <w:r w:rsidR="003806D0">
        <w:t xml:space="preserve"> predators and prey</w:t>
      </w:r>
      <w:r w:rsidR="00EC0DAE" w:rsidRPr="007C2A70">
        <w:t xml:space="preserve">.  </w:t>
      </w:r>
      <w:r w:rsidR="00627807">
        <w:t>As</w:t>
      </w:r>
      <w:r w:rsidR="004E56D5">
        <w:t xml:space="preserve"> there is no direct link between metabolic rates</w:t>
      </w:r>
      <w:r w:rsidR="00E01AC7">
        <w:t xml:space="preserve"> and temperature</w:t>
      </w:r>
      <w:r w:rsidR="004E56D5">
        <w:t xml:space="preserve"> in endotherms,</w:t>
      </w:r>
      <w:r w:rsidR="00304402">
        <w:t xml:space="preserve"> it is widely assumed that </w:t>
      </w:r>
      <w:r w:rsidR="00304402" w:rsidRPr="007C2A70">
        <w:t xml:space="preserve">climate </w:t>
      </w:r>
      <w:r w:rsidR="00627807">
        <w:t>warming</w:t>
      </w:r>
      <w:r w:rsidR="00627807" w:rsidRPr="007C2A70">
        <w:t xml:space="preserve"> </w:t>
      </w:r>
      <w:r w:rsidR="00304402" w:rsidRPr="007C2A70">
        <w:t>will not affect interactions between endothermic predators and prey</w:t>
      </w:r>
      <w:r w:rsidR="004E56D5">
        <w:t xml:space="preserve">. </w:t>
      </w:r>
    </w:p>
    <w:p w14:paraId="180B08CB" w14:textId="2ED2EABD" w:rsidR="004E56D5" w:rsidRDefault="000065E2" w:rsidP="00AB0D46">
      <w:pPr>
        <w:pStyle w:val="ListParagraph"/>
        <w:numPr>
          <w:ilvl w:val="0"/>
          <w:numId w:val="13"/>
        </w:numPr>
      </w:pPr>
      <w:r>
        <w:t xml:space="preserve">This assumption ignores evidence that many </w:t>
      </w:r>
      <w:r w:rsidR="005E1687">
        <w:t>endotherm</w:t>
      </w:r>
      <w:r>
        <w:t xml:space="preserve"> specie</w:t>
      </w:r>
      <w:r w:rsidR="005E1687">
        <w:t>s change their habitat use and behaviour at high temperatures</w:t>
      </w:r>
      <w:r>
        <w:t>. Moreover</w:t>
      </w:r>
      <w:r w:rsidR="005E1687">
        <w:t xml:space="preserve">, </w:t>
      </w:r>
      <w:r>
        <w:t xml:space="preserve">predator-prey </w:t>
      </w:r>
      <w:r w:rsidR="005E1687">
        <w:t xml:space="preserve">chases generate metabolic heat, which larger-bodied endotherms may be less able to dissipate, </w:t>
      </w:r>
      <w:r w:rsidR="000D5CF4">
        <w:t>potentially altering chase outcomes</w:t>
      </w:r>
      <w:r w:rsidR="005E1687">
        <w:t xml:space="preserve"> at high ambient temperatures.</w:t>
      </w:r>
    </w:p>
    <w:p w14:paraId="6BA0927E" w14:textId="338407D8" w:rsidR="003806D0" w:rsidRDefault="004E56D5" w:rsidP="00E042D0">
      <w:pPr>
        <w:pStyle w:val="ListParagraph"/>
        <w:numPr>
          <w:ilvl w:val="0"/>
          <w:numId w:val="13"/>
        </w:numPr>
      </w:pPr>
      <w:r>
        <w:t>We investigate</w:t>
      </w:r>
      <w:r w:rsidR="000D5CF4">
        <w:t>d</w:t>
      </w:r>
      <w:r>
        <w:t xml:space="preserve"> how ambient temperature </w:t>
      </w:r>
      <w:r w:rsidR="000D5CF4">
        <w:t xml:space="preserve">impacted </w:t>
      </w:r>
      <w:r>
        <w:t xml:space="preserve">predator-prey interactions in a </w:t>
      </w:r>
      <w:r w:rsidR="000D5CF4">
        <w:t>three-</w:t>
      </w:r>
      <w:r>
        <w:t xml:space="preserve">species system </w:t>
      </w:r>
      <w:r w:rsidR="000D5CF4">
        <w:t>comprising</w:t>
      </w:r>
      <w:r>
        <w:t xml:space="preserve"> one predator species, the African wild dog </w:t>
      </w:r>
      <w:r w:rsidRPr="007C2A70">
        <w:t>(</w:t>
      </w:r>
      <w:proofErr w:type="spellStart"/>
      <w:r w:rsidRPr="004E56D5">
        <w:rPr>
          <w:i/>
          <w:iCs/>
        </w:rPr>
        <w:t>Lycaon</w:t>
      </w:r>
      <w:proofErr w:type="spellEnd"/>
      <w:r w:rsidRPr="004E56D5">
        <w:rPr>
          <w:i/>
          <w:iCs/>
        </w:rPr>
        <w:t xml:space="preserve"> </w:t>
      </w:r>
      <w:proofErr w:type="spellStart"/>
      <w:r w:rsidRPr="004E56D5">
        <w:rPr>
          <w:i/>
          <w:iCs/>
        </w:rPr>
        <w:t>pictus</w:t>
      </w:r>
      <w:proofErr w:type="spellEnd"/>
      <w:r w:rsidRPr="007C2A70">
        <w:t>)</w:t>
      </w:r>
      <w:r>
        <w:t xml:space="preserve">, and two prey species, </w:t>
      </w:r>
      <w:proofErr w:type="spellStart"/>
      <w:r>
        <w:t>dikdik</w:t>
      </w:r>
      <w:proofErr w:type="spellEnd"/>
      <w:r w:rsidRPr="007C2A70">
        <w:t xml:space="preserve"> (</w:t>
      </w:r>
      <w:proofErr w:type="spellStart"/>
      <w:r w:rsidRPr="004E56D5">
        <w:rPr>
          <w:i/>
          <w:iCs/>
        </w:rPr>
        <w:t>Madoqua</w:t>
      </w:r>
      <w:proofErr w:type="spellEnd"/>
      <w:r w:rsidRPr="004E56D5">
        <w:rPr>
          <w:i/>
          <w:iCs/>
        </w:rPr>
        <w:t xml:space="preserve"> </w:t>
      </w:r>
      <w:proofErr w:type="spellStart"/>
      <w:r w:rsidRPr="004E56D5">
        <w:rPr>
          <w:i/>
          <w:iCs/>
        </w:rPr>
        <w:t>guentheri</w:t>
      </w:r>
      <w:proofErr w:type="spellEnd"/>
      <w:r w:rsidRPr="007C2A70">
        <w:t>)</w:t>
      </w:r>
      <w:r>
        <w:t xml:space="preserve"> and </w:t>
      </w:r>
      <w:r w:rsidRPr="007C2A70">
        <w:t>impala (</w:t>
      </w:r>
      <w:proofErr w:type="spellStart"/>
      <w:r w:rsidRPr="004E56D5">
        <w:rPr>
          <w:i/>
          <w:iCs/>
        </w:rPr>
        <w:t>Aepyceros</w:t>
      </w:r>
      <w:proofErr w:type="spellEnd"/>
      <w:r w:rsidRPr="004E56D5">
        <w:rPr>
          <w:i/>
          <w:iCs/>
        </w:rPr>
        <w:t xml:space="preserve"> </w:t>
      </w:r>
      <w:proofErr w:type="spellStart"/>
      <w:r w:rsidRPr="004E56D5">
        <w:rPr>
          <w:i/>
          <w:iCs/>
        </w:rPr>
        <w:t>melampus</w:t>
      </w:r>
      <w:proofErr w:type="spellEnd"/>
      <w:r w:rsidRPr="007C2A70">
        <w:t>)</w:t>
      </w:r>
      <w:r>
        <w:t>.</w:t>
      </w:r>
      <w:r w:rsidRPr="007C2A70">
        <w:t xml:space="preserve"> </w:t>
      </w:r>
    </w:p>
    <w:p w14:paraId="751E3B03" w14:textId="4AB1AACA" w:rsidR="00AB0D46" w:rsidRDefault="004E56D5" w:rsidP="003806D0">
      <w:pPr>
        <w:pStyle w:val="ListParagraph"/>
        <w:numPr>
          <w:ilvl w:val="0"/>
          <w:numId w:val="13"/>
        </w:numPr>
      </w:pPr>
      <w:r>
        <w:t>We predicted that African wild dog</w:t>
      </w:r>
      <w:r w:rsidR="000668BB">
        <w:t>s</w:t>
      </w:r>
      <w:r>
        <w:t xml:space="preserve"> </w:t>
      </w:r>
      <w:r w:rsidR="000668BB">
        <w:t>would kill more</w:t>
      </w:r>
      <w:r>
        <w:t xml:space="preserve"> impala </w:t>
      </w:r>
      <w:r w:rsidR="000668BB">
        <w:t xml:space="preserve">at high ambient temperatures </w:t>
      </w:r>
      <w:r w:rsidR="00E67FD9">
        <w:t>via three</w:t>
      </w:r>
      <w:r>
        <w:t xml:space="preserve"> mechanisms</w:t>
      </w:r>
      <w:r w:rsidR="005E1687">
        <w:t xml:space="preserve">. Firstly, </w:t>
      </w:r>
      <w:r w:rsidR="00E67FD9">
        <w:t>we predicted that</w:t>
      </w:r>
      <w:r w:rsidR="005E1687">
        <w:t xml:space="preserve"> </w:t>
      </w:r>
      <w:r w:rsidR="00E01AC7">
        <w:t xml:space="preserve">African wild dog activity would be reduced in the day, but increase at night, enabling them to target impala, which are predictably located in glades during this time period. </w:t>
      </w:r>
      <w:r w:rsidR="00E01AC7">
        <w:t xml:space="preserve">Secondly, </w:t>
      </w:r>
      <w:r w:rsidR="00E01AC7">
        <w:t xml:space="preserve">we predicted that </w:t>
      </w:r>
      <w:r w:rsidR="005E1687">
        <w:t>all three species would seek shade</w:t>
      </w:r>
      <w:r w:rsidR="00E67FD9">
        <w:t xml:space="preserve"> at high temperatures</w:t>
      </w:r>
      <w:r w:rsidR="005E1687">
        <w:t>,</w:t>
      </w:r>
      <w:r>
        <w:t xml:space="preserve"> </w:t>
      </w:r>
      <w:r w:rsidR="00E67FD9">
        <w:t xml:space="preserve">using </w:t>
      </w:r>
      <w:r>
        <w:t>closed habitat</w:t>
      </w:r>
      <w:r w:rsidR="00E67FD9" w:rsidRPr="00E67FD9">
        <w:t xml:space="preserve"> </w:t>
      </w:r>
      <w:r w:rsidR="00E67FD9">
        <w:t>where impala face higher predation rates</w:t>
      </w:r>
      <w:r w:rsidR="005E1687">
        <w:t xml:space="preserve">. </w:t>
      </w:r>
      <w:r w:rsidR="00E67FD9">
        <w:t>Third</w:t>
      </w:r>
      <w:r w:rsidR="005E1687">
        <w:t>, we</w:t>
      </w:r>
      <w:r w:rsidR="003806D0">
        <w:t xml:space="preserve"> predicted</w:t>
      </w:r>
      <w:r>
        <w:t xml:space="preserve"> </w:t>
      </w:r>
      <w:r w:rsidR="00EC0DAE" w:rsidRPr="007C2A70">
        <w:t xml:space="preserve">that </w:t>
      </w:r>
      <w:r w:rsidR="00E67FD9">
        <w:t xml:space="preserve">difficulties of dissipating metabolic heat during chases at high ambient temperatures would affect </w:t>
      </w:r>
      <w:r w:rsidR="00E67FD9" w:rsidRPr="007C2A70">
        <w:t>impala</w:t>
      </w:r>
      <w:r w:rsidR="00E67FD9">
        <w:t xml:space="preserve"> (</w:t>
      </w:r>
      <w:r w:rsidR="002642BE">
        <w:t>40kg</w:t>
      </w:r>
      <w:r w:rsidR="00E67FD9">
        <w:t>)</w:t>
      </w:r>
      <w:r w:rsidR="002642BE">
        <w:t xml:space="preserve"> </w:t>
      </w:r>
      <w:r w:rsidR="00E67FD9">
        <w:t>more than</w:t>
      </w:r>
      <w:r>
        <w:t xml:space="preserve"> </w:t>
      </w:r>
      <w:proofErr w:type="spellStart"/>
      <w:r>
        <w:t>dikdik</w:t>
      </w:r>
      <w:r w:rsidR="00E67FD9">
        <w:t>s</w:t>
      </w:r>
      <w:proofErr w:type="spellEnd"/>
      <w:r w:rsidR="00E67FD9">
        <w:t xml:space="preserve"> (5kg)</w:t>
      </w:r>
      <w:r>
        <w:t>.</w:t>
      </w:r>
    </w:p>
    <w:p w14:paraId="512D3C3F" w14:textId="2D95D7D4" w:rsidR="00AB0D46" w:rsidRDefault="00827C02" w:rsidP="00AB0D46">
      <w:pPr>
        <w:pStyle w:val="ListParagraph"/>
        <w:numPr>
          <w:ilvl w:val="0"/>
          <w:numId w:val="13"/>
        </w:numPr>
      </w:pPr>
      <w:r>
        <w:t xml:space="preserve">Although </w:t>
      </w:r>
      <w:r w:rsidR="00E01AC7">
        <w:t>prey habitat</w:t>
      </w:r>
      <w:r>
        <w:t xml:space="preserve"> selection and </w:t>
      </w:r>
      <w:r w:rsidR="00E01AC7">
        <w:t xml:space="preserve">wild dog </w:t>
      </w:r>
      <w:r>
        <w:t xml:space="preserve">activity patterns changed with temperature as predicted, </w:t>
      </w:r>
      <w:r w:rsidR="00EC0DAE" w:rsidRPr="007C2A70">
        <w:t xml:space="preserve">we found </w:t>
      </w:r>
      <w:r>
        <w:t>that</w:t>
      </w:r>
      <w:r w:rsidRPr="007C2A70">
        <w:t xml:space="preserve"> </w:t>
      </w:r>
      <w:r>
        <w:t xml:space="preserve">fewer, not more, </w:t>
      </w:r>
      <w:r w:rsidR="00EC0DAE" w:rsidRPr="007C2A70">
        <w:t xml:space="preserve">wild dog scats </w:t>
      </w:r>
      <w:r w:rsidRPr="007C2A70">
        <w:t>contain</w:t>
      </w:r>
      <w:r>
        <w:t xml:space="preserve">ed </w:t>
      </w:r>
      <w:r w:rsidR="00EC0DAE" w:rsidRPr="007C2A70">
        <w:t xml:space="preserve">impala </w:t>
      </w:r>
      <w:r w:rsidR="00E14829">
        <w:t xml:space="preserve">remains </w:t>
      </w:r>
      <w:r w:rsidR="00EC0DAE" w:rsidRPr="007C2A70">
        <w:t xml:space="preserve">when </w:t>
      </w:r>
      <w:r w:rsidR="007D7ACC">
        <w:t xml:space="preserve">ambient </w:t>
      </w:r>
      <w:r w:rsidR="00EC0DAE" w:rsidRPr="007C2A70">
        <w:t xml:space="preserve">temperatures were high. </w:t>
      </w:r>
      <w:r w:rsidR="00E14829">
        <w:t>W</w:t>
      </w:r>
      <w:r w:rsidR="00EC0DAE" w:rsidRPr="007C2A70">
        <w:t xml:space="preserve">ild dogs spent less time hunting on hot days and, consistent with </w:t>
      </w:r>
      <w:r w:rsidR="00DC64C3">
        <w:t>models</w:t>
      </w:r>
      <w:r w:rsidR="00EC0DAE" w:rsidRPr="007C2A70">
        <w:t xml:space="preserve"> of optimal foraging </w:t>
      </w:r>
      <w:r w:rsidR="00DC64C3">
        <w:t>under time constraints</w:t>
      </w:r>
      <w:r w:rsidR="00EC0DAE" w:rsidRPr="007C2A70">
        <w:t xml:space="preserve">, </w:t>
      </w:r>
      <w:r w:rsidR="002642BE">
        <w:t xml:space="preserve">appeared to </w:t>
      </w:r>
      <w:r w:rsidR="00EC0DAE" w:rsidRPr="007C2A70">
        <w:t>select abundant, lower</w:t>
      </w:r>
      <w:r w:rsidR="00304402">
        <w:t xml:space="preserve">-value </w:t>
      </w:r>
      <w:proofErr w:type="spellStart"/>
      <w:r w:rsidR="00EC0DAE" w:rsidRPr="007C2A70">
        <w:t>dikdik</w:t>
      </w:r>
      <w:r w:rsidR="00304402">
        <w:t>s</w:t>
      </w:r>
      <w:proofErr w:type="spellEnd"/>
      <w:r w:rsidR="00EC0DAE" w:rsidRPr="007C2A70">
        <w:t xml:space="preserve"> over rarer but </w:t>
      </w:r>
      <w:r w:rsidR="005E452E" w:rsidRPr="007C2A70">
        <w:t>higher</w:t>
      </w:r>
      <w:r w:rsidR="005E452E">
        <w:t>-</w:t>
      </w:r>
      <w:r w:rsidR="00EC0DAE" w:rsidRPr="007C2A70">
        <w:t xml:space="preserve">value impala. </w:t>
      </w:r>
    </w:p>
    <w:p w14:paraId="3EC9CD5B" w14:textId="6B7B1504" w:rsidR="00EC0DAE" w:rsidRPr="007C2A70" w:rsidRDefault="00EC0DAE" w:rsidP="00AB0D46">
      <w:pPr>
        <w:pStyle w:val="ListParagraph"/>
        <w:numPr>
          <w:ilvl w:val="0"/>
          <w:numId w:val="13"/>
        </w:numPr>
      </w:pPr>
      <w:r w:rsidRPr="007C2A70">
        <w:t xml:space="preserve">Our findings </w:t>
      </w:r>
      <w:r w:rsidR="00112E61">
        <w:t>show</w:t>
      </w:r>
      <w:r w:rsidRPr="007C2A70">
        <w:t xml:space="preserve"> that</w:t>
      </w:r>
      <w:r w:rsidR="00112E61">
        <w:t xml:space="preserve"> weather </w:t>
      </w:r>
      <w:r w:rsidR="0045127E">
        <w:t xml:space="preserve">can </w:t>
      </w:r>
      <w:r w:rsidR="00112E61">
        <w:t>influence predator-prey interactions</w:t>
      </w:r>
      <w:r w:rsidR="0045127E">
        <w:t xml:space="preserve"> among endotherms</w:t>
      </w:r>
      <w:r w:rsidR="00827C02">
        <w:t>, and suggest that studies assuming otherwise should be interpreted with caution</w:t>
      </w:r>
      <w:r w:rsidRPr="007C2A70">
        <w:t>.</w:t>
      </w:r>
    </w:p>
    <w:p w14:paraId="5ED7E69C" w14:textId="77777777" w:rsidR="00EC0DAE" w:rsidRPr="007C2A70" w:rsidRDefault="00EC0DAE" w:rsidP="007C2A70"/>
    <w:p w14:paraId="1BB6E49D" w14:textId="578AF19D" w:rsidR="00EC0DAE" w:rsidRPr="007C2A70" w:rsidRDefault="00EC0DAE" w:rsidP="00F97348">
      <w:pPr>
        <w:ind w:firstLine="0"/>
      </w:pPr>
      <w:r w:rsidRPr="007C2A70">
        <w:rPr>
          <w:b/>
          <w:bCs/>
        </w:rPr>
        <w:t xml:space="preserve">Keywords: </w:t>
      </w:r>
      <w:r w:rsidRPr="007C2A70">
        <w:t>African wild dog;</w:t>
      </w:r>
      <w:r w:rsidRPr="007C2A70">
        <w:rPr>
          <w:b/>
          <w:bCs/>
        </w:rPr>
        <w:t xml:space="preserve"> </w:t>
      </w:r>
      <w:r w:rsidRPr="007C2A70">
        <w:t xml:space="preserve">antipredator behaviour; climate change; </w:t>
      </w:r>
      <w:proofErr w:type="spellStart"/>
      <w:r w:rsidR="001F2605">
        <w:t>dikdik</w:t>
      </w:r>
      <w:proofErr w:type="spellEnd"/>
      <w:r w:rsidRPr="007C2A70">
        <w:t>; habitat selection; impala; predation</w:t>
      </w:r>
      <w:r w:rsidR="00F47D6C">
        <w:t>;</w:t>
      </w:r>
      <w:r w:rsidRPr="007C2A70">
        <w:t xml:space="preserve">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0908B027"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Meta-analyses suggest that</w:t>
      </w:r>
      <w:r w:rsidR="00C80F00">
        <w:t xml:space="preserve"> many</w:t>
      </w:r>
      <w:r w:rsidRPr="007C2A70">
        <w:t xml:space="preserve"> climate impacts on individual species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r w:rsidR="00610B4C">
        <w:t xml:space="preserve"> </w:t>
      </w:r>
    </w:p>
    <w:p w14:paraId="012659CF" w14:textId="31D10DC1" w:rsidR="00741D5D" w:rsidRDefault="005A165C" w:rsidP="007C2A70">
      <w:r>
        <w:t>Climate is particularly critical for e</w:t>
      </w:r>
      <w:r w:rsidR="00E860AB">
        <w:t>ct</w:t>
      </w:r>
      <w:r>
        <w:t xml:space="preserve">othermic species, which rely on environmental temperatures to regulate their body temperature, meaning that high </w:t>
      </w:r>
      <w:r w:rsidR="00A70C5E">
        <w:t xml:space="preserve">ambient </w:t>
      </w:r>
      <w:r>
        <w:t>temperatures directly lead to changes in physiology, movement and behaviour. These i</w:t>
      </w:r>
      <w:r w:rsidRPr="007C2A70">
        <w:t>ndividual behaviour</w:t>
      </w:r>
      <w:r>
        <w:t>al shifts</w:t>
      </w:r>
      <w:r w:rsidRPr="007C2A70">
        <w:t xml:space="preserve"> can drive climate impacts on species interactions. </w:t>
      </w:r>
      <w:r w:rsidR="00EC0DAE" w:rsidRPr="007C2A70">
        <w:t>For examp</w:t>
      </w:r>
      <w:r w:rsidR="00AB0D46">
        <w:t xml:space="preserve">le, </w:t>
      </w:r>
      <w:r w:rsidR="00A70C5E">
        <w:t xml:space="preserve">high </w:t>
      </w:r>
      <w:r w:rsidR="00AB0D46">
        <w:t xml:space="preserve">ambient temperatures </w:t>
      </w:r>
      <w:r w:rsidR="00EC0DAE" w:rsidRPr="007C2A70">
        <w:t>allow</w:t>
      </w:r>
      <w:r w:rsidR="00AB0D46">
        <w:t>s</w:t>
      </w:r>
      <w:r w:rsidR="00EC0DAE" w:rsidRPr="007C2A70">
        <w:t xml:space="preserve">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w:t>
      </w:r>
      <w:r w:rsidR="007D7ACC">
        <w:t xml:space="preserve"> </w:t>
      </w:r>
      <w:r w:rsidR="00244DF8">
        <w:t>ambient</w:t>
      </w:r>
      <w:r w:rsidR="00244DF8" w:rsidRPr="007C2A70">
        <w:t xml:space="preserve"> </w:t>
      </w:r>
      <w:r w:rsidR="00EC0DAE" w:rsidRPr="007C2A70">
        <w:t>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 </w:instrText>
      </w:r>
      <w:r w:rsidR="00EC0DAE" w:rsidRPr="00C80F0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EN.CITE.DATA </w:instrText>
      </w:r>
      <w:r w:rsidR="00EC0DAE" w:rsidRPr="00C80F0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4025D12D"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w:t>
      </w:r>
      <w:r w:rsidR="007D7ACC">
        <w:t xml:space="preserve">environmental </w:t>
      </w:r>
      <w:r w:rsidR="00EC0DAE" w:rsidRPr="007C2A70">
        <w:t>temperature</w:t>
      </w:r>
      <w:r w:rsidR="00D816B5">
        <w:t>s</w:t>
      </w:r>
      <w:r w:rsidR="00EC0DAE" w:rsidRPr="007C2A70">
        <w:t xml:space="preserve">, because the low surface-area-to-volume ratios of large animals may make it difficult to dissipate heat generated by pursuing or avoiding </w:t>
      </w:r>
      <w:r w:rsidR="00EC0DAE" w:rsidRPr="007C2A70">
        <w:lastRenderedPageBreak/>
        <w:t xml:space="preserve">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Hence, with respect to the outcome of predator-prey interactions, high ambient temperatures might favour endothermic prey that are smaller than their endothermic predators</w:t>
      </w:r>
      <w:r w:rsidR="00CC74AC">
        <w:t>, as the predators</w:t>
      </w:r>
      <w:r w:rsidR="00D16E98">
        <w:t>’</w:t>
      </w:r>
      <w:r w:rsidR="00CC74AC">
        <w:t xml:space="preserve"> large body size would mean </w:t>
      </w:r>
      <w:r w:rsidR="007A2C1F">
        <w:t xml:space="preserve">that they </w:t>
      </w:r>
      <w:r w:rsidR="00CC74AC">
        <w:t xml:space="preserve">overheat faster than </w:t>
      </w:r>
      <w:r w:rsidR="007A2C1F">
        <w:t xml:space="preserve">their </w:t>
      </w:r>
      <w:r w:rsidR="00CC74AC">
        <w:t>smaller prey, leading to decreased predation rates on smaller prey species. Similarly, high ambient temperatures may also benefit</w:t>
      </w:r>
      <w:r w:rsidR="00EC0DAE" w:rsidRPr="007C2A70">
        <w:t xml:space="preserve"> endothermic predators that are smaller than their endothermic prey</w:t>
      </w:r>
      <w:r w:rsidR="00CC74AC">
        <w:t>, as the large bodied prey would overheat faster than the smaller bodied predator, leading to shorter chase times and higher hunting success</w:t>
      </w:r>
      <w:r w:rsidR="007D7ACC">
        <w:t xml:space="preserve">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proofErr w:type="gramStart"/>
      <w:r w:rsidR="007A2C1F">
        <w:t>,</w:t>
      </w:r>
      <w:proofErr w:type="gramEnd"/>
      <w:r w:rsidR="007A2C1F">
        <w:t xml:space="preserve"> hence any</w:t>
      </w:r>
      <w:r w:rsidR="00EC0DAE" w:rsidRPr="007C2A70">
        <w:t xml:space="preserve"> effect</w:t>
      </w:r>
      <w:r w:rsidR="007A2C1F">
        <w:t xml:space="preserve"> of temperature on endotherm predation </w:t>
      </w:r>
      <w:r w:rsidR="00EC0DAE" w:rsidRPr="007C2A70">
        <w:t xml:space="preserve">might </w:t>
      </w:r>
      <w:r w:rsidR="007A2C1F">
        <w:t>have broader impacts on ecological communities</w:t>
      </w:r>
      <w:r w:rsidR="00EC0DAE" w:rsidRPr="007C2A70">
        <w:t>.</w:t>
      </w:r>
    </w:p>
    <w:p w14:paraId="3F0B86F6" w14:textId="3932D3C1" w:rsidR="00EC0DAE" w:rsidRPr="007C2A70" w:rsidRDefault="000E6B71">
      <w:r>
        <w:t xml:space="preserve">Using a </w:t>
      </w:r>
      <w:r w:rsidR="0083426E">
        <w:t>three</w:t>
      </w:r>
      <w:r>
        <w:t>-species predator</w:t>
      </w:r>
      <w:r w:rsidR="005D63BE">
        <w:t>-</w:t>
      </w:r>
      <w:r>
        <w:t>prey system</w:t>
      </w:r>
      <w:r w:rsidRPr="000E6B71">
        <w:t xml:space="preserve"> </w:t>
      </w:r>
      <w:r w:rsidRPr="007C2A70">
        <w:t>in an African savanna</w:t>
      </w:r>
      <w:r>
        <w:t xml:space="preserve">, </w:t>
      </w:r>
      <w:r w:rsidR="00244DF8">
        <w:t>we measured the impact of ambient temperature on predator-prey interactions</w:t>
      </w:r>
      <w:r w:rsidR="00852139">
        <w:t xml:space="preserve">. Specifically, </w:t>
      </w:r>
      <w:r w:rsidR="00E70875">
        <w:t xml:space="preserve">we examined how ambient temperature </w:t>
      </w:r>
      <w:r w:rsidR="00E042D0">
        <w:t xml:space="preserve">affected </w:t>
      </w:r>
      <w:r w:rsidR="00852139">
        <w:t xml:space="preserve">the </w:t>
      </w:r>
      <w:r w:rsidR="007E30ED">
        <w:t>habitat use and activity patterns</w:t>
      </w:r>
      <w:r w:rsidR="00E70875">
        <w:t xml:space="preserve"> of </w:t>
      </w:r>
      <w:r w:rsidR="00E042D0">
        <w:t xml:space="preserve">a </w:t>
      </w:r>
      <w:r w:rsidR="00852139">
        <w:t xml:space="preserve">small-bodied </w:t>
      </w:r>
      <w:r w:rsidR="00E042D0">
        <w:t xml:space="preserve">prey species (the </w:t>
      </w:r>
      <w:r w:rsidR="00852139">
        <w:t xml:space="preserve">5kg </w:t>
      </w:r>
      <w:r w:rsidR="00852139" w:rsidRPr="007C2A70">
        <w:t xml:space="preserve">Guenther’s </w:t>
      </w:r>
      <w:proofErr w:type="spellStart"/>
      <w:r w:rsidR="00852139">
        <w:t>dikdik</w:t>
      </w:r>
      <w:proofErr w:type="spellEnd"/>
      <w:r w:rsidR="00852139" w:rsidRPr="007C2A70">
        <w:t xml:space="preserve"> </w:t>
      </w:r>
      <w:proofErr w:type="spellStart"/>
      <w:r w:rsidR="00852139" w:rsidRPr="007C2A70">
        <w:rPr>
          <w:i/>
          <w:iCs/>
        </w:rPr>
        <w:t>Madoqua</w:t>
      </w:r>
      <w:proofErr w:type="spellEnd"/>
      <w:r w:rsidR="00852139" w:rsidRPr="007C2A70">
        <w:rPr>
          <w:i/>
          <w:iCs/>
        </w:rPr>
        <w:t xml:space="preserve"> </w:t>
      </w:r>
      <w:proofErr w:type="spellStart"/>
      <w:r w:rsidR="00852139" w:rsidRPr="007C2A70">
        <w:rPr>
          <w:i/>
          <w:iCs/>
        </w:rPr>
        <w:t>guentheri</w:t>
      </w:r>
      <w:proofErr w:type="spellEnd"/>
      <w:r w:rsidR="00852139" w:rsidRPr="007C2A70">
        <w:t>)</w:t>
      </w:r>
      <w:r w:rsidR="00852139">
        <w:t xml:space="preserve">, </w:t>
      </w:r>
      <w:r w:rsidR="00E042D0">
        <w:t xml:space="preserve">a </w:t>
      </w:r>
      <w:r w:rsidR="00852139">
        <w:t>larger-bodied</w:t>
      </w:r>
      <w:r w:rsidR="00D16E98">
        <w:t xml:space="preserve"> </w:t>
      </w:r>
      <w:r w:rsidR="00E042D0">
        <w:t xml:space="preserve">prey species (the </w:t>
      </w:r>
      <w:r w:rsidR="00E70875">
        <w:t>40kg</w:t>
      </w:r>
      <w:r w:rsidR="00852139">
        <w:t xml:space="preserve"> impala</w:t>
      </w:r>
      <w:r w:rsidR="00E70875">
        <w:t xml:space="preserve"> </w:t>
      </w:r>
      <w:proofErr w:type="spellStart"/>
      <w:r w:rsidR="00E70875" w:rsidRPr="007C2A70">
        <w:rPr>
          <w:i/>
          <w:iCs/>
        </w:rPr>
        <w:t>Aepyceros</w:t>
      </w:r>
      <w:proofErr w:type="spellEnd"/>
      <w:r w:rsidR="00E70875" w:rsidRPr="007C2A70">
        <w:rPr>
          <w:i/>
          <w:iCs/>
        </w:rPr>
        <w:t xml:space="preserve"> </w:t>
      </w:r>
      <w:proofErr w:type="spellStart"/>
      <w:r w:rsidR="00E70875" w:rsidRPr="007C2A70">
        <w:rPr>
          <w:i/>
          <w:iCs/>
        </w:rPr>
        <w:t>melampus</w:t>
      </w:r>
      <w:proofErr w:type="spellEnd"/>
      <w:r w:rsidR="00E70875" w:rsidRPr="007C2A70">
        <w:t>)</w:t>
      </w:r>
      <w:r w:rsidR="00EC0DAE" w:rsidRPr="007C2A70">
        <w:t xml:space="preserve">, </w:t>
      </w:r>
      <w:r w:rsidR="00E70875">
        <w:t xml:space="preserve">and their </w:t>
      </w:r>
      <w:r w:rsidR="0083426E">
        <w:t>shared</w:t>
      </w:r>
      <w:r w:rsidR="00EC0DAE" w:rsidRPr="007C2A70">
        <w:t xml:space="preserve"> predator</w:t>
      </w:r>
      <w:r w:rsidR="00E042D0">
        <w:t xml:space="preserve"> (the</w:t>
      </w:r>
      <w:r w:rsidR="00E042D0" w:rsidRPr="007C2A70">
        <w:t xml:space="preserve"> </w:t>
      </w:r>
      <w:r w:rsidR="00AC3B1F">
        <w:t>2</w:t>
      </w:r>
      <w:r w:rsidR="00E042D0">
        <w:t>3</w:t>
      </w:r>
      <w:r w:rsidR="00AC3B1F">
        <w:t xml:space="preserve">kg </w:t>
      </w:r>
      <w:r w:rsidR="00EC0DAE" w:rsidRPr="007C2A70">
        <w:t xml:space="preserve"> African wild dog </w:t>
      </w:r>
      <w:proofErr w:type="spellStart"/>
      <w:r w:rsidR="00EC0DAE" w:rsidRPr="007C2A70">
        <w:rPr>
          <w:i/>
          <w:iCs/>
        </w:rPr>
        <w:t>Lycaon</w:t>
      </w:r>
      <w:proofErr w:type="spellEnd"/>
      <w:r w:rsidR="00EC0DAE" w:rsidRPr="007C2A70">
        <w:rPr>
          <w:i/>
          <w:iCs/>
        </w:rPr>
        <w:t xml:space="preserve"> </w:t>
      </w:r>
      <w:proofErr w:type="spellStart"/>
      <w:r w:rsidR="00EC0DAE" w:rsidRPr="007C2A70">
        <w:rPr>
          <w:i/>
          <w:iCs/>
        </w:rPr>
        <w:t>pictus</w:t>
      </w:r>
      <w:proofErr w:type="spellEnd"/>
      <w:r w:rsidR="00EC0DAE" w:rsidRPr="007C2A70">
        <w:t>). At our study site</w:t>
      </w:r>
      <w:r w:rsidR="00E042D0">
        <w:t xml:space="preserve"> in Kenya</w:t>
      </w:r>
      <w:r w:rsidR="00EC0DAE" w:rsidRPr="007C2A70">
        <w:t xml:space="preserve">, impala and </w:t>
      </w:r>
      <w:proofErr w:type="spellStart"/>
      <w:r w:rsidR="0001182F">
        <w:t>dikdik</w:t>
      </w:r>
      <w:r w:rsidR="00E042D0">
        <w:t>s</w:t>
      </w:r>
      <w:proofErr w:type="spellEnd"/>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proofErr w:type="spellStart"/>
      <w:r w:rsidR="0001182F">
        <w:t>dikdik</w:t>
      </w:r>
      <w:r w:rsidR="00E042D0">
        <w:t>s</w:t>
      </w:r>
      <w:proofErr w:type="spellEnd"/>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A95FD4">
        <w:t xml:space="preserve">. </w:t>
      </w:r>
    </w:p>
    <w:p w14:paraId="3B58B888" w14:textId="728D5ECB" w:rsidR="004E5CDD" w:rsidRDefault="00EC0DAE" w:rsidP="00541775">
      <w:r w:rsidRPr="007C2A70">
        <w:t xml:space="preserve">We evaluated </w:t>
      </w:r>
      <w:r w:rsidR="00BB025E">
        <w:t xml:space="preserve">five </w:t>
      </w:r>
      <w:r w:rsidRPr="007C2A70">
        <w:t>hypotheses about the impacts of ambient temperature on predation by wild dogs</w:t>
      </w:r>
      <w:r w:rsidR="00846EE8">
        <w:t xml:space="preserve"> on impala and </w:t>
      </w:r>
      <w:proofErr w:type="spellStart"/>
      <w:r w:rsidR="0001182F">
        <w:t>dikdik</w:t>
      </w:r>
      <w:proofErr w:type="spellEnd"/>
      <w:r w:rsidR="00BB025E">
        <w:t xml:space="preserve"> </w:t>
      </w:r>
      <w:r w:rsidRPr="007C2A70">
        <w:t>(Table</w:t>
      </w:r>
      <w:r w:rsidR="00BB025E">
        <w:t xml:space="preserve"> 1</w:t>
      </w:r>
      <w:r w:rsidRPr="007C2A70">
        <w:t xml:space="preserve">). </w:t>
      </w:r>
      <w:r w:rsidR="004E5CDD">
        <w:t xml:space="preserve">First, </w:t>
      </w:r>
      <w:r w:rsidR="004E5CDD" w:rsidRPr="007C2A70">
        <w:t xml:space="preserve">we </w:t>
      </w:r>
      <w:r w:rsidR="00546DED">
        <w:t xml:space="preserve">hypothesised that predator-prey interactions would be impacted by reduced predator activity on hot days </w:t>
      </w:r>
      <w:r w:rsidR="004E5CDD" w:rsidRPr="007C2A70">
        <w:t xml:space="preserve">(Table 1). Previously, we have shown that wild </w:t>
      </w:r>
      <w:r w:rsidR="00324D6F" w:rsidRPr="007C2A70">
        <w:t>dog</w:t>
      </w:r>
      <w:r w:rsidR="00324D6F">
        <w:t xml:space="preserve"> activity</w:t>
      </w:r>
      <w:r w:rsidR="00324D6F" w:rsidRPr="007C2A70">
        <w:t xml:space="preserve"> </w:t>
      </w:r>
      <w:r w:rsidR="00546DED">
        <w:t>declines as ambient temperatures increase</w:t>
      </w:r>
      <w:r w:rsidR="004E5CDD" w:rsidRPr="007C2A70">
        <w:t xml:space="preserve"> </w:t>
      </w:r>
      <w:r w:rsidR="004E5CDD" w:rsidRPr="007C2A70">
        <w:fldChar w:fldCharType="begin"/>
      </w:r>
      <w:r w:rsidR="004E5CDD"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4E5CDD" w:rsidRPr="007C2A70">
        <w:fldChar w:fldCharType="separate"/>
      </w:r>
      <w:r w:rsidR="004E5CDD" w:rsidRPr="007C2A70">
        <w:rPr>
          <w:noProof/>
        </w:rPr>
        <w:t>(</w:t>
      </w:r>
      <w:r w:rsidR="00244DF8">
        <w:rPr>
          <w:noProof/>
        </w:rPr>
        <w:t xml:space="preserve">Woodroffe et al 2017, </w:t>
      </w:r>
      <w:r w:rsidR="004E5CDD" w:rsidRPr="007C2A70">
        <w:rPr>
          <w:noProof/>
        </w:rPr>
        <w:t>Rabaiotti &amp; Woodroffe 2019)</w:t>
      </w:r>
      <w:r w:rsidR="004E5CDD" w:rsidRPr="007C2A70">
        <w:fldChar w:fldCharType="end"/>
      </w:r>
      <w:r w:rsidR="004E5CDD" w:rsidRPr="007C2A70">
        <w:t xml:space="preserve">, which may reflect shorter hunting </w:t>
      </w:r>
      <w:r w:rsidR="004E5CDD" w:rsidRPr="007C2A70">
        <w:lastRenderedPageBreak/>
        <w:t xml:space="preserve">periods </w:t>
      </w:r>
      <w:r w:rsidR="004E5CDD" w:rsidRPr="007C2A70">
        <w:fldChar w:fldCharType="begin"/>
      </w:r>
      <w:r w:rsidR="004E5CDD"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004E5CDD" w:rsidRPr="007C2A70">
        <w:fldChar w:fldCharType="separate"/>
      </w:r>
      <w:r w:rsidR="004E5CDD" w:rsidRPr="007C2A70">
        <w:rPr>
          <w:noProof/>
        </w:rPr>
        <w:t>(Woodroffe 2011b)</w:t>
      </w:r>
      <w:r w:rsidR="004E5CDD" w:rsidRPr="007C2A70">
        <w:fldChar w:fldCharType="end"/>
      </w:r>
      <w:r w:rsidR="004E5CDD" w:rsidRPr="007C2A70">
        <w:t xml:space="preserve">. Optimal foraging theory suggests that, when foraging time is limited, individuals should accept lower-value prey, rather than continuing to search for higher-value prey </w:t>
      </w:r>
      <w:r w:rsidR="004E5CDD" w:rsidRPr="007C2A70">
        <w:fldChar w:fldCharType="begin"/>
      </w:r>
      <w:r w:rsidR="004E5CDD"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4E5CDD" w:rsidRPr="007C2A70">
        <w:fldChar w:fldCharType="separate"/>
      </w:r>
      <w:r w:rsidR="004E5CDD" w:rsidRPr="007C2A70">
        <w:rPr>
          <w:noProof/>
        </w:rPr>
        <w:t>(Lucas 1983)</w:t>
      </w:r>
      <w:r w:rsidR="004E5CDD" w:rsidRPr="007C2A70">
        <w:fldChar w:fldCharType="end"/>
      </w:r>
      <w:r w:rsidR="004E5CDD" w:rsidRPr="007C2A70">
        <w:t xml:space="preserve">. Therefore, we </w:t>
      </w:r>
      <w:r w:rsidR="00324D6F">
        <w:t>predi</w:t>
      </w:r>
      <w:r w:rsidR="00324D6F" w:rsidRPr="007C2A70">
        <w:t xml:space="preserve">cted </w:t>
      </w:r>
      <w:r w:rsidR="004E5CDD" w:rsidRPr="007C2A70">
        <w:t xml:space="preserve">that, if wild dogs had reduced foraging time, they would increase predation on </w:t>
      </w:r>
      <w:proofErr w:type="spellStart"/>
      <w:r w:rsidR="004E5CDD">
        <w:t>dikdik</w:t>
      </w:r>
      <w:proofErr w:type="spellEnd"/>
      <w:r w:rsidR="004E5CDD" w:rsidRPr="007C2A70">
        <w:t xml:space="preserve"> (which are encountered more frequently but are too small to feed a whole pack) over impala, which are larger but encountered less frequently </w:t>
      </w:r>
      <w:r w:rsidR="004E5CDD" w:rsidRPr="007C2A70">
        <w:fldChar w:fldCharType="begin"/>
      </w:r>
      <w:r w:rsidR="004E5CDD"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4E5CDD" w:rsidRPr="007C2A70">
        <w:fldChar w:fldCharType="separate"/>
      </w:r>
      <w:r w:rsidR="004E5CDD" w:rsidRPr="007C2A70">
        <w:rPr>
          <w:noProof/>
        </w:rPr>
        <w:t>(Woodroffe</w:t>
      </w:r>
      <w:r w:rsidR="004E5CDD" w:rsidRPr="007C2A70">
        <w:rPr>
          <w:i/>
          <w:noProof/>
        </w:rPr>
        <w:t xml:space="preserve"> et al.</w:t>
      </w:r>
      <w:r w:rsidR="004E5CDD" w:rsidRPr="007C2A70">
        <w:rPr>
          <w:noProof/>
        </w:rPr>
        <w:t xml:space="preserve"> 2007)</w:t>
      </w:r>
      <w:r w:rsidR="004E5CDD" w:rsidRPr="007C2A70">
        <w:fldChar w:fldCharType="end"/>
      </w:r>
      <w:r w:rsidR="004E5CDD" w:rsidRPr="007C2A70">
        <w:t xml:space="preserve">. We term </w:t>
      </w:r>
      <w:r w:rsidR="004E5CDD">
        <w:t>this, Hypothesis 1,</w:t>
      </w:r>
      <w:r w:rsidR="004E5CDD" w:rsidRPr="007C2A70">
        <w:t xml:space="preserve"> the ‘reduced </w:t>
      </w:r>
      <w:r w:rsidR="004E5CDD">
        <w:t xml:space="preserve">daytime </w:t>
      </w:r>
      <w:r w:rsidR="004E5CDD" w:rsidRPr="007C2A70">
        <w:t xml:space="preserve">foraging </w:t>
      </w:r>
      <w:proofErr w:type="gramStart"/>
      <w:r w:rsidR="00BB025E">
        <w:t>hypothesis</w:t>
      </w:r>
      <w:r w:rsidR="00CC74AC">
        <w:t>’</w:t>
      </w:r>
      <w:proofErr w:type="gramEnd"/>
      <w:r w:rsidR="004E5CDD" w:rsidRPr="007C2A70">
        <w:t>.</w:t>
      </w:r>
    </w:p>
    <w:p w14:paraId="3DB84A4A" w14:textId="3A2E4AC2" w:rsidR="00BB025E" w:rsidRPr="007C2A70" w:rsidRDefault="00BB025E" w:rsidP="00BB025E">
      <w:r>
        <w:t xml:space="preserve">Second, we </w:t>
      </w:r>
      <w:r w:rsidR="00324D6F">
        <w:t xml:space="preserve">hypothesised that predator-prey interactions would be impacted by greater predator </w:t>
      </w:r>
      <w:proofErr w:type="spellStart"/>
      <w:r w:rsidR="00324D6F">
        <w:t>nocturnality</w:t>
      </w:r>
      <w:proofErr w:type="spellEnd"/>
      <w:r w:rsidR="00324D6F">
        <w:t xml:space="preserve"> in hot weather </w:t>
      </w:r>
      <w:r w:rsidR="00324D6F" w:rsidRPr="007C2A70">
        <w:t>(Table 1)</w:t>
      </w:r>
      <w:r>
        <w:t xml:space="preserve">. </w:t>
      </w:r>
      <w:r w:rsidR="00324D6F">
        <w:t>We have shown previously that wild dogs are more nocturnal when daytime temperatures are high (</w:t>
      </w:r>
      <w:r w:rsidR="00324D6F" w:rsidRPr="007C2A70">
        <w:rPr>
          <w:noProof/>
        </w:rPr>
        <w:t>Rabaiotti &amp; Woodroffe 2019)</w:t>
      </w:r>
      <w:r w:rsidR="00324D6F">
        <w:rPr>
          <w:noProof/>
        </w:rPr>
        <w:t>. While impala herds are scattered during daylight hours, a</w:t>
      </w:r>
      <w:r w:rsidR="00324D6F">
        <w:t xml:space="preserve">t night they </w:t>
      </w:r>
      <w:r w:rsidRPr="007C2A70">
        <w:t xml:space="preserve">aggregate in clearings (“glades”) as a form of anti-predator behaviour </w:t>
      </w:r>
      <w:r w:rsidRPr="007C2A70">
        <w:fldChar w:fldCharType="begin" w:fldLock="1"/>
      </w:r>
      <w:r>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w:t>
      </w:r>
      <w:r>
        <w:t xml:space="preserve">. We predicted that </w:t>
      </w:r>
      <w:r w:rsidR="00324D6F">
        <w:t>wild dogs would target glades</w:t>
      </w:r>
      <w:r>
        <w:t xml:space="preserve"> at night</w:t>
      </w:r>
      <w:r w:rsidR="0075529D">
        <w:t xml:space="preserve"> to hunt impala</w:t>
      </w:r>
      <w:r>
        <w:t xml:space="preserve">, and termed this, Hypothesis 2, the ‘nocturnal prey concentration </w:t>
      </w:r>
      <w:proofErr w:type="gramStart"/>
      <w:r>
        <w:t>hypothesis</w:t>
      </w:r>
      <w:r w:rsidR="00CC74AC">
        <w:t>’</w:t>
      </w:r>
      <w:proofErr w:type="gramEnd"/>
      <w:r>
        <w:t>.</w:t>
      </w:r>
      <w:r w:rsidR="00244DF8">
        <w:t xml:space="preserve"> </w:t>
      </w:r>
      <w:r>
        <w:t>W</w:t>
      </w:r>
      <w:r w:rsidR="00244DF8">
        <w:t>e would expect that,</w:t>
      </w:r>
      <w:r>
        <w:t xml:space="preserve"> if Hypothesis 2</w:t>
      </w:r>
      <w:r w:rsidR="00244DF8">
        <w:t xml:space="preserve"> was</w:t>
      </w:r>
      <w:r>
        <w:t xml:space="preserve"> upheld</w:t>
      </w:r>
      <w:r w:rsidR="00244DF8">
        <w:t>,</w:t>
      </w:r>
      <w:r w:rsidRPr="007C2A70">
        <w:t xml:space="preserve"> increased nocturnal </w:t>
      </w:r>
      <w:r>
        <w:t xml:space="preserve">wild dog </w:t>
      </w:r>
      <w:r w:rsidRPr="007C2A70">
        <w:t>activity</w:t>
      </w:r>
      <w:r>
        <w:t xml:space="preserve"> at high ambient temperatures would</w:t>
      </w:r>
      <w:r w:rsidRPr="007C2A70">
        <w:t xml:space="preserve"> </w:t>
      </w:r>
      <w:r>
        <w:t xml:space="preserve">lead to increased targeting of predictably located impala over less predictably located </w:t>
      </w:r>
      <w:proofErr w:type="spellStart"/>
      <w:r>
        <w:t>dikdik</w:t>
      </w:r>
      <w:proofErr w:type="spellEnd"/>
      <w:r>
        <w:t xml:space="preserve">, increasing predation risk on impala (Table 1). </w:t>
      </w:r>
    </w:p>
    <w:p w14:paraId="5F80FA62" w14:textId="12017A80" w:rsidR="00CC74AC" w:rsidRPr="007C2A70" w:rsidRDefault="00C53B7B" w:rsidP="00CC74AC">
      <w:r>
        <w:t>Third</w:t>
      </w:r>
      <w:r w:rsidR="00BB025E">
        <w:t xml:space="preserve">, </w:t>
      </w:r>
      <w:r w:rsidR="00CC74AC" w:rsidRPr="007C2A70">
        <w:t xml:space="preserve">we quantified whether habitat selection </w:t>
      </w:r>
      <w:r w:rsidR="00CC74AC">
        <w:t xml:space="preserve">by both predators and prey </w:t>
      </w:r>
      <w:r w:rsidR="00CC74AC" w:rsidRPr="007C2A70">
        <w:t>might be affected by ambient temperatures, with consequences for predation. Many large mammals select shade in hot</w:t>
      </w:r>
      <w:r w:rsidR="00CC74AC">
        <w:t>ter</w:t>
      </w:r>
      <w:r w:rsidR="00CC74AC" w:rsidRPr="007C2A70">
        <w:t xml:space="preserve"> weather </w: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 </w:instrTex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EN.CITE.DATA </w:instrText>
      </w:r>
      <w:r w:rsidR="00CC74AC" w:rsidRPr="007C2A70">
        <w:fldChar w:fldCharType="end"/>
      </w:r>
      <w:r w:rsidR="00CC74AC" w:rsidRPr="007C2A70">
        <w:fldChar w:fldCharType="separate"/>
      </w:r>
      <w:r w:rsidR="00CC74AC" w:rsidRPr="007C2A70">
        <w:rPr>
          <w:noProof/>
        </w:rPr>
        <w:t>(Mole</w:t>
      </w:r>
      <w:r w:rsidR="00CC74AC" w:rsidRPr="007C2A70">
        <w:rPr>
          <w:i/>
          <w:noProof/>
        </w:rPr>
        <w:t xml:space="preserve"> et al.</w:t>
      </w:r>
      <w:r w:rsidR="00CC74AC" w:rsidRPr="007C2A70">
        <w:rPr>
          <w:noProof/>
        </w:rPr>
        <w:t xml:space="preserve"> 2016; Pigeon</w:t>
      </w:r>
      <w:r w:rsidR="00CC74AC" w:rsidRPr="007C2A70">
        <w:rPr>
          <w:i/>
          <w:noProof/>
        </w:rPr>
        <w:t xml:space="preserve"> et al.</w:t>
      </w:r>
      <w:r w:rsidR="00CC74AC" w:rsidRPr="007C2A70">
        <w:rPr>
          <w:noProof/>
        </w:rPr>
        <w:t xml:space="preserve"> 2016)</w:t>
      </w:r>
      <w:r w:rsidR="00CC74AC" w:rsidRPr="007C2A70">
        <w:fldChar w:fldCharType="end"/>
      </w:r>
      <w:r w:rsidR="00CC74AC" w:rsidRPr="007C2A70">
        <w:t xml:space="preserve">, and we predicted that wild dogs, impala, and </w:t>
      </w:r>
      <w:proofErr w:type="spellStart"/>
      <w:r w:rsidR="00CC74AC">
        <w:t>dikdik</w:t>
      </w:r>
      <w:proofErr w:type="spellEnd"/>
      <w:r w:rsidR="00CC74AC" w:rsidRPr="007C2A70">
        <w:t xml:space="preserve"> would do the same (Table 1). Further, we predicted that such a change would increase predation by wild dogs on impala, since impala face higher </w:t>
      </w:r>
      <w:r w:rsidR="00CC74AC" w:rsidRPr="007C2A70">
        <w:rPr>
          <w:i/>
          <w:iCs/>
        </w:rPr>
        <w:t>per capita</w:t>
      </w:r>
      <w:r w:rsidR="00CC74AC" w:rsidRPr="007C2A70">
        <w:t xml:space="preserve"> predation rates in habitats character</w:t>
      </w:r>
      <w:r w:rsidR="00CC74AC">
        <w:t>ised</w:t>
      </w:r>
      <w:r w:rsidR="00CC74AC" w:rsidRPr="007C2A70">
        <w:t xml:space="preserve"> by </w:t>
      </w:r>
      <w:r w:rsidR="00CC74AC">
        <w:t xml:space="preserve">higher </w:t>
      </w:r>
      <w:r w:rsidR="00CC74AC" w:rsidRPr="007C2A70">
        <w:t xml:space="preserve">woody cover </w:t>
      </w:r>
      <w:r w:rsidR="00CC74AC" w:rsidRPr="007C2A70">
        <w:fldChar w:fldCharType="begin"/>
      </w:r>
      <w:r w:rsidR="00CC74AC"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CC74AC" w:rsidRPr="007C2A70">
        <w:fldChar w:fldCharType="separate"/>
      </w:r>
      <w:r w:rsidR="00CC74AC" w:rsidRPr="007C2A70">
        <w:rPr>
          <w:noProof/>
        </w:rPr>
        <w:t>(and thus shade; Ford</w:t>
      </w:r>
      <w:r w:rsidR="00CC74AC" w:rsidRPr="007C2A70">
        <w:rPr>
          <w:i/>
          <w:noProof/>
        </w:rPr>
        <w:t xml:space="preserve"> et al.</w:t>
      </w:r>
      <w:r w:rsidR="00CC74AC" w:rsidRPr="007C2A70">
        <w:rPr>
          <w:noProof/>
        </w:rPr>
        <w:t xml:space="preserve"> 2014)</w:t>
      </w:r>
      <w:r w:rsidR="00CC74AC" w:rsidRPr="007C2A70">
        <w:fldChar w:fldCharType="end"/>
      </w:r>
      <w:r w:rsidR="00CC74AC" w:rsidRPr="007C2A70">
        <w:t>. We term this</w:t>
      </w:r>
      <w:r w:rsidR="00CC74AC">
        <w:t>,</w:t>
      </w:r>
      <w:r w:rsidR="00CC74AC" w:rsidRPr="007C2A70">
        <w:t xml:space="preserve"> </w:t>
      </w:r>
      <w:r w:rsidR="00CC74AC">
        <w:t xml:space="preserve">Hypothesis </w:t>
      </w:r>
      <w:r>
        <w:t>3</w:t>
      </w:r>
      <w:r w:rsidR="00CC74AC" w:rsidRPr="007C2A70">
        <w:t xml:space="preserve">, the ‘shade-seeking </w:t>
      </w:r>
      <w:proofErr w:type="gramStart"/>
      <w:r w:rsidR="00CC74AC">
        <w:t>hypothesis</w:t>
      </w:r>
      <w:r w:rsidR="00CC74AC" w:rsidRPr="007C2A70">
        <w:t>’</w:t>
      </w:r>
      <w:proofErr w:type="gramEnd"/>
      <w:r w:rsidR="00CC74AC" w:rsidRPr="007C2A70">
        <w:t>.</w:t>
      </w:r>
    </w:p>
    <w:p w14:paraId="79FE19A7" w14:textId="0AC1036E" w:rsidR="00BB025E" w:rsidRPr="007C2A70" w:rsidRDefault="00CC74AC" w:rsidP="00CC74AC">
      <w:r>
        <w:lastRenderedPageBreak/>
        <w:t xml:space="preserve">Finally, </w:t>
      </w:r>
      <w:r w:rsidR="00BB025E">
        <w:t>w</w:t>
      </w:r>
      <w:r w:rsidR="004E5CDD" w:rsidRPr="007C2A70">
        <w:t xml:space="preserve">e explored the potential consequences of </w:t>
      </w:r>
      <w:r w:rsidR="004E5CDD">
        <w:t xml:space="preserve">both predators and prey </w:t>
      </w:r>
      <w:r w:rsidR="004E5CDD" w:rsidRPr="007C2A70">
        <w:t xml:space="preserve">overheating during chases. </w:t>
      </w:r>
      <w:r w:rsidR="00871066">
        <w:t xml:space="preserve">Creel </w:t>
      </w:r>
      <w:r w:rsidR="00871066" w:rsidRPr="007C2A70">
        <w:rPr>
          <w:i/>
          <w:iCs/>
        </w:rPr>
        <w:t>et al.</w:t>
      </w:r>
      <w:r w:rsidR="00871066" w:rsidRPr="007C2A70">
        <w:t xml:space="preserve"> </w:t>
      </w:r>
      <w:r w:rsidR="00871066" w:rsidRPr="007C2A70">
        <w:fldChar w:fldCharType="begin"/>
      </w:r>
      <w:r w:rsidR="00871066"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871066" w:rsidRPr="007C2A70">
        <w:fldChar w:fldCharType="separate"/>
      </w:r>
      <w:r w:rsidR="00871066" w:rsidRPr="007C2A70">
        <w:rPr>
          <w:noProof/>
        </w:rPr>
        <w:t>(2016)</w:t>
      </w:r>
      <w:r w:rsidR="00871066" w:rsidRPr="007C2A70">
        <w:fldChar w:fldCharType="end"/>
      </w:r>
      <w:r w:rsidR="00871066">
        <w:t xml:space="preserve"> </w:t>
      </w:r>
      <w:r w:rsidR="00C53B7B">
        <w:t xml:space="preserve">suggested </w:t>
      </w:r>
      <w:r w:rsidR="00871066">
        <w:t>that</w:t>
      </w:r>
      <w:r w:rsidR="004E5CDD" w:rsidRPr="007C2A70">
        <w:t xml:space="preserve">, during chases, wild dogs would overheat more slowly than </w:t>
      </w:r>
      <w:r w:rsidR="00C53B7B">
        <w:t xml:space="preserve">their </w:t>
      </w:r>
      <w:r w:rsidR="004E5CDD" w:rsidRPr="007C2A70">
        <w:t xml:space="preserve">larger-bodied prey, leading to shorter </w:t>
      </w:r>
      <w:r w:rsidR="004E5CDD">
        <w:t xml:space="preserve">and more </w:t>
      </w:r>
      <w:r w:rsidR="004E5CDD" w:rsidRPr="007C2A70">
        <w:t>successful chases at high</w:t>
      </w:r>
      <w:r w:rsidR="00C53B7B">
        <w:t>er</w:t>
      </w:r>
      <w:r w:rsidR="004E5CDD" w:rsidRPr="007C2A70">
        <w:t xml:space="preserve"> ambient temperatures</w:t>
      </w:r>
      <w:r w:rsidR="004E5CDD">
        <w:t>. L</w:t>
      </w:r>
      <w:r w:rsidR="004E5CDD" w:rsidRPr="007C2A70">
        <w:t>arger species hav</w:t>
      </w:r>
      <w:r w:rsidR="004E5CDD">
        <w:t>e</w:t>
      </w:r>
      <w:r w:rsidR="004E5CDD" w:rsidRPr="007C2A70">
        <w:t xml:space="preserve"> more difficulty dissipating </w:t>
      </w:r>
      <w:r w:rsidR="00C53B7B">
        <w:t xml:space="preserve">metabolic </w:t>
      </w:r>
      <w:r w:rsidR="004E5CDD" w:rsidRPr="007C2A70">
        <w:t xml:space="preserve">heat due to their lower surface-area-to-volume ratio </w:t>
      </w:r>
      <w:r w:rsidR="004E5CDD" w:rsidRPr="007C2A70">
        <w:fldChar w:fldCharType="begin" w:fldLock="1"/>
      </w:r>
      <w:r w:rsidR="004E5CDD">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004E5CDD" w:rsidRPr="007C2A70">
        <w:fldChar w:fldCharType="separate"/>
      </w:r>
      <w:r w:rsidR="004E5CDD" w:rsidRPr="007C2A70">
        <w:rPr>
          <w:noProof/>
        </w:rPr>
        <w:t>(Peters 1986)</w:t>
      </w:r>
      <w:r w:rsidR="004E5CDD" w:rsidRPr="007C2A70">
        <w:fldChar w:fldCharType="end"/>
      </w:r>
      <w:r w:rsidR="004E5CDD">
        <w:t>, potentially making such species more vulnerable to coursing predators</w:t>
      </w:r>
      <w:r w:rsidR="004E5CDD" w:rsidRPr="007C2A70">
        <w:t xml:space="preserve">. By extension, we predicted that wild dogs would overheat less rapidly than impala but more rapidly than </w:t>
      </w:r>
      <w:proofErr w:type="spellStart"/>
      <w:r w:rsidR="004E5CDD">
        <w:t>dikdik</w:t>
      </w:r>
      <w:r w:rsidR="00C53B7B">
        <w:t>s</w:t>
      </w:r>
      <w:proofErr w:type="spellEnd"/>
      <w:r w:rsidR="004E5CDD" w:rsidRPr="007C2A70">
        <w:t xml:space="preserve">, leading to increased predation on impala relative to </w:t>
      </w:r>
      <w:proofErr w:type="spellStart"/>
      <w:r w:rsidR="004E5CDD">
        <w:t>dikdik</w:t>
      </w:r>
      <w:r w:rsidR="00C53B7B">
        <w:t>s</w:t>
      </w:r>
      <w:proofErr w:type="spellEnd"/>
      <w:r w:rsidR="00C53B7B">
        <w:t xml:space="preserve"> at higher ambient temperatures</w:t>
      </w:r>
      <w:r w:rsidR="004E5CDD" w:rsidRPr="007C2A70">
        <w:t xml:space="preserve"> (Table </w:t>
      </w:r>
      <w:r>
        <w:t>1</w:t>
      </w:r>
      <w:r w:rsidR="004E5CDD" w:rsidRPr="007C2A70">
        <w:t>). We termed this</w:t>
      </w:r>
      <w:r w:rsidR="004E5CDD">
        <w:t>,</w:t>
      </w:r>
      <w:r w:rsidR="00871066">
        <w:t xml:space="preserve"> </w:t>
      </w:r>
      <w:r>
        <w:t xml:space="preserve">Hypothesis </w:t>
      </w:r>
      <w:r w:rsidR="00C53B7B">
        <w:t>4</w:t>
      </w:r>
      <w:r w:rsidR="00871066">
        <w:t>,</w:t>
      </w:r>
      <w:r w:rsidR="004E5CDD" w:rsidRPr="007C2A70">
        <w:t xml:space="preserve"> the ‘</w:t>
      </w:r>
      <w:r w:rsidR="00DB7DE9">
        <w:t>prey</w:t>
      </w:r>
      <w:r w:rsidR="004E5CDD" w:rsidRPr="007C2A70">
        <w:t xml:space="preserve"> </w:t>
      </w:r>
      <w:r w:rsidR="004E5CDD">
        <w:t>overheating</w:t>
      </w:r>
      <w:r w:rsidR="004E5CDD" w:rsidRPr="007C2A70">
        <w:t xml:space="preserve"> </w:t>
      </w:r>
      <w:proofErr w:type="gramStart"/>
      <w:r>
        <w:t>hypothesis</w:t>
      </w:r>
      <w:r w:rsidR="004E5CDD" w:rsidRPr="007C2A70">
        <w:t>’</w:t>
      </w:r>
      <w:proofErr w:type="gramEnd"/>
      <w:r w:rsidR="004E5CDD" w:rsidRPr="007C2A70">
        <w:t>.</w:t>
      </w:r>
    </w:p>
    <w:p w14:paraId="4AE53542" w14:textId="59CACABC" w:rsidR="00EC0DAE" w:rsidRPr="007C2A70" w:rsidRDefault="00EC0DAE" w:rsidP="007C2A70">
      <w:r w:rsidRPr="007C2A70">
        <w:t>These hypothesised behavioural responses to high ambient temperatures generated</w:t>
      </w:r>
      <w:r w:rsidR="00517D24">
        <w:t xml:space="preserve"> </w:t>
      </w:r>
      <w:r w:rsidRPr="007C2A70">
        <w:t xml:space="preserve">contrasting sets of predictions about trophic interactions between wild dogs, impala, and </w:t>
      </w:r>
      <w:proofErr w:type="spellStart"/>
      <w:r w:rsidR="0001182F">
        <w:t>dikdik</w:t>
      </w:r>
      <w:proofErr w:type="spellEnd"/>
      <w:r w:rsidRPr="007C2A70">
        <w:t xml:space="preserve"> (summarised in Table 1). By testing these predictions, we explored the behavioural mechanisms underlying whether, and how, ambient temperature influenced interactions between </w:t>
      </w:r>
      <w:r w:rsidR="00C53B7B">
        <w:t>predators and prey</w:t>
      </w:r>
      <w:r w:rsidRPr="007C2A70">
        <w:t>,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3ADEA895"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7E6672">
        <w:t xml:space="preserve"> </w:t>
      </w:r>
      <w:r w:rsidR="007E6672" w:rsidRPr="007C2A70">
        <w:t>(0°17’ N, 36°53’ E)</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w:t>
      </w:r>
      <w:proofErr w:type="spellStart"/>
      <w:r w:rsidRPr="007C2A70">
        <w:t>Mpala</w:t>
      </w:r>
      <w:proofErr w:type="spellEnd"/>
      <w:r w:rsidRPr="007C2A70">
        <w:t xml:space="preserve"> experiences little seasonal variation in </w:t>
      </w:r>
      <w:r w:rsidR="007D7ACC">
        <w:t xml:space="preserve">ambient </w:t>
      </w:r>
      <w:r w:rsidRPr="007C2A70">
        <w:t xml:space="preserve">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4FDACED" w:rsidR="00EC0DAE" w:rsidRPr="007C2A70" w:rsidRDefault="00EC0DAE" w:rsidP="007C2A70">
      <w:proofErr w:type="spellStart"/>
      <w:r w:rsidRPr="007C2A70">
        <w:t>Mpala</w:t>
      </w:r>
      <w:proofErr w:type="spellEnd"/>
      <w:r w:rsidRPr="007C2A70">
        <w:t xml:space="preserve"> hosts 22 species of wild ungulate, of which </w:t>
      </w:r>
      <w:proofErr w:type="spellStart"/>
      <w:r w:rsidR="0001182F">
        <w:t>dikdik</w:t>
      </w:r>
      <w:r w:rsidR="0085076D">
        <w:t>s</w:t>
      </w:r>
      <w:proofErr w:type="spellEnd"/>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00301C1E">
        <w:t xml:space="preserve">, at </w:t>
      </w:r>
      <w:r w:rsidR="00910E9A">
        <w:t>139</w:t>
      </w:r>
      <w:r w:rsidR="00301C1E">
        <w:t xml:space="preserve"> individuals per km</w:t>
      </w:r>
      <w:r w:rsidR="00301C1E" w:rsidRPr="00301C1E">
        <w:rPr>
          <w:vertAlign w:val="superscript"/>
        </w:rPr>
        <w:t>2</w:t>
      </w:r>
      <w:r w:rsidR="00301C1E">
        <w:t xml:space="preserve"> and </w:t>
      </w:r>
      <w:r w:rsidR="00910E9A">
        <w:t>20.3</w:t>
      </w:r>
      <w:r w:rsidR="00301C1E">
        <w:t xml:space="preserve"> individuals per km</w:t>
      </w:r>
      <w:r w:rsidR="00301C1E" w:rsidRPr="00301C1E">
        <w:rPr>
          <w:vertAlign w:val="superscript"/>
        </w:rPr>
        <w:t>2</w:t>
      </w:r>
      <w:r w:rsidR="00301C1E">
        <w:t xml:space="preserve"> </w:t>
      </w:r>
      <w:r w:rsidR="00301C1E">
        <w:lastRenderedPageBreak/>
        <w:t>respectively (</w:t>
      </w:r>
      <w:r w:rsidR="00910E9A">
        <w:t>Augustine et al 2004</w:t>
      </w:r>
      <w:r w:rsidR="00530C63">
        <w:t>)</w:t>
      </w:r>
      <w:r w:rsidRPr="007C2A70">
        <w:t xml:space="preserve">. </w:t>
      </w:r>
      <w:proofErr w:type="spellStart"/>
      <w:r w:rsidRPr="007C2A70">
        <w:t>Mpala</w:t>
      </w:r>
      <w:proofErr w:type="spellEnd"/>
      <w:r w:rsidRPr="007C2A70">
        <w:t xml:space="preserve"> also supports </w:t>
      </w:r>
      <w:r w:rsidR="00CB07B3">
        <w:t>five</w:t>
      </w:r>
      <w:r w:rsidR="00CB07B3" w:rsidRPr="007C2A70">
        <w:t xml:space="preserve"> </w:t>
      </w:r>
      <w:r w:rsidR="0058258A">
        <w:t xml:space="preserve">species of </w:t>
      </w:r>
      <w:r w:rsidRPr="007C2A70">
        <w:t xml:space="preserve">large </w:t>
      </w:r>
      <w:r w:rsidR="005D63BE">
        <w:t>carnivore</w:t>
      </w:r>
      <w:r w:rsidR="00CB07B3">
        <w:t xml:space="preserve"> in addition to wild dogs</w:t>
      </w:r>
      <w:r w:rsidRPr="007C2A70">
        <w:t>: lion (</w:t>
      </w:r>
      <w:proofErr w:type="spellStart"/>
      <w:r w:rsidRPr="007C2A70">
        <w:rPr>
          <w:i/>
          <w:iCs/>
        </w:rPr>
        <w:t>Panthera</w:t>
      </w:r>
      <w:proofErr w:type="spellEnd"/>
      <w:r w:rsidRPr="007C2A70">
        <w:rPr>
          <w:i/>
          <w:iCs/>
        </w:rPr>
        <w:t xml:space="preserve">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proofErr w:type="spellStart"/>
      <w:r w:rsidRPr="007C2A70">
        <w:rPr>
          <w:i/>
          <w:iCs/>
        </w:rPr>
        <w:t>Acinonyx</w:t>
      </w:r>
      <w:proofErr w:type="spellEnd"/>
      <w:r w:rsidRPr="007C2A70">
        <w:rPr>
          <w:i/>
          <w:iCs/>
        </w:rPr>
        <w:t xml:space="preserve"> </w:t>
      </w:r>
      <w:proofErr w:type="spellStart"/>
      <w:r w:rsidRPr="007C2A70">
        <w:rPr>
          <w:i/>
          <w:iCs/>
        </w:rPr>
        <w:t>jubatus</w:t>
      </w:r>
      <w:proofErr w:type="spellEnd"/>
      <w:r w:rsidRPr="007C2A70">
        <w:t xml:space="preserve">), spotted </w:t>
      </w:r>
      <w:proofErr w:type="spellStart"/>
      <w:r w:rsidRPr="007C2A70">
        <w:t>hyaena</w:t>
      </w:r>
      <w:proofErr w:type="spellEnd"/>
      <w:r w:rsidRPr="007C2A70">
        <w:t xml:space="preserve"> (</w:t>
      </w:r>
      <w:proofErr w:type="spellStart"/>
      <w:r w:rsidRPr="007C2A70">
        <w:rPr>
          <w:i/>
          <w:iCs/>
        </w:rPr>
        <w:t>Crocuta</w:t>
      </w:r>
      <w:proofErr w:type="spellEnd"/>
      <w:r w:rsidRPr="007C2A70">
        <w:rPr>
          <w:i/>
          <w:iCs/>
        </w:rPr>
        <w:t xml:space="preserve"> </w:t>
      </w:r>
      <w:proofErr w:type="spellStart"/>
      <w:r w:rsidRPr="007C2A70">
        <w:rPr>
          <w:i/>
          <w:iCs/>
        </w:rPr>
        <w:t>crocuta</w:t>
      </w:r>
      <w:proofErr w:type="spellEnd"/>
      <w:r w:rsidRPr="007C2A70">
        <w:t xml:space="preserve">), </w:t>
      </w:r>
      <w:r w:rsidR="00CB07B3">
        <w:t xml:space="preserve">and </w:t>
      </w:r>
      <w:r w:rsidRPr="007C2A70">
        <w:t xml:space="preserve">striped </w:t>
      </w:r>
      <w:proofErr w:type="spellStart"/>
      <w:r w:rsidRPr="007C2A70">
        <w:t>hyaena</w:t>
      </w:r>
      <w:proofErr w:type="spellEnd"/>
      <w:r w:rsidRPr="007C2A70">
        <w:t xml:space="preserve"> (</w:t>
      </w:r>
      <w:proofErr w:type="spellStart"/>
      <w:r w:rsidRPr="007C2A70">
        <w:rPr>
          <w:i/>
          <w:iCs/>
        </w:rPr>
        <w:t>Hyaena</w:t>
      </w:r>
      <w:proofErr w:type="spellEnd"/>
      <w:r w:rsidRPr="007C2A70">
        <w:rPr>
          <w:i/>
          <w:iCs/>
        </w:rPr>
        <w:t xml:space="preserve"> </w:t>
      </w:r>
      <w:proofErr w:type="spellStart"/>
      <w:r w:rsidRPr="007C2A70">
        <w:rPr>
          <w:i/>
          <w:iCs/>
        </w:rPr>
        <w:t>hyaena</w:t>
      </w:r>
      <w:proofErr w:type="spellEnd"/>
      <w:r w:rsidRPr="007C2A70">
        <w:t>)</w:t>
      </w:r>
      <w:r w:rsidR="00CB07B3">
        <w:t>, all of which have dietary overlap with wild dogs</w:t>
      </w:r>
      <w:r w:rsidRPr="007C2A70">
        <w:t xml:space="preserve">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53CA928C"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proofErr w:type="spellStart"/>
      <w:r w:rsidR="0001182F">
        <w:t>dikdik</w:t>
      </w:r>
      <w:proofErr w:type="spellEnd"/>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proofErr w:type="spellStart"/>
      <w:r w:rsidR="001F2605">
        <w:t>dikdik</w:t>
      </w:r>
      <w:proofErr w:type="spellEnd"/>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w:t>
      </w:r>
      <w:r w:rsidR="0051657E">
        <w:t xml:space="preserve"> units</w:t>
      </w:r>
      <w:r w:rsidRPr="00F245E9">
        <w:t>) every five minutes</w:t>
      </w:r>
      <w:r>
        <w:t>, for 218 days on average.</w:t>
      </w:r>
    </w:p>
    <w:p w14:paraId="3E9DA229" w14:textId="315267DF" w:rsidR="00EC0DAE" w:rsidRDefault="00EC0DAE" w:rsidP="007C2A70">
      <w:r>
        <w:t xml:space="preserve">We used faecal analysis to quantify the relative frequency of predation by wild dogs on impala and </w:t>
      </w:r>
      <w:proofErr w:type="spellStart"/>
      <w:r w:rsidR="0001182F">
        <w:t>dikdik</w:t>
      </w:r>
      <w:proofErr w:type="spellEnd"/>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w:t>
      </w:r>
      <w:r>
        <w:lastRenderedPageBreak/>
        <w:t xml:space="preserve">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r w:rsidR="001260E1">
        <w:t xml:space="preserve"> </w:t>
      </w:r>
      <w:r w:rsidR="008B77DC">
        <w:t>Because t</w:t>
      </w:r>
      <w:r w:rsidR="00C50767">
        <w:t xml:space="preserve">he </w:t>
      </w:r>
      <w:r w:rsidR="008B77DC">
        <w:t>GPS-collar data</w:t>
      </w:r>
      <w:r w:rsidR="001260E1">
        <w:t xml:space="preserve"> </w:t>
      </w:r>
      <w:r w:rsidR="008B77DC">
        <w:t xml:space="preserve">were collected ≥7 years after the scat samples, they came from the descendants of the individuals which deposited the scats. </w:t>
      </w:r>
      <w:r w:rsidR="00A96C6C">
        <w:t>There were no major shifts in temperature and rainfall between the two time periods, however (Table S1).</w:t>
      </w:r>
    </w:p>
    <w:p w14:paraId="4062CFAB" w14:textId="214BB72C" w:rsidR="00EC0DAE" w:rsidRDefault="00572195" w:rsidP="007C2A70">
      <w:r>
        <w:t xml:space="preserve">Daily rainfall and daily maximum </w:t>
      </w:r>
      <w:r w:rsidR="007D7ACC">
        <w:t xml:space="preserve">ambient </w:t>
      </w:r>
      <w:r>
        <w:t>temperature</w:t>
      </w:r>
      <w:r w:rsidR="00EC0DAE">
        <w:t xml:space="preserve"> </w:t>
      </w:r>
      <w:r>
        <w:t>were collected from a weather station at</w:t>
      </w:r>
      <w:r w:rsidR="00EC0DAE">
        <w:t xml:space="preserve"> </w:t>
      </w:r>
      <w:proofErr w:type="spellStart"/>
      <w:r w:rsidR="00EC0DAE">
        <w:t>Mpala</w:t>
      </w:r>
      <w:proofErr w:type="spellEnd"/>
      <w:r w:rsidR="00EC0DAE">
        <w:t xml:space="preserve"> Research Centre </w:t>
      </w:r>
      <w:r w:rsidR="00EC0DAE">
        <w:fldChar w:fldCharType="begin"/>
      </w:r>
      <w:r w:rsidR="00EC0DAE">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C0DAE">
        <w:fldChar w:fldCharType="separate"/>
      </w:r>
      <w:r w:rsidR="00EC0DAE">
        <w:rPr>
          <w:noProof/>
        </w:rPr>
        <w:t>(Caylor, Gitonga &amp; Martins 2017)</w:t>
      </w:r>
      <w:r w:rsidR="00EC0DAE">
        <w:fldChar w:fldCharType="end"/>
      </w:r>
      <w:r w:rsidR="00EC0DAE">
        <w:t xml:space="preserve">. </w:t>
      </w:r>
      <w:r w:rsidR="005E41AC">
        <w:t xml:space="preserve">Data on the timing of </w:t>
      </w:r>
      <w:r w:rsidR="00702465">
        <w:t>sunrise</w:t>
      </w:r>
      <w:r w:rsidR="005E41AC">
        <w:t xml:space="preserve"> and sunset were </w:t>
      </w:r>
      <w:r w:rsidR="00702465">
        <w:fldChar w:fldCharType="begin"/>
      </w:r>
      <w:r w:rsidR="00702465">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702465">
        <w:fldChar w:fldCharType="separate"/>
      </w:r>
      <w:r w:rsidR="00702465">
        <w:rPr>
          <w:noProof/>
        </w:rPr>
        <w:t xml:space="preserve">taken from the </w:t>
      </w:r>
      <w:r w:rsidR="00702465" w:rsidRPr="005B2A48">
        <w:rPr>
          <w:i/>
          <w:iCs/>
          <w:noProof/>
        </w:rPr>
        <w:t>R</w:t>
      </w:r>
      <w:r w:rsidR="00702465">
        <w:rPr>
          <w:noProof/>
        </w:rPr>
        <w:t xml:space="preserve"> package </w:t>
      </w:r>
      <w:r w:rsidR="00702465" w:rsidRPr="005B2A48">
        <w:rPr>
          <w:i/>
          <w:iCs/>
          <w:noProof/>
        </w:rPr>
        <w:t>suncalc</w:t>
      </w:r>
      <w:r w:rsidR="005E41AC">
        <w:rPr>
          <w:noProof/>
        </w:rPr>
        <w:t xml:space="preserve"> (</w:t>
      </w:r>
      <w:r w:rsidR="00702465">
        <w:rPr>
          <w:noProof/>
        </w:rPr>
        <w:t>Agafonkin &amp; Thieurmel 2017)</w:t>
      </w:r>
      <w:r w:rsidR="00702465">
        <w:fldChar w:fldCharType="end"/>
      </w:r>
      <w:r w:rsidR="005E41AC">
        <w:t>.</w:t>
      </w:r>
      <w:r w:rsidR="00702465">
        <w:t xml:space="preserve"> </w:t>
      </w:r>
      <w:r w:rsidR="00910E9A">
        <w:t xml:space="preserve">Moonlight was calculated by multiplying percentage illumination by the number of hours the moon was in the sky between sunset and sunrise. </w:t>
      </w:r>
      <w:r w:rsidR="00EC0DAE">
        <w:t xml:space="preserve">Finally, we used GPS-collar data to identify periods when wild dog packs were denning </w:t>
      </w:r>
      <w:r w:rsidR="00EC0DAE">
        <w:fldChar w:fldCharType="begin"/>
      </w:r>
      <w:r w:rsidR="00EC0DAE">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EC0DAE">
        <w:fldChar w:fldCharType="separate"/>
      </w:r>
      <w:r w:rsidR="00EC0DAE">
        <w:rPr>
          <w:noProof/>
        </w:rPr>
        <w:t>(raising pups in a den, recognisable from the movement path which shows a “starburst” pattern of repeat visits to the same location, Woodroffe</w:t>
      </w:r>
      <w:r w:rsidR="00CF18E0">
        <w:rPr>
          <w:noProof/>
        </w:rPr>
        <w:t xml:space="preserve"> </w:t>
      </w:r>
      <w:r w:rsidR="00CF18E0" w:rsidRPr="00CF18E0">
        <w:rPr>
          <w:i/>
          <w:noProof/>
        </w:rPr>
        <w:t>et al</w:t>
      </w:r>
      <w:r w:rsidR="00EC0DAE">
        <w:rPr>
          <w:noProof/>
        </w:rPr>
        <w:t xml:space="preserve"> 2017)</w:t>
      </w:r>
      <w:r w:rsidR="00EC0DAE">
        <w:fldChar w:fldCharType="end"/>
      </w:r>
      <w:r>
        <w:t xml:space="preserve"> as activity levels have been shown to increase during this period (</w:t>
      </w:r>
      <w:r w:rsidR="00910E9A">
        <w:t xml:space="preserve">Woodroffe </w:t>
      </w:r>
      <w:r w:rsidR="00910E9A" w:rsidRPr="00CF18E0">
        <w:rPr>
          <w:i/>
        </w:rPr>
        <w:t>et al</w:t>
      </w:r>
      <w:r w:rsidR="00910E9A">
        <w:t xml:space="preserve"> 2017</w:t>
      </w:r>
      <w:r>
        <w:t>)</w:t>
      </w:r>
      <w:r w:rsidR="00EC0DAE">
        <w:t>.</w:t>
      </w:r>
      <w:r w:rsidR="00546CAA">
        <w:t xml:space="preserve"> Mornings and evenings where individuals were babysitting (guarding the pups and therefore not hunting) were defined as days where the individual did not move from the den site during the morning or evening – these were removed from the analyses.</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61CAD815"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w:t>
      </w:r>
      <w:r w:rsidR="0051657E">
        <w:t xml:space="preserve">collected by GPS-collars </w:t>
      </w:r>
      <w:r>
        <w:t xml:space="preserve">to identify wild dog hunting </w:t>
      </w:r>
      <w:r w:rsidR="00093D10">
        <w:t>bouts</w:t>
      </w:r>
      <w:r>
        <w:t>. First, we summed the two a</w:t>
      </w:r>
      <w:r w:rsidRPr="00205E74">
        <w:t xml:space="preserve">ccelerometer measurements </w:t>
      </w:r>
      <w:r>
        <w:t xml:space="preserve">for each 5-minute period, </w:t>
      </w:r>
      <w:r w:rsidRPr="00205E74">
        <w:t>to give an overall measure of activity</w:t>
      </w:r>
      <w:r w:rsidR="00CF18E0">
        <w:t xml:space="preserve">. </w:t>
      </w:r>
      <w:r w:rsidRPr="00205E74">
        <w:t xml:space="preserve"> </w:t>
      </w:r>
      <w:r>
        <w:t xml:space="preserve">We then </w:t>
      </w:r>
      <w:r w:rsidRPr="00205E74">
        <w:t xml:space="preserve">defined </w:t>
      </w:r>
      <w:r>
        <w:t>hunt</w:t>
      </w:r>
      <w:r w:rsidR="00093D10">
        <w:t>ing</w:t>
      </w:r>
      <w:r>
        <w:t xml:space="preserve"> </w:t>
      </w:r>
      <w:r w:rsidR="00093D10">
        <w:t xml:space="preserve">bouts </w:t>
      </w:r>
      <w:r>
        <w:t>based on three criteria: (</w:t>
      </w:r>
      <w:proofErr w:type="spellStart"/>
      <w:r>
        <w:t>i</w:t>
      </w:r>
      <w:proofErr w:type="spellEnd"/>
      <w:r>
        <w:t xml:space="preserve">) activity &gt;0 </w:t>
      </w:r>
      <w:r w:rsidR="0051657E">
        <w:t xml:space="preserve">units </w:t>
      </w:r>
      <w:r>
        <w:t>for &gt;20 minutes; (ii) total activity during the activity bout &gt;500</w:t>
      </w:r>
      <w:r w:rsidR="0051657E">
        <w:t xml:space="preserve"> units</w:t>
      </w:r>
      <w:r>
        <w:t xml:space="preserve">; (iii) followed by three or more consecutive records of 0 </w:t>
      </w:r>
      <w:r w:rsidR="0051657E">
        <w:t xml:space="preserve">unit </w:t>
      </w:r>
      <w:r>
        <w:t xml:space="preserve">activity. </w:t>
      </w:r>
      <w:r w:rsidRPr="00205E74">
        <w:t xml:space="preserve">These </w:t>
      </w:r>
      <w:r>
        <w:t>criteria</w:t>
      </w:r>
      <w:r w:rsidRPr="00205E74">
        <w:t xml:space="preserve"> excluded </w:t>
      </w:r>
      <w:r>
        <w:t xml:space="preserve">activity </w:t>
      </w:r>
      <w:r w:rsidRPr="00205E74">
        <w:t xml:space="preserve">bouts which were too short to </w:t>
      </w:r>
      <w:r w:rsidR="00093D10">
        <w:lastRenderedPageBreak/>
        <w:t>represent</w:t>
      </w:r>
      <w:r w:rsidRPr="00205E74">
        <w:t xml:space="preserve"> hunting, or which related to less energetic behaviours, such as socialising.</w:t>
      </w:r>
      <w:r>
        <w:t xml:space="preserve"> </w:t>
      </w:r>
      <w:r w:rsidR="00572195">
        <w:t xml:space="preserve">Criteria were derived using visual </w:t>
      </w:r>
      <w:r w:rsidR="00702465">
        <w:t xml:space="preserve">inspection </w:t>
      </w:r>
      <w:r w:rsidR="00572195">
        <w:t xml:space="preserve">of activity plots and examining the characteristics of activity bouts in time periods during which </w:t>
      </w:r>
      <w:r w:rsidR="00702465">
        <w:t>wild dogs are typically observed</w:t>
      </w:r>
      <w:r w:rsidR="00572195">
        <w:t xml:space="preserve"> hunting. </w:t>
      </w:r>
      <w:r>
        <w:t xml:space="preserve">For each hunting </w:t>
      </w:r>
      <w:r w:rsidR="00093D10">
        <w:t>bout</w:t>
      </w:r>
      <w:r w:rsidR="00702465">
        <w:t xml:space="preserve"> identified in this way</w:t>
      </w:r>
      <w:r>
        <w:t xml:space="preserve">, we recorded start time, end time, duration (in minutes), and intensity (total activity divided by duration). The distributions of start and stop times are shown in </w:t>
      </w:r>
      <w:r w:rsidR="0037275E">
        <w:t>Fig.</w:t>
      </w:r>
      <w:r w:rsidRPr="000D5154">
        <w:t xml:space="preserve"> S1</w:t>
      </w:r>
      <w:r>
        <w:t xml:space="preserve">. We classified hunting </w:t>
      </w:r>
      <w:r w:rsidR="00093D10">
        <w:t xml:space="preserve">bouts </w:t>
      </w:r>
      <w:r>
        <w:t>as “morning”, “evening”, “night” or “midday”, based on their start and stop times, as detailed in Table S</w:t>
      </w:r>
      <w:r w:rsidR="00A96C6C">
        <w:t>2</w:t>
      </w:r>
      <w:r>
        <w:t xml:space="preserve"> and </w:t>
      </w:r>
      <w:r w:rsidR="0037275E">
        <w:t>Fig.</w:t>
      </w:r>
      <w:r>
        <w:t xml:space="preserve"> S1. Bouts that spanned multiple time periods were excluded from the analysis. After using </w:t>
      </w:r>
      <w:proofErr w:type="spellStart"/>
      <w:r>
        <w:t>accelerometry</w:t>
      </w:r>
      <w:proofErr w:type="spellEnd"/>
      <w:r>
        <w:t xml:space="preserve"> data to </w:t>
      </w:r>
      <w:r w:rsidR="00702465">
        <w:t xml:space="preserve">identify specific </w:t>
      </w:r>
      <w:r>
        <w:t xml:space="preserve">hunting </w:t>
      </w:r>
      <w:r w:rsidR="00093D10">
        <w:t>bouts</w:t>
      </w:r>
      <w:r>
        <w:t>, we categori</w:t>
      </w:r>
      <w:r w:rsidR="0001182F">
        <w:t>s</w:t>
      </w:r>
      <w:r>
        <w:t xml:space="preserve">ed each wild dog location as falling inside or outside a hunting </w:t>
      </w:r>
      <w:r w:rsidR="00093D10">
        <w:t>bout</w:t>
      </w:r>
      <w:r>
        <w:t>.</w:t>
      </w:r>
    </w:p>
    <w:p w14:paraId="6C14FF8C" w14:textId="77777777" w:rsidR="00D464C7" w:rsidRDefault="00D464C7" w:rsidP="007C2A70"/>
    <w:p w14:paraId="494FA567" w14:textId="00449448" w:rsidR="00D464C7" w:rsidRPr="005B24F8" w:rsidRDefault="00D464C7" w:rsidP="00D464C7">
      <w:pPr>
        <w:pStyle w:val="Heading2"/>
      </w:pPr>
      <w:r w:rsidRPr="005B24F8">
        <w:t>Categorising activity periods of prey species</w:t>
      </w:r>
    </w:p>
    <w:p w14:paraId="6C42BA77" w14:textId="77777777" w:rsidR="005B24F8" w:rsidRDefault="005B24F8" w:rsidP="005B24F8">
      <w:r>
        <w:t>We categori</w:t>
      </w:r>
      <w:r w:rsidRPr="0001182F">
        <w:t>s</w:t>
      </w:r>
      <w:r>
        <w:t xml:space="preserve">ed </w:t>
      </w:r>
      <w:proofErr w:type="spellStart"/>
      <w:r>
        <w:t>dikdik</w:t>
      </w:r>
      <w:proofErr w:type="spellEnd"/>
      <w:r w:rsidRPr="005C5674">
        <w:t xml:space="preserve"> and impala GPS colla</w:t>
      </w:r>
      <w:r>
        <w:t xml:space="preserve">r locations into four time periods, reflecting diel variation in wild dog hunting activity and hence predation risk.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wild dog hunting bouts </w:t>
      </w:r>
      <w:r w:rsidRPr="005C5674">
        <w:t xml:space="preserve">(approximately </w:t>
      </w:r>
      <w:r>
        <w:t>3.5h after sunrise; Fig.</w:t>
      </w:r>
      <w:r w:rsidRPr="000D5154">
        <w:t xml:space="preserve"> S</w:t>
      </w:r>
      <w:r>
        <w:t xml:space="preserve">1). We classified impala and </w:t>
      </w:r>
      <w:proofErr w:type="spellStart"/>
      <w:r>
        <w:t>dikdik</w:t>
      </w:r>
      <w:proofErr w:type="spellEnd"/>
      <w:r>
        <w:t xml:space="preserve"> “evening” GPS-locations as those recorded between </w:t>
      </w:r>
      <w:r w:rsidRPr="005C5674">
        <w:t xml:space="preserve">the first quartile of start times </w:t>
      </w:r>
      <w:r>
        <w:t xml:space="preserve">for hunting bouts </w:t>
      </w:r>
      <w:r w:rsidRPr="005C5674">
        <w:t xml:space="preserve">(approximately 2hr10min before </w:t>
      </w:r>
      <w:r>
        <w:t>sunset; Fig.</w:t>
      </w:r>
      <w:r w:rsidRPr="000D5154">
        <w:t xml:space="preserve"> </w:t>
      </w:r>
      <w:proofErr w:type="gramStart"/>
      <w:r w:rsidRPr="000D5154">
        <w:t>S</w:t>
      </w:r>
      <w:r>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proofErr w:type="gramEnd"/>
      <w:r>
        <w:t xml:space="preserve"> We categorised impala and </w:t>
      </w:r>
      <w:proofErr w:type="spellStart"/>
      <w:r>
        <w:t>dikdik</w:t>
      </w:r>
      <w:proofErr w:type="spellEnd"/>
      <w:r>
        <w:t xml:space="preserve"> GPS-locations as “midday” if they were recorded between the “morning” and “evening” periods, and “night” if they were recorded between sunset and sunrise.</w:t>
      </w:r>
    </w:p>
    <w:p w14:paraId="36827655" w14:textId="77777777" w:rsidR="005B24F8" w:rsidRDefault="005B24F8" w:rsidP="007C2A70"/>
    <w:p w14:paraId="02701FEB" w14:textId="77777777" w:rsidR="00EC0DAE" w:rsidRPr="009C26D8" w:rsidRDefault="00EC0DAE" w:rsidP="007C2A70">
      <w:pPr>
        <w:pStyle w:val="Heading2"/>
      </w:pPr>
      <w:r w:rsidRPr="009C26D8">
        <w:t xml:space="preserve">Habitat </w:t>
      </w:r>
      <w:r>
        <w:t>use</w:t>
      </w:r>
    </w:p>
    <w:p w14:paraId="22853D22" w14:textId="74614DFE" w:rsidR="00EC0DAE" w:rsidRDefault="00EC0DAE" w:rsidP="007C2A70">
      <w:r>
        <w:t xml:space="preserve">We analysed habitat use from a </w:t>
      </w:r>
      <w:r w:rsidR="005E41AC">
        <w:t>vegetation</w:t>
      </w:r>
      <w:r w:rsidR="00D14B10">
        <w:t xml:space="preserve"> </w:t>
      </w:r>
      <w:r>
        <w:t xml:space="preserve">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w:t>
      </w:r>
      <w:r w:rsidR="00D14B10">
        <w:t>estimated</w:t>
      </w:r>
      <w:r>
        <w:t xml:space="preserve"> the </w:t>
      </w:r>
      <w:r>
        <w:lastRenderedPageBreak/>
        <w:t xml:space="preserve">woody cover (a measure of shadiness) associated with each impala, </w:t>
      </w:r>
      <w:proofErr w:type="spellStart"/>
      <w:r w:rsidR="001F2605">
        <w:t>dikdik</w:t>
      </w:r>
      <w:proofErr w:type="spellEnd"/>
      <w:r>
        <w:t xml:space="preserve">, and wild dog GPS-collar location </w:t>
      </w:r>
      <w:r w:rsidRPr="008B478A">
        <w:t xml:space="preserve">as the proportion of </w:t>
      </w:r>
      <w:r>
        <w:t>woody</w:t>
      </w:r>
      <w:r w:rsidRPr="008B478A">
        <w:t xml:space="preserve"> cover within a circular area of radius 40m</w:t>
      </w:r>
      <w:r>
        <w:t>, centred on the collar location</w:t>
      </w:r>
      <w:r w:rsidR="00CF18E0">
        <w:t xml:space="preserve">, calculated in </w:t>
      </w:r>
      <w:r w:rsidR="00CF18E0">
        <w:rPr>
          <w:i/>
          <w:iCs/>
        </w:rPr>
        <w:t>QGIS</w:t>
      </w:r>
      <w:r w:rsidR="00CF18E0">
        <w:t xml:space="preserve"> </w:t>
      </w:r>
      <w:r w:rsidR="00CF18E0">
        <w:fldChar w:fldCharType="begin"/>
      </w:r>
      <w:r w:rsidR="00CF18E0">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rsidR="00CF18E0">
        <w:fldChar w:fldCharType="separate"/>
      </w:r>
      <w:r w:rsidR="00CF18E0">
        <w:rPr>
          <w:noProof/>
        </w:rPr>
        <w:t>(QGIS Development Team 2018)</w:t>
      </w:r>
      <w:r w:rsidR="00CF18E0">
        <w:fldChar w:fldCharType="end"/>
      </w:r>
      <w:r>
        <w:t>.</w:t>
      </w:r>
    </w:p>
    <w:p w14:paraId="6C87151F" w14:textId="40AC64A5" w:rsidR="00EC0DAE" w:rsidRDefault="00EC0DAE" w:rsidP="007C2A70">
      <w:r>
        <w:t xml:space="preserve">We used the same habitat map to classify each GPS-collar location in relation to glades. For impala and </w:t>
      </w:r>
      <w:proofErr w:type="spellStart"/>
      <w:r w:rsidR="0001182F">
        <w:t>dikdik</w:t>
      </w:r>
      <w:proofErr w:type="spellEnd"/>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75F09734" w14:textId="77777777" w:rsidR="00D21BDF" w:rsidRDefault="00D21BDF" w:rsidP="00D21BDF">
      <w:r>
        <w:t>We used multi-model inference to evaluate associations between wild dog hunting outcome variables (start time, stop time, duration, probability of occurrence, and intensity of morning, evening and night time hunts</w:t>
      </w:r>
      <w:r>
        <w:t xml:space="preserve">) </w:t>
      </w:r>
      <w:r>
        <w:t xml:space="preserve">and a range of explanatory variables (Table S3, Table S4). </w:t>
      </w:r>
      <w:r w:rsidR="00DA7E2F">
        <w:t>T</w:t>
      </w:r>
      <w:r w:rsidR="00EC0DAE">
        <w:t>he reduced</w:t>
      </w:r>
      <w:r w:rsidR="00DA7E2F">
        <w:t xml:space="preserve"> daytime</w:t>
      </w:r>
      <w:r w:rsidR="00EC0DAE">
        <w:t xml:space="preserve"> foraging time </w:t>
      </w:r>
      <w:r w:rsidR="00DA7E2F">
        <w:t>hypothesis (</w:t>
      </w:r>
      <w:r w:rsidR="00DE7759">
        <w:t xml:space="preserve">Table 1, </w:t>
      </w:r>
      <w:r w:rsidR="00DA7E2F">
        <w:t xml:space="preserve">Hypothesis 1) </w:t>
      </w:r>
      <w:r w:rsidR="00EC0DAE">
        <w:t xml:space="preserve">predicted that wild dogs would spend less time hunting on hot days. To test this hypothesis, we </w:t>
      </w:r>
      <w:r w:rsidR="00DA7E2F">
        <w:t>split the activity data into morning,</w:t>
      </w:r>
      <w:r w:rsidR="00972BC9">
        <w:t xml:space="preserve"> midday and evening</w:t>
      </w:r>
      <w:r w:rsidR="00DA7E2F">
        <w:t xml:space="preserve">. We </w:t>
      </w:r>
      <w:r w:rsidR="00EC0DAE">
        <w:t>analysed continuous outcome variables describing hunt duration, start time, stop time</w:t>
      </w:r>
      <w:r w:rsidR="00DA7E2F">
        <w:t xml:space="preserve">, </w:t>
      </w:r>
      <w:r w:rsidR="00A33268">
        <w:t xml:space="preserve">and </w:t>
      </w:r>
      <w:r w:rsidR="00DA7E2F">
        <w:t>hunt intensity</w:t>
      </w:r>
      <w:r w:rsidR="00A33268">
        <w:t>,</w:t>
      </w:r>
      <w:r w:rsidR="00DA7E2F">
        <w:t xml:space="preserve"> </w:t>
      </w:r>
      <w:r w:rsidR="00A33268">
        <w:t xml:space="preserve">as well as </w:t>
      </w:r>
      <w:r w:rsidR="00DA7E2F">
        <w:t xml:space="preserve">a binary outcome variable describing whether or not a hunt was recorded for each time period. </w:t>
      </w:r>
      <w:r w:rsidR="00972BC9">
        <w:t xml:space="preserve">Only 10% of hunting bouts occurred during </w:t>
      </w:r>
      <w:r w:rsidR="00A33268">
        <w:t xml:space="preserve">the </w:t>
      </w:r>
      <w:r w:rsidR="00972BC9">
        <w:t xml:space="preserve">midday </w:t>
      </w:r>
      <w:r w:rsidR="00A33268">
        <w:t xml:space="preserve">period </w:t>
      </w:r>
      <w:r w:rsidR="00972BC9">
        <w:t xml:space="preserve">(accounting for 2% of daily activity), so </w:t>
      </w:r>
      <w:r w:rsidR="00151F46">
        <w:t xml:space="preserve">we considered these abnormal events and </w:t>
      </w:r>
      <w:r w:rsidR="00A33268">
        <w:t>did</w:t>
      </w:r>
      <w:r w:rsidR="00151F46">
        <w:t xml:space="preserve"> </w:t>
      </w:r>
      <w:r w:rsidR="00972BC9">
        <w:t>not subject</w:t>
      </w:r>
      <w:r w:rsidR="00151F46">
        <w:t xml:space="preserve"> </w:t>
      </w:r>
      <w:r w:rsidR="00A33268">
        <w:t xml:space="preserve">them </w:t>
      </w:r>
      <w:r w:rsidR="00151F46">
        <w:t>to</w:t>
      </w:r>
      <w:r w:rsidR="00972BC9">
        <w:t xml:space="preserve"> </w:t>
      </w:r>
      <w:r w:rsidR="00151F46">
        <w:t xml:space="preserve">further </w:t>
      </w:r>
      <w:r w:rsidR="00972BC9">
        <w:t>statistical analyses. Morning and evening</w:t>
      </w:r>
      <w:r w:rsidR="0082342B">
        <w:t xml:space="preserve"> </w:t>
      </w:r>
      <w:r w:rsidR="00972BC9">
        <w:t xml:space="preserve">hunt periods were </w:t>
      </w:r>
      <w:r w:rsidR="0082342B">
        <w:t>analysed separately a</w:t>
      </w:r>
      <w:r w:rsidR="00972BC9">
        <w:t>s</w:t>
      </w:r>
      <w:r w:rsidR="0082342B">
        <w:t xml:space="preserve"> a number of the covariates </w:t>
      </w:r>
      <w:r w:rsidR="00DA7E2F">
        <w:t>(Table S</w:t>
      </w:r>
      <w:r w:rsidR="00A96C6C">
        <w:t>3</w:t>
      </w:r>
      <w:r w:rsidR="00DA7E2F">
        <w:t xml:space="preserve">) </w:t>
      </w:r>
      <w:r w:rsidR="0082342B">
        <w:t>were predicted to impact morning</w:t>
      </w:r>
      <w:r w:rsidR="00151F46">
        <w:t xml:space="preserve"> and </w:t>
      </w:r>
      <w:r w:rsidR="0082342B">
        <w:t xml:space="preserve">evening </w:t>
      </w:r>
      <w:r w:rsidR="00151F46">
        <w:t xml:space="preserve">hunts </w:t>
      </w:r>
      <w:r w:rsidR="0082342B">
        <w:t>in different ways</w:t>
      </w:r>
      <w:r w:rsidR="00151F46">
        <w:t xml:space="preserve">. </w:t>
      </w:r>
      <w:r w:rsidR="00EC0DAE">
        <w:t>For each outcome variable, we constructed Generalised Linear Mixed Models (GLMMs)</w:t>
      </w:r>
      <w:r w:rsidR="00EC0DAE" w:rsidRPr="00B73444">
        <w:t xml:space="preserve"> </w:t>
      </w:r>
      <w:r w:rsidR="00EC0DAE">
        <w:t xml:space="preserve">using the package </w:t>
      </w:r>
      <w:proofErr w:type="spellStart"/>
      <w:r w:rsidR="00EC0DAE" w:rsidRPr="00923F88">
        <w:rPr>
          <w:i/>
          <w:iCs/>
        </w:rPr>
        <w:t>nlme</w:t>
      </w:r>
      <w:proofErr w:type="spellEnd"/>
      <w:r w:rsidR="00EC0DAE">
        <w:t xml:space="preserve"> </w:t>
      </w:r>
      <w:r w:rsidR="00EC0DAE">
        <w:fldChar w:fldCharType="begin"/>
      </w:r>
      <w:r w:rsidR="00EC0DA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EC0DAE">
        <w:fldChar w:fldCharType="separate"/>
      </w:r>
      <w:r w:rsidR="00EC0DAE">
        <w:rPr>
          <w:noProof/>
        </w:rPr>
        <w:t>(Pinheiro</w:t>
      </w:r>
      <w:r w:rsidR="00EC0DAE" w:rsidRPr="003A5CF2">
        <w:rPr>
          <w:i/>
          <w:noProof/>
        </w:rPr>
        <w:t xml:space="preserve"> et al.</w:t>
      </w:r>
      <w:r w:rsidR="00EC0DAE">
        <w:rPr>
          <w:noProof/>
        </w:rPr>
        <w:t xml:space="preserve"> 2015)</w:t>
      </w:r>
      <w:r w:rsidR="00EC0DAE">
        <w:fldChar w:fldCharType="end"/>
      </w:r>
      <w:r w:rsidR="00EC0DAE">
        <w:t xml:space="preserve"> in </w:t>
      </w:r>
      <w:r w:rsidR="00EC0DAE" w:rsidRPr="00923F88">
        <w:rPr>
          <w:i/>
          <w:iCs/>
        </w:rPr>
        <w:t>R</w:t>
      </w:r>
      <w:r w:rsidR="00EC0DAE">
        <w:t xml:space="preserve">, with Gaussian error distribution for the continuous </w:t>
      </w:r>
      <w:r w:rsidR="00374D3F">
        <w:t xml:space="preserve">outcome </w:t>
      </w:r>
      <w:r w:rsidR="00EC0DAE">
        <w:t xml:space="preserve">variables and binomial error distribution for the binary </w:t>
      </w:r>
      <w:r w:rsidR="00374D3F">
        <w:t xml:space="preserve">outcome </w:t>
      </w:r>
      <w:r w:rsidR="00EC0DAE">
        <w:t xml:space="preserve">variable. Each </w:t>
      </w:r>
      <w:r w:rsidR="00EC0DAE">
        <w:lastRenderedPageBreak/>
        <w:t>model included the identity of individual animal</w:t>
      </w:r>
      <w:r w:rsidR="007D7ACC">
        <w:t>s</w:t>
      </w:r>
      <w:r w:rsidR="00D464C7">
        <w:t xml:space="preserve"> and the date</w:t>
      </w:r>
      <w:r w:rsidR="007D7ACC">
        <w:t xml:space="preserve"> as random effect</w:t>
      </w:r>
      <w:r w:rsidR="00D464C7">
        <w:t>s</w:t>
      </w:r>
      <w:r w:rsidR="007D7ACC">
        <w:t>.</w:t>
      </w:r>
      <w:r>
        <w:t xml:space="preserve"> </w:t>
      </w:r>
      <w:r>
        <w:t xml:space="preserve">Although our hypotheses concerned the potential effects of ambient temperature, we included several other explanatory variables known to influence activity patterns of wild dogs, namely denning status, rainfall, moonlight and, in models of night-time activity, time of moonrise and moonset. Detailed justifications for including each explanatory variable are shown in Table S3. </w:t>
      </w:r>
    </w:p>
    <w:p w14:paraId="08D24211" w14:textId="58E8CC40" w:rsidR="00EC0DAE" w:rsidRDefault="007D7ACC" w:rsidP="007C2A70">
      <w:r>
        <w:t xml:space="preserve"> </w:t>
      </w:r>
      <w:r w:rsidR="00D21BDF">
        <w:t xml:space="preserve">For each outcome variable, we built a series of statistical models using explanatory variables and biologically-meaningful interactions between explanatory variables, with individual identity as a random variable. We then used </w:t>
      </w:r>
      <w:proofErr w:type="spellStart"/>
      <w:r w:rsidR="00D21BDF" w:rsidRPr="006543EB">
        <w:t>Akaike</w:t>
      </w:r>
      <w:r w:rsidR="00D21BDF">
        <w:t>’s</w:t>
      </w:r>
      <w:proofErr w:type="spellEnd"/>
      <w:r w:rsidR="00D21BDF" w:rsidRPr="006543EB">
        <w:t xml:space="preserve"> Information Criterion (AIC)</w:t>
      </w:r>
      <w:r w:rsidR="00D21BDF">
        <w:t xml:space="preserve"> to compare models using the</w:t>
      </w:r>
      <w:r w:rsidR="00D21BDF" w:rsidRPr="006543EB">
        <w:t xml:space="preserve"> </w:t>
      </w:r>
      <w:r w:rsidR="00D21BDF" w:rsidRPr="00923F88">
        <w:rPr>
          <w:i/>
          <w:iCs/>
        </w:rPr>
        <w:t>R</w:t>
      </w:r>
      <w:r w:rsidR="00D21BDF">
        <w:rPr>
          <w:i/>
          <w:iCs/>
        </w:rPr>
        <w:t xml:space="preserve"> version 3.3.2 </w:t>
      </w:r>
      <w:r w:rsidR="00D21BDF">
        <w:fldChar w:fldCharType="begin"/>
      </w:r>
      <w:r w:rsidR="00D21BDF">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D21BDF">
        <w:fldChar w:fldCharType="separate"/>
      </w:r>
      <w:r w:rsidR="00D21BDF">
        <w:rPr>
          <w:noProof/>
        </w:rPr>
        <w:t>(version 3.3.2, R Core Team 2017)</w:t>
      </w:r>
      <w:r w:rsidR="00D21BDF">
        <w:fldChar w:fldCharType="end"/>
      </w:r>
      <w:r w:rsidR="00D21BDF" w:rsidRPr="006543EB">
        <w:t xml:space="preserve"> package </w:t>
      </w:r>
      <w:proofErr w:type="spellStart"/>
      <w:r w:rsidR="00D21BDF" w:rsidRPr="00923F88">
        <w:rPr>
          <w:i/>
          <w:iCs/>
        </w:rPr>
        <w:t>MuMIn</w:t>
      </w:r>
      <w:proofErr w:type="spellEnd"/>
      <w:r w:rsidR="00D21BDF">
        <w:t xml:space="preserve"> </w:t>
      </w:r>
      <w:r w:rsidR="00D21BDF">
        <w:fldChar w:fldCharType="begin"/>
      </w:r>
      <w:r w:rsidR="00D21BDF">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rsidR="00D21BDF">
        <w:fldChar w:fldCharType="separate"/>
      </w:r>
      <w:r w:rsidR="00D21BDF">
        <w:rPr>
          <w:noProof/>
        </w:rPr>
        <w:t>(Bartoń 2017)</w:t>
      </w:r>
      <w:r w:rsidR="00D21BDF">
        <w:fldChar w:fldCharType="end"/>
      </w:r>
      <w:r w:rsidR="00D21BDF" w:rsidRPr="006543EB">
        <w:t xml:space="preserve">. </w:t>
      </w:r>
      <w:r w:rsidR="00D21BDF">
        <w:t>We considered all models with delta AIC scores within 2 units of the lowest AIC  model (</w:t>
      </w:r>
      <w:r w:rsidR="00D21BDF" w:rsidRPr="00F1431D">
        <w:rPr>
          <w:i/>
          <w:iCs/>
        </w:rPr>
        <w:t>i.e.,</w:t>
      </w:r>
      <w:r w:rsidR="00D21BDF">
        <w:t xml:space="preserve"> </w:t>
      </w:r>
      <w:r w:rsidR="00D21BDF" w:rsidRPr="006543EB">
        <w:t>ΔAIC&lt;</w:t>
      </w:r>
      <w:r w:rsidR="00D21BDF">
        <w:t xml:space="preserve"> 2) to have a high</w:t>
      </w:r>
      <w:r w:rsidR="00D21BDF" w:rsidRPr="006543EB">
        <w:t xml:space="preserve"> level of support</w:t>
      </w:r>
      <w:r w:rsidR="00D21BDF">
        <w:t xml:space="preserve"> </w:t>
      </w:r>
      <w:r w:rsidR="00D21BDF">
        <w:fldChar w:fldCharType="begin" w:fldLock="1"/>
      </w:r>
      <w:r w:rsidR="00D21BDF">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rsidR="00D21BDF">
        <w:fldChar w:fldCharType="separate"/>
      </w:r>
      <w:r w:rsidR="00D21BDF" w:rsidRPr="001C215E">
        <w:rPr>
          <w:noProof/>
        </w:rPr>
        <w:t>(Burnham et al. 2002)</w:t>
      </w:r>
      <w:r w:rsidR="00D21BDF">
        <w:fldChar w:fldCharType="end"/>
      </w:r>
      <w:r w:rsidR="00D21BDF">
        <w:t xml:space="preserve">, referring to this array of models as the “top set”. We used model averaging </w:t>
      </w:r>
      <w:r w:rsidR="00D21BDF">
        <w:fldChar w:fldCharType="begin" w:fldLock="1"/>
      </w:r>
      <w:r w:rsidR="00D21BDF">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rsidR="00D21BDF">
        <w:fldChar w:fldCharType="separate"/>
      </w:r>
      <w:r w:rsidR="00D21BDF" w:rsidRPr="001C215E">
        <w:rPr>
          <w:noProof/>
        </w:rPr>
        <w:t>(Burnham et al. 2002)</w:t>
      </w:r>
      <w:r w:rsidR="00D21BDF">
        <w:fldChar w:fldCharType="end"/>
      </w:r>
      <w:r w:rsidR="00D21BDF">
        <w:t xml:space="preserve"> to estimate the effect on the outcome variable of each explanatory variable in the top set.</w:t>
      </w:r>
    </w:p>
    <w:p w14:paraId="3793D041" w14:textId="2569EE32" w:rsidR="00D21BDF" w:rsidRDefault="00EC0DAE" w:rsidP="00D21BDF">
      <w:r>
        <w:t xml:space="preserve">In the </w:t>
      </w:r>
      <w:r w:rsidR="00DA7E2F">
        <w:t xml:space="preserve">nocturnal prey </w:t>
      </w:r>
      <w:r w:rsidR="006B072E">
        <w:t xml:space="preserve">selection </w:t>
      </w:r>
      <w:r w:rsidR="00DA7E2F">
        <w:t>hypothesis (</w:t>
      </w:r>
      <w:r w:rsidR="00DE7759">
        <w:t xml:space="preserve">Table 1, </w:t>
      </w:r>
      <w:r w:rsidR="00DA7E2F">
        <w:t xml:space="preserve">Hypothesis </w:t>
      </w:r>
      <w:r>
        <w:t>2), we predicted that impala would use glades more at</w:t>
      </w:r>
      <w:r w:rsidR="00972BC9">
        <w:t xml:space="preserve"> night</w:t>
      </w:r>
      <w:r w:rsidR="006B072E">
        <w:t xml:space="preserve"> (Table 1, 2a: nocturnal prey concentration)</w:t>
      </w:r>
      <w:r>
        <w:t xml:space="preserve">. To test </w:t>
      </w:r>
      <w:r w:rsidR="00DA7E2F">
        <w:t>this</w:t>
      </w:r>
      <w:r>
        <w:t xml:space="preserve"> </w:t>
      </w:r>
      <w:r w:rsidR="00BC7D5C">
        <w:t xml:space="preserve">hypothesis, </w:t>
      </w:r>
      <w:r>
        <w:t>we calculated the proportion of each impala’s locations falling within glades during the morning, midday, evening, and night periods for each 24-h period.</w:t>
      </w:r>
      <w:r w:rsidR="00D61DF7">
        <w:t xml:space="preserve"> </w:t>
      </w:r>
      <w:r w:rsidR="00D21BDF">
        <w:t xml:space="preserve">We used mixed effects models with </w:t>
      </w:r>
      <w:r w:rsidR="00D21BDF">
        <w:t>in glade (1) or not (0)</w:t>
      </w:r>
      <w:r w:rsidR="00D21BDF">
        <w:t xml:space="preserve"> a</w:t>
      </w:r>
      <w:r w:rsidR="00D21BDF">
        <w:t xml:space="preserve">s the independent variable and </w:t>
      </w:r>
      <w:r w:rsidR="00D21BDF">
        <w:t>time period (</w:t>
      </w:r>
      <w:r w:rsidR="00D21BDF">
        <w:t>d</w:t>
      </w:r>
      <w:r w:rsidR="00D21BDF">
        <w:t>ay</w:t>
      </w:r>
      <w:r w:rsidR="00D21BDF">
        <w:t xml:space="preserve"> (morning, evening and midday combined)</w:t>
      </w:r>
      <w:r w:rsidR="00D21BDF">
        <w:t xml:space="preserve"> or </w:t>
      </w:r>
      <w:r w:rsidR="00D21BDF">
        <w:t>n</w:t>
      </w:r>
      <w:r w:rsidR="00D21BDF">
        <w:t xml:space="preserve">ight) as the explanatory variable </w:t>
      </w:r>
      <w:r w:rsidR="00D21BDF">
        <w:t xml:space="preserve">and </w:t>
      </w:r>
      <w:r w:rsidR="00D21BDF">
        <w:t>individual identity and date as random variables</w:t>
      </w:r>
      <w:r w:rsidR="00D21BDF">
        <w:t xml:space="preserve"> to test whether prey species were significantly more likely to be found in glades at night than during the day</w:t>
      </w:r>
      <w:r w:rsidR="00D21BDF">
        <w:t>.</w:t>
      </w:r>
    </w:p>
    <w:p w14:paraId="3CA92CB3" w14:textId="77777777" w:rsidR="00D21BDF" w:rsidRDefault="00D21BDF" w:rsidP="00D21BDF"/>
    <w:p w14:paraId="0B18A972" w14:textId="5A7D5C5A" w:rsidR="00630F5E" w:rsidRDefault="006B072E" w:rsidP="00630F5E">
      <w:r>
        <w:lastRenderedPageBreak/>
        <w:t xml:space="preserve">In the nocturnal prey selection hypothesis, we also predicted that </w:t>
      </w:r>
      <w:r w:rsidR="00972BC9">
        <w:t>wild dogs would be more likely to hunt</w:t>
      </w:r>
      <w:r>
        <w:t xml:space="preserve"> at night following hot days (Table 1, 2b: increased night-time hunting)</w:t>
      </w:r>
      <w:r w:rsidR="00972BC9">
        <w:t xml:space="preserve">. </w:t>
      </w:r>
      <w:r w:rsidR="00630F5E">
        <w:t xml:space="preserve">To </w:t>
      </w:r>
      <w:r>
        <w:t xml:space="preserve">test </w:t>
      </w:r>
      <w:r w:rsidR="00630F5E">
        <w:t>this</w:t>
      </w:r>
      <w:r>
        <w:t xml:space="preserve"> hypothesis</w:t>
      </w:r>
      <w:r w:rsidR="00630F5E">
        <w:t xml:space="preserve">, </w:t>
      </w:r>
      <w:r w:rsidR="00CE6DD1">
        <w:t>we analysed continuous outcome variables describing the duration, start time, stop time, and intensity of hunts occurring between sunset and sunrise, as well as a binary outcome variable describing whether or not a hunt was recorded each night. These</w:t>
      </w:r>
      <w:r w:rsidR="00630F5E">
        <w:t xml:space="preserve"> outcome variables </w:t>
      </w:r>
      <w:r w:rsidR="00CE6DD1">
        <w:t xml:space="preserve">were compared with the same </w:t>
      </w:r>
      <w:r w:rsidR="00630F5E">
        <w:t xml:space="preserve">explanatory variables </w:t>
      </w:r>
      <w:r w:rsidR="00CE6DD1">
        <w:t xml:space="preserve">used in </w:t>
      </w:r>
      <w:r w:rsidR="00630F5E">
        <w:t xml:space="preserve">Hypothesis </w:t>
      </w:r>
      <w:r w:rsidR="00CE6DD1">
        <w:t>1 except that</w:t>
      </w:r>
      <w:r w:rsidR="00630F5E">
        <w:t xml:space="preserve">, as nocturnal periods span dates, the maximum ambient temperature for the proceeding daytime period was used. As in </w:t>
      </w:r>
      <w:r w:rsidR="00E01AC7">
        <w:t>the models of daytime hunting behaviour (Hypothesis 1)</w:t>
      </w:r>
      <w:r w:rsidR="00630F5E">
        <w:t>, we constructed Generalised Linear Mixed Models (GLMMs),</w:t>
      </w:r>
      <w:r w:rsidR="00630F5E" w:rsidRPr="00630F5E">
        <w:t xml:space="preserve"> </w:t>
      </w:r>
      <w:r w:rsidR="00630F5E">
        <w:t>with Gaussian error distribution for the continuous outcome variables and binomial error distribution for the binary outcome variable,</w:t>
      </w:r>
      <w:r w:rsidR="00630F5E" w:rsidRPr="00B73444">
        <w:t xml:space="preserve"> </w:t>
      </w:r>
      <w:r w:rsidR="00630F5E">
        <w:t xml:space="preserve">for each outcome variable using the package </w:t>
      </w:r>
      <w:proofErr w:type="spellStart"/>
      <w:r w:rsidR="00630F5E" w:rsidRPr="00923F88">
        <w:rPr>
          <w:i/>
          <w:iCs/>
        </w:rPr>
        <w:t>nlme</w:t>
      </w:r>
      <w:proofErr w:type="spellEnd"/>
      <w:r w:rsidR="00630F5E">
        <w:t xml:space="preserve"> </w:t>
      </w:r>
      <w:r w:rsidR="00630F5E">
        <w:fldChar w:fldCharType="begin"/>
      </w:r>
      <w:r w:rsidR="00630F5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630F5E">
        <w:fldChar w:fldCharType="separate"/>
      </w:r>
      <w:r w:rsidR="00630F5E">
        <w:rPr>
          <w:noProof/>
        </w:rPr>
        <w:t>(Pinheiro</w:t>
      </w:r>
      <w:r w:rsidR="00630F5E" w:rsidRPr="003A5CF2">
        <w:rPr>
          <w:i/>
          <w:noProof/>
        </w:rPr>
        <w:t xml:space="preserve"> et al.</w:t>
      </w:r>
      <w:r w:rsidR="00630F5E">
        <w:rPr>
          <w:noProof/>
        </w:rPr>
        <w:t xml:space="preserve"> 2015)</w:t>
      </w:r>
      <w:r w:rsidR="00630F5E">
        <w:fldChar w:fldCharType="end"/>
      </w:r>
      <w:r w:rsidR="00630F5E">
        <w:t xml:space="preserve"> in </w:t>
      </w:r>
      <w:r w:rsidR="00630F5E" w:rsidRPr="00923F88">
        <w:rPr>
          <w:i/>
          <w:iCs/>
        </w:rPr>
        <w:t>R</w:t>
      </w:r>
      <w:r w:rsidR="00630F5E">
        <w:t xml:space="preserve"> </w:t>
      </w:r>
      <w:r w:rsidR="00630F5E">
        <w:fldChar w:fldCharType="begin"/>
      </w:r>
      <w:r w:rsidR="00630F5E">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630F5E">
        <w:fldChar w:fldCharType="separate"/>
      </w:r>
      <w:r w:rsidR="00630F5E">
        <w:rPr>
          <w:noProof/>
        </w:rPr>
        <w:t>(R Core Team 2015)</w:t>
      </w:r>
      <w:r w:rsidR="00630F5E">
        <w:fldChar w:fldCharType="end"/>
      </w:r>
      <w:r w:rsidR="00630F5E">
        <w:t>, and each model included the identity of individual animals as a random effect.</w:t>
      </w:r>
      <w:r w:rsidR="00B64149">
        <w:t xml:space="preserve"> Model selection was performed using model averaging in the same way as when investigating daytime hunts (Hypothesis 1).</w:t>
      </w:r>
      <w:r w:rsidR="00630F5E">
        <w:t xml:space="preserve"> </w:t>
      </w:r>
    </w:p>
    <w:p w14:paraId="18A2EFCD" w14:textId="6828FC19" w:rsidR="00EC0DAE" w:rsidRPr="00B64149" w:rsidRDefault="00CE6DD1" w:rsidP="00630F5E">
      <w:r w:rsidRPr="00B64149">
        <w:t xml:space="preserve">In the nocturnal prey selection hypothesis, we also predicted that </w:t>
      </w:r>
      <w:r w:rsidR="00972BC9" w:rsidRPr="00B64149">
        <w:t>wild dogs would preferentially target glades at night</w:t>
      </w:r>
      <w:r w:rsidRPr="00B64149">
        <w:t xml:space="preserve"> (Table 1, 2c: </w:t>
      </w:r>
      <w:r w:rsidR="005A5446" w:rsidRPr="00B64149">
        <w:t>night-time habitat selection)</w:t>
      </w:r>
      <w:r w:rsidR="00972BC9" w:rsidRPr="00B64149">
        <w:t xml:space="preserve">. </w:t>
      </w:r>
      <w:r w:rsidR="00EC0DAE" w:rsidRPr="00B64149">
        <w:t xml:space="preserve">To test </w:t>
      </w:r>
      <w:r w:rsidR="005A5446" w:rsidRPr="00B64149">
        <w:t xml:space="preserve">this </w:t>
      </w:r>
      <w:r w:rsidR="00EC0DAE" w:rsidRPr="00B64149">
        <w:t xml:space="preserve">hypothesis, we calculated the mean distance to the nearest glade for each night-time hunt period. </w:t>
      </w:r>
      <w:r w:rsidR="00D61DF7" w:rsidRPr="00B64149">
        <w:t xml:space="preserve">As when investigating </w:t>
      </w:r>
      <w:r w:rsidR="00B64149">
        <w:t>prey</w:t>
      </w:r>
      <w:r w:rsidR="005A5446" w:rsidRPr="00B64149">
        <w:t xml:space="preserve"> use of glades</w:t>
      </w:r>
      <w:r w:rsidR="00D61DF7" w:rsidRPr="00B64149">
        <w:t xml:space="preserve">, we analysed </w:t>
      </w:r>
      <w:r w:rsidR="005A5446" w:rsidRPr="00B64149">
        <w:t xml:space="preserve">this </w:t>
      </w:r>
      <w:r w:rsidR="00B64149">
        <w:t>outcome variable</w:t>
      </w:r>
      <w:r w:rsidR="00D61DF7" w:rsidRPr="00B64149">
        <w:t xml:space="preserve"> using</w:t>
      </w:r>
      <w:r w:rsidR="00EC0DAE" w:rsidRPr="00B64149">
        <w:t xml:space="preserve">. </w:t>
      </w:r>
      <w:r w:rsidR="00B64149">
        <w:t>a</w:t>
      </w:r>
      <w:r w:rsidR="00B64149">
        <w:t xml:space="preserve"> mixed effects model </w:t>
      </w:r>
      <w:r w:rsidR="00B64149">
        <w:t>with</w:t>
      </w:r>
      <w:r w:rsidR="00B64149">
        <w:t xml:space="preserve"> time period (day (morning, evening and midday combined) or night) as the explanatory variable and individual identity and date as random variables</w:t>
      </w:r>
      <w:r w:rsidR="00B64149">
        <w:t>, in order</w:t>
      </w:r>
      <w:r w:rsidR="00B64149">
        <w:t xml:space="preserve"> to test whether </w:t>
      </w:r>
      <w:r w:rsidR="00B64149">
        <w:t>wild dogs</w:t>
      </w:r>
      <w:r w:rsidR="00B64149">
        <w:t xml:space="preserve"> were significantly </w:t>
      </w:r>
      <w:r w:rsidR="00B64149">
        <w:t>closer to</w:t>
      </w:r>
      <w:r w:rsidR="00B64149">
        <w:t xml:space="preserve"> glades at night than during the day.</w:t>
      </w:r>
    </w:p>
    <w:p w14:paraId="3DD64013" w14:textId="7A929E8B" w:rsidR="00EC0DAE" w:rsidRDefault="00EC0DAE" w:rsidP="007C2A70">
      <w:r>
        <w:t xml:space="preserve">In the shade-seeking </w:t>
      </w:r>
      <w:r w:rsidR="00D61DF7">
        <w:t>hypothesis (</w:t>
      </w:r>
      <w:r w:rsidR="00DE7759">
        <w:t xml:space="preserve">Table 1, </w:t>
      </w:r>
      <w:r w:rsidR="00D61DF7">
        <w:t xml:space="preserve">Hypothesis </w:t>
      </w:r>
      <w:r w:rsidR="00AD7EA0">
        <w:t>3</w:t>
      </w:r>
      <w:r w:rsidR="00D61DF7">
        <w:t>)</w:t>
      </w:r>
      <w:r>
        <w:t xml:space="preserve"> we </w:t>
      </w:r>
      <w:r w:rsidR="00AD7EA0">
        <w:t xml:space="preserve">predicted </w:t>
      </w:r>
      <w:r>
        <w:t xml:space="preserve">that wild dogs, impala, and </w:t>
      </w:r>
      <w:proofErr w:type="spellStart"/>
      <w:r w:rsidR="0001182F">
        <w:t>dikdik</w:t>
      </w:r>
      <w:r w:rsidR="00F1773F">
        <w:t>s</w:t>
      </w:r>
      <w:proofErr w:type="spellEnd"/>
      <w:r>
        <w:t xml:space="preserve"> would increase their use of shaded habitat at high ambient temperatures. To test this hypothesis, we constructed a series of models with use of woody cover as the </w:t>
      </w:r>
      <w:r>
        <w:lastRenderedPageBreak/>
        <w:t xml:space="preserve">outcome variable. To avoid </w:t>
      </w:r>
      <w:proofErr w:type="spellStart"/>
      <w:r>
        <w:t>pseudoreplication</w:t>
      </w:r>
      <w:proofErr w:type="spellEnd"/>
      <w:r>
        <w:t xml:space="preserve">, we averaged the woody cover values for each individual across each morning, midday, </w:t>
      </w:r>
      <w:proofErr w:type="gramStart"/>
      <w:r>
        <w:t>evening</w:t>
      </w:r>
      <w:proofErr w:type="gramEnd"/>
      <w:r>
        <w:t xml:space="preserve"> or night-time period. For wild dogs, </w:t>
      </w:r>
      <w:r w:rsidR="00151F46">
        <w:t xml:space="preserve">we </w:t>
      </w:r>
      <w:r>
        <w:t xml:space="preserve">only </w:t>
      </w:r>
      <w:r w:rsidR="00151F46">
        <w:t xml:space="preserve">included measurements of woody cover at </w:t>
      </w:r>
      <w:r>
        <w:t xml:space="preserve">locations </w:t>
      </w:r>
      <w:r w:rsidR="00151F46">
        <w:t xml:space="preserve">taken during </w:t>
      </w:r>
      <w:r>
        <w:t xml:space="preserve">hunting </w:t>
      </w:r>
      <w:r w:rsidR="0094417B">
        <w:t>bouts</w:t>
      </w:r>
      <w:r>
        <w:t xml:space="preserve">. We analysed these outcome variables using GLMMs with individual identity as a random effect, building a separate array of models for each time of </w:t>
      </w:r>
      <w:proofErr w:type="gramStart"/>
      <w:r>
        <w:t>day,</w:t>
      </w:r>
      <w:proofErr w:type="gramEnd"/>
      <w:r>
        <w:t xml:space="preserve"> and for all times of day together. Candidate explanatory variables were the same as for the analyses of wild dog activity (i.e., temperature, rainfall, moonlight, and, for wild dogs, denning), but also included a variable describing rainfall phase</w:t>
      </w:r>
      <w:r w:rsidR="00221E1F">
        <w:t xml:space="preserve"> (Table S</w:t>
      </w:r>
      <w:r w:rsidR="00A96C6C">
        <w:t>4</w:t>
      </w:r>
      <w:r w:rsidR="00221E1F">
        <w:t>)</w:t>
      </w:r>
      <w:r w:rsidR="00DE7759">
        <w:t>,</w:t>
      </w:r>
      <w:r w:rsidR="007C64D0">
        <w:t xml:space="preserve"> </w:t>
      </w:r>
      <w:r w:rsidR="00DE7759">
        <w:t>which</w:t>
      </w:r>
      <w:r w:rsidR="007C64D0">
        <w:t xml:space="preserve"> </w:t>
      </w:r>
      <w:r w:rsidR="00DE7759">
        <w:t xml:space="preserve">was </w:t>
      </w:r>
      <w:r w:rsidR="007C64D0">
        <w:t>predicted to impact herbivore behaviour and location (Goheen et al 2013)</w:t>
      </w:r>
      <w:r>
        <w:t xml:space="preserve">. </w:t>
      </w:r>
      <w:r w:rsidR="00B64149">
        <w:t xml:space="preserve">Following </w:t>
      </w:r>
      <w:r w:rsidR="00B64149" w:rsidRPr="00371AAD">
        <w:t xml:space="preserve">Ford </w:t>
      </w:r>
      <w:r w:rsidR="00B64149" w:rsidRPr="00371AAD">
        <w:rPr>
          <w:i/>
          <w:iCs/>
        </w:rPr>
        <w:t>et al.</w:t>
      </w:r>
      <w:r w:rsidR="00B64149">
        <w:t xml:space="preserve"> </w:t>
      </w:r>
      <w:r w:rsidR="00B64149">
        <w:fldChar w:fldCharType="begin"/>
      </w:r>
      <w:r w:rsidR="00B64149">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64149">
        <w:fldChar w:fldCharType="separate"/>
      </w:r>
      <w:r w:rsidR="00B64149">
        <w:rPr>
          <w:noProof/>
        </w:rPr>
        <w:t>(2014)</w:t>
      </w:r>
      <w:r w:rsidR="00B64149">
        <w:fldChar w:fldCharType="end"/>
      </w:r>
      <w:r w:rsidR="00B64149" w:rsidRPr="00371AAD">
        <w:t xml:space="preserve">, we considered days to fall within “wet phases” if &gt;50mm of rain had fallen in the previous four weeks, </w:t>
      </w:r>
      <w:r w:rsidR="00B64149">
        <w:t>and classed</w:t>
      </w:r>
      <w:r w:rsidR="00B64149" w:rsidRPr="00371AAD">
        <w:t xml:space="preserve"> all other days as </w:t>
      </w:r>
      <w:r w:rsidR="00B64149">
        <w:t xml:space="preserve">falling in </w:t>
      </w:r>
      <w:r w:rsidR="00B64149" w:rsidRPr="00371AAD">
        <w:t xml:space="preserve">“dry phases”. </w:t>
      </w:r>
      <w:r w:rsidR="00B64149">
        <w:t>In constructing the array of models for multi-model inference, this rainfall phase variable was never included in the same model as daily rainfall, because the two were correlated.</w:t>
      </w:r>
      <w:r w:rsidR="00B64149">
        <w:t xml:space="preserve"> </w:t>
      </w:r>
      <w:r w:rsidR="00B64149">
        <w:t>Model selection was performed using model averaging in the same way as w</w:t>
      </w:r>
      <w:r w:rsidR="00B64149">
        <w:t>hen investigating wild dog hunting</w:t>
      </w:r>
      <w:r w:rsidR="00B64149">
        <w:t xml:space="preserve"> (Hypothesis 1</w:t>
      </w:r>
      <w:r w:rsidR="00B64149">
        <w:t xml:space="preserve"> and 2b</w:t>
      </w:r>
      <w:r w:rsidR="00B64149">
        <w:t>).</w:t>
      </w:r>
    </w:p>
    <w:p w14:paraId="5F64E002" w14:textId="78F8CC5B" w:rsidR="00EC0DAE" w:rsidRDefault="00DE7759" w:rsidP="007C2A70">
      <w:r>
        <w:t>T</w:t>
      </w:r>
      <w:r w:rsidR="007552E1">
        <w:t xml:space="preserve">he </w:t>
      </w:r>
      <w:r w:rsidR="00D61DF7">
        <w:t>prey overheating hypothesis</w:t>
      </w:r>
      <w:r w:rsidR="00EC0DAE">
        <w:t xml:space="preserve"> (</w:t>
      </w:r>
      <w:r>
        <w:t xml:space="preserve">Table 1, </w:t>
      </w:r>
      <w:r w:rsidR="00D61DF7">
        <w:t xml:space="preserve">Hypothesis </w:t>
      </w:r>
      <w:r>
        <w:t xml:space="preserve">4) could not be tested directly from our datasets, because </w:t>
      </w:r>
      <w:r w:rsidR="00EC0DAE">
        <w:t>our GPS-collar locations were recorded too infrequently</w:t>
      </w:r>
      <w:r>
        <w:t xml:space="preserve"> to estimate chase speeds</w:t>
      </w:r>
      <w:r w:rsidR="00EC0DAE">
        <w:t xml:space="preserve">, so our evaluation of this scenario relied on testing the </w:t>
      </w:r>
      <w:r>
        <w:t xml:space="preserve">prediction </w:t>
      </w:r>
      <w:r w:rsidR="00EC0DAE">
        <w:t>that wild dogs killed impala more frequently on hot days</w:t>
      </w:r>
      <w:r>
        <w:t xml:space="preserve"> (Table 1)</w:t>
      </w:r>
      <w:r w:rsidR="00EC0DAE">
        <w:t>. This outco</w:t>
      </w:r>
      <w:r w:rsidR="00D61DF7">
        <w:t xml:space="preserve">me was also predicted </w:t>
      </w:r>
      <w:r>
        <w:t>under</w:t>
      </w:r>
      <w:r w:rsidR="00D61DF7">
        <w:t xml:space="preserve"> Hypotheses 2 and 3</w:t>
      </w:r>
      <w:r>
        <w:t>, however, and could not be used to specifically support Hypothesis 4</w:t>
      </w:r>
      <w:r w:rsidR="00EC0DAE">
        <w:t xml:space="preserve">. We tested this </w:t>
      </w:r>
      <w:r>
        <w:t xml:space="preserve">prediction </w:t>
      </w:r>
      <w:r w:rsidR="00EC0DAE">
        <w:t xml:space="preserve">by using a GLM with binomial error distribution to analyse whether or not wild dog scats contained impala remains. In this model, candidate explanatory variables were </w:t>
      </w:r>
      <w:r w:rsidR="007D7ACC">
        <w:t xml:space="preserve">ambient </w:t>
      </w:r>
      <w:r w:rsidR="00EC0DAE">
        <w:t xml:space="preserve">temperature during the previous </w:t>
      </w:r>
      <w:r w:rsidR="000A24D2" w:rsidRPr="00B64149">
        <w:t>seven days (to account for delays between a scat being deposited and collected)</w:t>
      </w:r>
      <w:r w:rsidR="00EC0DAE">
        <w:t xml:space="preserve">, and land use </w:t>
      </w:r>
      <w:r w:rsidR="000A24D2" w:rsidRPr="00B64149">
        <w:fldChar w:fldCharType="begin"/>
      </w:r>
      <w:r w:rsidR="000A24D2" w:rsidRPr="00B64149">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0A24D2" w:rsidRPr="00B64149">
        <w:fldChar w:fldCharType="separate"/>
      </w:r>
      <w:r w:rsidR="000A24D2" w:rsidRPr="00B64149">
        <w:rPr>
          <w:noProof/>
        </w:rPr>
        <w:t>(as a previous study showed that impala were consumed far less frequently on community land, relative to private land, Woodroffe</w:t>
      </w:r>
      <w:r w:rsidR="000A24D2" w:rsidRPr="00B64149">
        <w:rPr>
          <w:i/>
          <w:noProof/>
        </w:rPr>
        <w:t xml:space="preserve"> et al.</w:t>
      </w:r>
      <w:r w:rsidR="000A24D2" w:rsidRPr="00B64149">
        <w:rPr>
          <w:noProof/>
        </w:rPr>
        <w:t xml:space="preserve"> 2007)</w:t>
      </w:r>
      <w:r w:rsidR="000A24D2" w:rsidRPr="00B64149">
        <w:fldChar w:fldCharType="end"/>
      </w:r>
      <w:r w:rsidR="000A24D2">
        <w:rPr>
          <w:rFonts w:ascii="Cambria" w:hAnsi="Cambria" w:cs="Arial"/>
        </w:rPr>
        <w:t>.</w:t>
      </w:r>
      <w:r w:rsidR="00EC0DAE">
        <w:t xml:space="preserve"> Pack or individual </w:t>
      </w:r>
      <w:proofErr w:type="gramStart"/>
      <w:r w:rsidR="00EC0DAE">
        <w:t>identity were</w:t>
      </w:r>
      <w:proofErr w:type="gramEnd"/>
      <w:r w:rsidR="00EC0DAE">
        <w:t xml:space="preserve"> often unknown for wild dog scats, so these models </w:t>
      </w:r>
      <w:r w:rsidR="00EC0DAE">
        <w:lastRenderedPageBreak/>
        <w:t>did not include random effects.</w:t>
      </w:r>
      <w:r w:rsidR="00B64149">
        <w:t xml:space="preserve"> </w:t>
      </w:r>
      <w:r w:rsidR="00B64149">
        <w:t>Model selection was performed using model averaging in the same way as when investigating wild dog hunting (Hypothesis 1 and 2b)</w:t>
      </w:r>
      <w:r w:rsidR="00B64149">
        <w:t xml:space="preserve"> and woody cover selection (Hypothesis 3)</w:t>
      </w:r>
      <w:r w:rsidR="00B64149">
        <w:t>.</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00B5FFD0" w:rsidR="00EC0DAE" w:rsidRDefault="00EC0DAE" w:rsidP="007C2A70">
      <w:r>
        <w:rPr>
          <w:rFonts w:ascii="Cambria" w:hAnsi="Cambria"/>
        </w:rPr>
        <w:tab/>
      </w:r>
      <w:r w:rsidRPr="007C2A70">
        <w:t xml:space="preserve">African wild dogs showed a strongly crepuscular activity pattern, </w:t>
      </w:r>
      <w:r w:rsidR="001F2605">
        <w:t xml:space="preserve">with hunts and daily activity </w:t>
      </w:r>
      <w:r w:rsidR="001C7C81">
        <w:t xml:space="preserve">concentrated </w:t>
      </w:r>
      <w:r w:rsidR="001F2605">
        <w:t>in the morning and evening time periods (</w:t>
      </w:r>
      <w:r w:rsidR="0037275E">
        <w:t>Fig.</w:t>
      </w:r>
      <w:r w:rsidR="00177AA7">
        <w:t xml:space="preserve"> 1</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F6133A">
        <w:t xml:space="preserve">total </w:t>
      </w:r>
      <w:r w:rsidR="001F2605">
        <w:t>daily activity,</w:t>
      </w:r>
      <w:r w:rsidRPr="007C2A70">
        <w:t xml:space="preserve"> occurred at night</w:t>
      </w:r>
      <w:r w:rsidR="001F2605">
        <w:t xml:space="preserve"> (</w:t>
      </w:r>
      <w:r w:rsidR="0037275E">
        <w:t>Fig.</w:t>
      </w:r>
      <w:r w:rsidR="00177AA7">
        <w:t xml:space="preserve"> 2</w:t>
      </w:r>
      <w:r w:rsidRPr="007C2A70">
        <w:t>).</w:t>
      </w:r>
      <w:r w:rsidR="00331F22">
        <w:t xml:space="preserve"> </w:t>
      </w:r>
    </w:p>
    <w:p w14:paraId="38BF2798" w14:textId="4D23A524" w:rsidR="00EC4969" w:rsidRDefault="00EC4969" w:rsidP="00EC4969">
      <w:r>
        <w:t xml:space="preserve">Impala had the highest levels of displacement between GPS locations at night (1.24km </w:t>
      </w:r>
      <w:r w:rsidRPr="00EC4969">
        <w:t>±</w:t>
      </w:r>
      <w:r>
        <w:t>2.11</w:t>
      </w:r>
      <w:r w:rsidR="00614138">
        <w:t>(</w:t>
      </w:r>
      <w:proofErr w:type="spellStart"/>
      <w:r w:rsidR="00614138">
        <w:t>s.d.</w:t>
      </w:r>
      <w:proofErr w:type="spellEnd"/>
      <w:r w:rsidR="00614138">
        <w:t>)</w:t>
      </w:r>
      <w:r>
        <w:t xml:space="preserve">) and lower displacement distances in the morning (0.90km </w:t>
      </w:r>
      <w:r w:rsidRPr="00EC4969">
        <w:t>±</w:t>
      </w:r>
      <w:r>
        <w:t xml:space="preserve">1.4), daytime (0.97km </w:t>
      </w:r>
      <w:r w:rsidRPr="00EC4969">
        <w:t>±</w:t>
      </w:r>
      <w:r>
        <w:t xml:space="preserve">1.7) and evening (0.89km </w:t>
      </w:r>
      <w:r w:rsidRPr="00EC4969">
        <w:t>±</w:t>
      </w:r>
      <w:r>
        <w:t>1.3) time periods.</w:t>
      </w:r>
    </w:p>
    <w:p w14:paraId="05C5262A" w14:textId="75248688" w:rsidR="00EC4969" w:rsidRPr="007C2A70" w:rsidRDefault="00EC4969" w:rsidP="00EC4969">
      <w:proofErr w:type="spellStart"/>
      <w:r>
        <w:t>Dikdik</w:t>
      </w:r>
      <w:proofErr w:type="spellEnd"/>
      <w:r>
        <w:t xml:space="preserve"> had similar levels of displacement between GPS locations throughout the day, with the higher levels of displacement in the morning (0.27km </w:t>
      </w:r>
      <w:r w:rsidRPr="00EC4969">
        <w:t>±</w:t>
      </w:r>
      <w:r>
        <w:t xml:space="preserve">0.3) and at night (0.26km </w:t>
      </w:r>
      <w:r w:rsidRPr="00EC4969">
        <w:t>±</w:t>
      </w:r>
      <w:r>
        <w:t xml:space="preserve">0.27) and slightly lower displacement distances in the daytime (0.20km </w:t>
      </w:r>
      <w:r w:rsidRPr="00EC4969">
        <w:t>±</w:t>
      </w:r>
      <w:r>
        <w:t xml:space="preserve">0.27) and evening (0.19km </w:t>
      </w:r>
      <w:r w:rsidRPr="00EC4969">
        <w:t>±</w:t>
      </w:r>
      <w:r>
        <w:t>0.23) time periods.</w:t>
      </w:r>
    </w:p>
    <w:p w14:paraId="575AE04B" w14:textId="77777777" w:rsidR="00EC0DAE" w:rsidRDefault="00EC0DAE" w:rsidP="007C2A70"/>
    <w:p w14:paraId="545B762F" w14:textId="00132587" w:rsidR="00EC0DAE" w:rsidRPr="009E6B29" w:rsidRDefault="00F6133A" w:rsidP="007C2A70">
      <w:pPr>
        <w:pStyle w:val="Heading2"/>
      </w:pPr>
      <w:r>
        <w:t>Associations between</w:t>
      </w:r>
      <w:r w:rsidR="00EC0DAE" w:rsidRPr="009E6B29">
        <w:t xml:space="preserve"> ambient temperature </w:t>
      </w:r>
      <w:r>
        <w:t>and</w:t>
      </w:r>
      <w:r w:rsidR="00CA01B1">
        <w:t xml:space="preserve"> </w:t>
      </w:r>
      <w:r w:rsidR="00EC0DAE">
        <w:t>wild dog hunting</w:t>
      </w:r>
    </w:p>
    <w:p w14:paraId="53D1DA37" w14:textId="61FA5D99" w:rsidR="00EC0DAE" w:rsidRPr="007C2A70" w:rsidRDefault="00EC0DAE" w:rsidP="007C2A70">
      <w:r>
        <w:rPr>
          <w:rFonts w:ascii="Cambria" w:hAnsi="Cambria"/>
        </w:rPr>
        <w:tab/>
      </w:r>
      <w:r w:rsidRPr="007C2A70">
        <w:t>Consistent with the reduced</w:t>
      </w:r>
      <w:r w:rsidR="00952CDD">
        <w:t xml:space="preserve"> daytime</w:t>
      </w:r>
      <w:r w:rsidRPr="007C2A70">
        <w:t xml:space="preserve"> foraging time </w:t>
      </w:r>
      <w:r w:rsidR="00952CDD">
        <w:t>hypothesis</w:t>
      </w:r>
      <w:r w:rsidRPr="007C2A70">
        <w:t xml:space="preserve"> (</w:t>
      </w:r>
      <w:r w:rsidR="00952CDD">
        <w:t>Hypothesis</w:t>
      </w:r>
      <w:r w:rsidRPr="007C2A70">
        <w:t xml:space="preserve"> 1), wild dogs’ daytime hunting periods were shorter in both the morning and evening time periods</w:t>
      </w:r>
      <w:r w:rsidR="00104CED">
        <w:t xml:space="preserve"> at high ambient temperatures </w:t>
      </w:r>
      <w:r w:rsidRPr="007C2A70">
        <w:t>(Table 2</w:t>
      </w:r>
      <w:r w:rsidR="004524F8">
        <w:t xml:space="preserve">, </w:t>
      </w:r>
      <w:r w:rsidR="0037275E">
        <w:t>Fig.</w:t>
      </w:r>
      <w:r w:rsidR="00177AA7">
        <w:t xml:space="preserve"> 3</w:t>
      </w:r>
      <w:r w:rsidR="004524F8">
        <w:t>d</w:t>
      </w:r>
      <w:r w:rsidRPr="007C2A70">
        <w:t>). These shorter hunting periods reflected earlier start and sto</w:t>
      </w:r>
      <w:r w:rsidR="003F0B92">
        <w:t>p times in the morning (</w:t>
      </w:r>
      <w:r w:rsidR="00221E1F">
        <w:t>Table S</w:t>
      </w:r>
      <w:r w:rsidR="005A1847">
        <w:t>5</w:t>
      </w:r>
      <w:r w:rsidRPr="007C2A70">
        <w:t>) and later start times in the evening (</w:t>
      </w:r>
      <w:r w:rsidR="00221E1F">
        <w:t>Table S</w:t>
      </w:r>
      <w:r w:rsidR="005A1847">
        <w:t>6</w:t>
      </w:r>
      <w:r w:rsidRPr="007C2A70">
        <w:t xml:space="preserve">). </w:t>
      </w:r>
      <w:r w:rsidR="00104CED">
        <w:t>In addition to</w:t>
      </w:r>
      <w:r w:rsidRPr="007C2A70">
        <w:t xml:space="preserve"> being shorter, both morning and evening hunts entailed less intense activity on hotter days (</w:t>
      </w:r>
      <w:r w:rsidR="00221E1F">
        <w:t>Table S</w:t>
      </w:r>
      <w:r w:rsidR="005A1847">
        <w:t>5</w:t>
      </w:r>
      <w:r w:rsidR="003F0B92">
        <w:t xml:space="preserve">, </w:t>
      </w:r>
      <w:r w:rsidR="00221E1F">
        <w:t>Table S</w:t>
      </w:r>
      <w:r w:rsidR="005A1847">
        <w:t>6</w:t>
      </w:r>
      <w:r w:rsidRPr="007C2A70">
        <w:t>). Evening hunts were less likely to occur at all on days with highe</w:t>
      </w:r>
      <w:r w:rsidR="003F0B92">
        <w:t>r ambient temperatures (</w:t>
      </w:r>
      <w:r w:rsidR="00221E1F">
        <w:t>Table S</w:t>
      </w:r>
      <w:r w:rsidR="005A1847">
        <w:t>6</w:t>
      </w:r>
      <w:r w:rsidRPr="007C2A70">
        <w:t>), though there was no such e</w:t>
      </w:r>
      <w:r w:rsidR="003F0B92">
        <w:t xml:space="preserve">ffect on morning hunts </w:t>
      </w:r>
      <w:r w:rsidR="003F0B92">
        <w:lastRenderedPageBreak/>
        <w:t>(</w:t>
      </w:r>
      <w:r w:rsidR="00221E1F">
        <w:t>Table S</w:t>
      </w:r>
      <w:r w:rsidR="005A1847">
        <w:t>5</w:t>
      </w:r>
      <w:r w:rsidRPr="007C2A70">
        <w:t xml:space="preserve">). Rainfall may have mitigated the effects of high ambient temperatures, with </w:t>
      </w:r>
      <w:proofErr w:type="spellStart"/>
      <w:r w:rsidRPr="007C2A70">
        <w:t>rainfall</w:t>
      </w:r>
      <w:proofErr w:type="gramStart"/>
      <w:r w:rsidRPr="007C2A70">
        <w:t>:temperature</w:t>
      </w:r>
      <w:proofErr w:type="spellEnd"/>
      <w:proofErr w:type="gramEnd"/>
      <w:r w:rsidRPr="007C2A70">
        <w:t xml:space="preserve"> interactions included in some of the top models for hunt </w:t>
      </w:r>
      <w:r w:rsidR="003F0B92">
        <w:t>duration (</w:t>
      </w:r>
      <w:r w:rsidR="00221E1F">
        <w:t>Table S</w:t>
      </w:r>
      <w:r w:rsidR="005A1847">
        <w:t>5</w:t>
      </w:r>
      <w:r w:rsidR="003F0B92">
        <w:t xml:space="preserve">, </w:t>
      </w:r>
      <w:r w:rsidR="00221E1F">
        <w:t>Table S</w:t>
      </w:r>
      <w:r w:rsidR="005A1847">
        <w:t>6</w:t>
      </w:r>
      <w:r w:rsidRPr="007C2A70">
        <w:t xml:space="preserve">). Packs were consistently more active during daytime </w:t>
      </w:r>
      <w:r w:rsidR="003F0B92">
        <w:t>when they were denning (</w:t>
      </w:r>
      <w:r w:rsidR="00221E1F">
        <w:t>Table S</w:t>
      </w:r>
      <w:r w:rsidR="005A1847">
        <w:t>5</w:t>
      </w:r>
      <w:r w:rsidR="003F0B92">
        <w:t xml:space="preserve">, </w:t>
      </w:r>
      <w:r w:rsidR="00221E1F">
        <w:t>Table S</w:t>
      </w:r>
      <w:r w:rsidR="005A1847">
        <w:t>6</w:t>
      </w:r>
      <w:r w:rsidRPr="007C2A70">
        <w:t>).</w:t>
      </w:r>
    </w:p>
    <w:p w14:paraId="34AD5476" w14:textId="3D4CD2FE" w:rsidR="00EC0DAE" w:rsidRPr="007C2A70" w:rsidRDefault="00EC0DAE" w:rsidP="007C2A70">
      <w:r w:rsidRPr="007C2A70">
        <w:tab/>
      </w:r>
      <w:r w:rsidR="00104CED">
        <w:t>Similarly</w:t>
      </w:r>
      <w:r w:rsidRPr="007C2A70">
        <w:t xml:space="preserve">, </w:t>
      </w:r>
      <w:r w:rsidR="00104CED">
        <w:t xml:space="preserve">and </w:t>
      </w:r>
      <w:r w:rsidRPr="007C2A70">
        <w:t xml:space="preserve">as predicted </w:t>
      </w:r>
      <w:r w:rsidR="00952CDD">
        <w:t xml:space="preserve">under the increased </w:t>
      </w:r>
      <w:r w:rsidR="00F6133A">
        <w:t>nocturnal prey selection</w:t>
      </w:r>
      <w:r w:rsidR="00952CDD">
        <w:t xml:space="preserve"> hypothesis</w:t>
      </w:r>
      <w:r w:rsidRPr="007C2A70">
        <w:t xml:space="preserve"> (</w:t>
      </w:r>
      <w:r w:rsidR="00952CDD">
        <w:t xml:space="preserve">Hypothesis </w:t>
      </w:r>
      <w:r w:rsidR="00F6133A">
        <w:t>2</w:t>
      </w:r>
      <w:r w:rsidRPr="007C2A70">
        <w:t>), wild dogs were more likely to hunt at night following daytime periods with high ambient temperatures (Table 2). There was also some evidence that</w:t>
      </w:r>
      <w:r w:rsidR="007D7ACC">
        <w:t xml:space="preserve"> </w:t>
      </w:r>
      <w:r w:rsidRPr="007C2A70">
        <w:t xml:space="preserve">the duration and intensity of night-time hunts </w:t>
      </w:r>
      <w:r w:rsidR="00F6133A">
        <w:t xml:space="preserve">increased following hot days </w:t>
      </w:r>
      <w:r w:rsidRPr="007C2A70">
        <w:t>(</w:t>
      </w:r>
      <w:r w:rsidR="00221E1F">
        <w:t xml:space="preserve">Table </w:t>
      </w:r>
      <w:r w:rsidR="005A1847">
        <w:t>2</w:t>
      </w:r>
      <w:r w:rsidRPr="007C2A70">
        <w:t xml:space="preserve">). Nocturnal </w:t>
      </w:r>
      <w:r w:rsidR="00952CDD">
        <w:t xml:space="preserve">hunting </w:t>
      </w:r>
      <w:r w:rsidRPr="007C2A70">
        <w:t xml:space="preserve">activity was </w:t>
      </w:r>
      <w:r w:rsidR="0001182F">
        <w:t>increased at higher levels of</w:t>
      </w:r>
      <w:r w:rsidRPr="007C2A70">
        <w:t xml:space="preserve"> moonlight (Table 2, </w:t>
      </w:r>
      <w:r w:rsidR="00221E1F">
        <w:t>Table S</w:t>
      </w:r>
      <w:r w:rsidR="005A1847">
        <w:t>6</w:t>
      </w:r>
      <w:r w:rsidRPr="007C2A70">
        <w:t>), with corresponding reductions in daytime activity on dates with high moon</w:t>
      </w:r>
      <w:r w:rsidR="003F0B92">
        <w:t xml:space="preserve">light indices (Table 2, </w:t>
      </w:r>
      <w:r w:rsidR="00221E1F">
        <w:t>Table S</w:t>
      </w:r>
      <w:r w:rsidR="005A1847">
        <w:t>5</w:t>
      </w:r>
      <w:r w:rsidR="003F0B92">
        <w:t xml:space="preserve">, </w:t>
      </w:r>
      <w:r w:rsidR="00221E1F">
        <w:t>Table S</w:t>
      </w:r>
      <w:r w:rsidR="005A1847">
        <w:t>6</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2CF27275"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w:t>
      </w:r>
      <w:r w:rsidR="0037275E">
        <w:t>Fig.</w:t>
      </w:r>
      <w:r w:rsidR="00177AA7">
        <w:t xml:space="preserve"> 3</w:t>
      </w:r>
      <w:r w:rsidR="004524F8">
        <w:t>a</w:t>
      </w:r>
      <w:r w:rsidRPr="007C2A70">
        <w:t xml:space="preserve">). Impala </w:t>
      </w:r>
      <w:r w:rsidR="00901721">
        <w:t xml:space="preserve">use of open areas was most pronounced </w:t>
      </w:r>
      <w:r w:rsidR="001C7C81">
        <w:t xml:space="preserve">at night, and </w:t>
      </w:r>
      <w:r w:rsidRPr="007C2A70">
        <w:t xml:space="preserve">during the morning period, </w:t>
      </w:r>
      <w:r w:rsidR="001C7C81">
        <w:t>whereas</w:t>
      </w:r>
      <w:r w:rsidR="007E3733" w:rsidRPr="007C2A70">
        <w:t xml:space="preserve"> </w:t>
      </w:r>
      <w:r w:rsidRPr="007C2A70">
        <w:t>wild dogs used the wood</w:t>
      </w:r>
      <w:r w:rsidR="001C7C81">
        <w:t>ed</w:t>
      </w:r>
      <w:r w:rsidRPr="007C2A70">
        <w:t xml:space="preserve"> </w:t>
      </w:r>
      <w:r w:rsidR="001C7C81">
        <w:t xml:space="preserve">areas </w:t>
      </w:r>
      <w:r w:rsidR="009521C8">
        <w:t xml:space="preserve">to a greater extent </w:t>
      </w:r>
      <w:r w:rsidR="001C7C81">
        <w:t>at</w:t>
      </w:r>
      <w:r w:rsidR="001C7C81" w:rsidRPr="007C2A70">
        <w:t xml:space="preserve"> </w:t>
      </w:r>
      <w:r w:rsidRPr="007C2A70">
        <w:t>night (</w:t>
      </w:r>
      <w:r w:rsidR="0037275E">
        <w:t>Fig.</w:t>
      </w:r>
      <w:r w:rsidR="00177AA7">
        <w:t xml:space="preserve"> 3</w:t>
      </w:r>
      <w:r w:rsidR="004524F8">
        <w:t>a</w:t>
      </w:r>
      <w:r w:rsidRPr="007C2A70">
        <w:t xml:space="preserve">). The use of woody cover by </w:t>
      </w:r>
      <w:proofErr w:type="spellStart"/>
      <w:r w:rsidR="0001182F">
        <w:t>dikdik</w:t>
      </w:r>
      <w:r w:rsidR="009521C8">
        <w:t>s</w:t>
      </w:r>
      <w:proofErr w:type="spellEnd"/>
      <w:r w:rsidRPr="007C2A70">
        <w:t xml:space="preserve"> was relatively consistent throughout the day (</w:t>
      </w:r>
      <w:r w:rsidR="0037275E">
        <w:t>Fig.</w:t>
      </w:r>
      <w:r w:rsidR="00177AA7">
        <w:t xml:space="preserve"> 3</w:t>
      </w:r>
      <w:r w:rsidR="004524F8">
        <w:t>a</w:t>
      </w:r>
      <w:r w:rsidRPr="007C2A70">
        <w:t>).</w:t>
      </w:r>
    </w:p>
    <w:p w14:paraId="5AFB677C" w14:textId="750EE6D0" w:rsidR="00EC0DAE" w:rsidRPr="007C2A70" w:rsidRDefault="00EC0DAE" w:rsidP="007C2A70">
      <w:r w:rsidRPr="007C2A70">
        <w:tab/>
        <w:t>As predicted under the shade-seeking</w:t>
      </w:r>
      <w:r w:rsidR="00952CDD">
        <w:t xml:space="preserve"> hypothesis</w:t>
      </w:r>
      <w:r w:rsidRPr="007C2A70">
        <w:t xml:space="preserve"> (</w:t>
      </w:r>
      <w:r w:rsidR="00952CDD">
        <w:t xml:space="preserve">Hypothesis </w:t>
      </w:r>
      <w:r w:rsidR="009521C8">
        <w:t>3</w:t>
      </w:r>
      <w:r w:rsidRPr="007C2A70">
        <w:t xml:space="preserve">), impala selected </w:t>
      </w:r>
      <w:r w:rsidR="00104CED">
        <w:t xml:space="preserve">areas </w:t>
      </w:r>
      <w:r w:rsidRPr="007C2A70">
        <w:t xml:space="preserve">with denser woody cover on hotter days, </w:t>
      </w:r>
      <w:r w:rsidR="00104CED">
        <w:t xml:space="preserve">during </w:t>
      </w:r>
      <w:r w:rsidR="00391926">
        <w:t>morning and</w:t>
      </w:r>
      <w:r w:rsidRPr="007C2A70">
        <w:t xml:space="preserve"> midday </w:t>
      </w:r>
      <w:r w:rsidR="00104CED">
        <w:t>periods</w:t>
      </w:r>
      <w:r w:rsidR="00391926">
        <w:t>, although not during the evening</w:t>
      </w:r>
      <w:r w:rsidR="00104CED">
        <w:t xml:space="preserve"> </w:t>
      </w:r>
      <w:r w:rsidRPr="007C2A70">
        <w:t xml:space="preserve">(Table 3). In contrast, there was </w:t>
      </w:r>
      <w:r w:rsidR="00391926">
        <w:t>no</w:t>
      </w:r>
      <w:r w:rsidRPr="007C2A70">
        <w:t xml:space="preserve"> evidence for </w:t>
      </w:r>
      <w:proofErr w:type="spellStart"/>
      <w:r w:rsidR="0001182F">
        <w:t>dikdik</w:t>
      </w:r>
      <w:r w:rsidR="009521C8">
        <w:t>s</w:t>
      </w:r>
      <w:proofErr w:type="spellEnd"/>
      <w:r w:rsidRPr="007C2A70">
        <w:t xml:space="preserve"> selecting woody cover based on ambient temperature, and </w:t>
      </w:r>
      <w:r w:rsidR="00391926">
        <w:t xml:space="preserve">also </w:t>
      </w:r>
      <w:r w:rsidRPr="007C2A70">
        <w:t>no evidence of such selection by hunting wild dog packs (Table 3).</w:t>
      </w:r>
    </w:p>
    <w:p w14:paraId="79BDEAE4" w14:textId="7BA002CF" w:rsidR="00EC0DAE" w:rsidRPr="007C2A70" w:rsidRDefault="00EC0DAE" w:rsidP="00952CDD">
      <w:r w:rsidRPr="007C2A70">
        <w:tab/>
        <w:t>The three species also varied in their use of glades. Consistent with the nocturnal prey</w:t>
      </w:r>
      <w:r w:rsidR="00952CDD">
        <w:t xml:space="preserve"> </w:t>
      </w:r>
      <w:r w:rsidR="009521C8">
        <w:t>selection</w:t>
      </w:r>
      <w:r w:rsidR="009521C8" w:rsidRPr="007C2A70">
        <w:t xml:space="preserve"> </w:t>
      </w:r>
      <w:r w:rsidR="009521C8">
        <w:t>hypothesis</w:t>
      </w:r>
      <w:r w:rsidR="009521C8" w:rsidRPr="007C2A70">
        <w:t xml:space="preserve"> </w:t>
      </w:r>
      <w:r w:rsidRPr="007C2A70">
        <w:t>(</w:t>
      </w:r>
      <w:r w:rsidR="00952CDD">
        <w:t>Hypothesis 2</w:t>
      </w:r>
      <w:r w:rsidR="009521C8">
        <w:t>a</w:t>
      </w:r>
      <w:r w:rsidRPr="007C2A70">
        <w:t xml:space="preserve">), impala were </w:t>
      </w:r>
      <w:r w:rsidR="00391926">
        <w:t xml:space="preserve">significantly </w:t>
      </w:r>
      <w:r w:rsidRPr="007C2A70">
        <w:t xml:space="preserve">more likely to be located in </w:t>
      </w:r>
      <w:r w:rsidRPr="007C2A70">
        <w:lastRenderedPageBreak/>
        <w:t xml:space="preserve">glades at night than </w:t>
      </w:r>
      <w:r w:rsidR="0034023A">
        <w:t xml:space="preserve">in the day </w:t>
      </w:r>
      <w:r w:rsidR="009726C1">
        <w:t>(</w:t>
      </w:r>
      <w:r w:rsidR="0034023A">
        <w:t xml:space="preserve">Table 4, </w:t>
      </w:r>
      <w:r w:rsidR="0037275E">
        <w:t>Fig.</w:t>
      </w:r>
      <w:r w:rsidR="00177AA7">
        <w:t xml:space="preserve"> 3</w:t>
      </w:r>
      <w:r w:rsidR="004524F8">
        <w:t>c</w:t>
      </w:r>
      <w:r w:rsidR="009726C1">
        <w:t>)</w:t>
      </w:r>
      <w:r w:rsidRPr="007C2A70">
        <w:t xml:space="preserve">, although there was no such pattern for </w:t>
      </w:r>
      <w:proofErr w:type="spellStart"/>
      <w:r w:rsidR="0001182F">
        <w:t>dikdik</w:t>
      </w:r>
      <w:r w:rsidR="009521C8">
        <w:t>s</w:t>
      </w:r>
      <w:proofErr w:type="spellEnd"/>
      <w:r w:rsidRPr="007C2A70">
        <w:t xml:space="preserve"> (Table 4</w:t>
      </w:r>
      <w:r w:rsidR="004524F8">
        <w:t xml:space="preserve">, </w:t>
      </w:r>
      <w:r w:rsidR="0037275E">
        <w:t>Fig.</w:t>
      </w:r>
      <w:r w:rsidR="00177AA7">
        <w:t xml:space="preserve"> 3</w:t>
      </w:r>
      <w:r w:rsidR="004524F8">
        <w:t>c</w:t>
      </w:r>
      <w:r w:rsidRPr="007C2A70">
        <w:t xml:space="preserve">). In contrast with predictions under </w:t>
      </w:r>
      <w:r w:rsidR="00952CDD">
        <w:t xml:space="preserve">Hypothesis </w:t>
      </w:r>
      <w:r w:rsidR="009521C8">
        <w:t>2c</w:t>
      </w:r>
      <w:r w:rsidR="00952CDD">
        <w:t>, however</w:t>
      </w:r>
      <w:r w:rsidRPr="007C2A70">
        <w:t>, wild dogs were</w:t>
      </w:r>
      <w:r w:rsidR="00391926">
        <w:t xml:space="preserve"> significantly</w:t>
      </w:r>
      <w:r w:rsidRPr="007C2A70">
        <w:t xml:space="preserve"> </w:t>
      </w:r>
      <w:r w:rsidR="00391926">
        <w:t>further from</w:t>
      </w:r>
      <w:r w:rsidRPr="007C2A70">
        <w:t xml:space="preserve"> glades </w:t>
      </w:r>
      <w:r w:rsidR="0034023A">
        <w:t xml:space="preserve">when hunting </w:t>
      </w:r>
      <w:r w:rsidRPr="007C2A70">
        <w:t>at night than</w:t>
      </w:r>
      <w:r w:rsidR="0034023A">
        <w:t xml:space="preserve"> when hunting</w:t>
      </w:r>
      <w:r w:rsidRPr="007C2A70">
        <w:t xml:space="preserve"> </w:t>
      </w:r>
      <w:r w:rsidR="0034023A">
        <w:t>in the</w:t>
      </w:r>
      <w:r w:rsidRPr="007C2A70">
        <w:t xml:space="preserve"> day</w:t>
      </w:r>
      <w:r w:rsidR="005037DA">
        <w:t xml:space="preserve"> </w:t>
      </w:r>
      <w:r w:rsidRPr="007C2A70">
        <w:t>(Table 4</w:t>
      </w:r>
      <w:r w:rsidR="004524F8">
        <w:t xml:space="preserve">, </w:t>
      </w:r>
      <w:r w:rsidR="0037275E">
        <w:t>Fig.</w:t>
      </w:r>
      <w:r w:rsidR="00177AA7">
        <w:t xml:space="preserve"> 3</w:t>
      </w:r>
      <w:r w:rsidR="004524F8">
        <w:t>b</w:t>
      </w:r>
      <w:r w:rsidRPr="007C2A70">
        <w:t xml:space="preserve">). </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47C26770" w:rsidR="00EC0DAE" w:rsidRDefault="00EC0DAE" w:rsidP="007C2A70">
      <w:r>
        <w:tab/>
        <w:t xml:space="preserve">Among 795 wild dog scats, 71 (9%) contained impala remains and 609 (77%) contained </w:t>
      </w:r>
      <w:proofErr w:type="spellStart"/>
      <w:r w:rsidR="001F2605">
        <w:t>dikdik</w:t>
      </w:r>
      <w:proofErr w:type="spellEnd"/>
      <w:r>
        <w:t xml:space="preserve"> remains. As predicted under the </w:t>
      </w:r>
      <w:r w:rsidR="009521C8">
        <w:t>restricted</w:t>
      </w:r>
      <w:r w:rsidR="00952CDD">
        <w:t xml:space="preserve"> </w:t>
      </w:r>
      <w:r>
        <w:t xml:space="preserve">foraging </w:t>
      </w:r>
      <w:r w:rsidR="009521C8">
        <w:t xml:space="preserve">time hypothesis </w:t>
      </w:r>
      <w:r>
        <w:t>(</w:t>
      </w:r>
      <w:r w:rsidR="00952CDD">
        <w:t>Hypothesis</w:t>
      </w:r>
      <w:r>
        <w:t xml:space="preserve"> 1</w:t>
      </w:r>
      <w:r w:rsidR="00104CED">
        <w:t>)</w:t>
      </w:r>
      <w:r>
        <w:t xml:space="preserve"> but not the other three </w:t>
      </w:r>
      <w:r w:rsidR="009521C8">
        <w:t>hypotheses</w:t>
      </w:r>
      <w:r>
        <w:t xml:space="preserve">, wild dog scats were less likely to contain impala remains when </w:t>
      </w:r>
      <w:r w:rsidR="007D7ACC">
        <w:t xml:space="preserve">ambient </w:t>
      </w:r>
      <w:r>
        <w:t xml:space="preserve">temperatures had been higher </w:t>
      </w:r>
      <w:r w:rsidR="009521C8">
        <w:t xml:space="preserve">in </w:t>
      </w:r>
      <w:r w:rsidR="00D957C1">
        <w:t xml:space="preserve">the previous </w:t>
      </w:r>
      <w:r w:rsidR="009521C8">
        <w:t xml:space="preserve">seven </w:t>
      </w:r>
      <w:r w:rsidR="00D957C1">
        <w:t>day</w:t>
      </w:r>
      <w:r w:rsidR="009521C8">
        <w:t>s</w:t>
      </w:r>
      <w:r w:rsidR="00D957C1">
        <w:t xml:space="preserve"> </w:t>
      </w:r>
      <w:r>
        <w:t>(Table 5</w:t>
      </w:r>
      <w:r w:rsidR="004524F8">
        <w:t xml:space="preserve">, </w:t>
      </w:r>
      <w:r w:rsidR="0037275E">
        <w:t>Fig.</w:t>
      </w:r>
      <w:r w:rsidR="00177AA7">
        <w:t xml:space="preserve"> 3</w:t>
      </w:r>
      <w:r w:rsidR="004524F8">
        <w:t>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4D0C4D24"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w:t>
      </w:r>
      <w:r w:rsidR="009521C8">
        <w:t>restricted</w:t>
      </w:r>
      <w:r>
        <w:t xml:space="preserve"> </w:t>
      </w:r>
      <w:r w:rsidR="003244F8">
        <w:t xml:space="preserve">foraging </w:t>
      </w:r>
      <w:r w:rsidR="009521C8">
        <w:t xml:space="preserve">time </w:t>
      </w:r>
      <w:r w:rsidR="003244F8">
        <w:t>hypothesis</w:t>
      </w:r>
      <w:r>
        <w:t xml:space="preserve"> (</w:t>
      </w:r>
      <w:r w:rsidR="003244F8">
        <w:t>Hypothesis 1</w:t>
      </w:r>
      <w:r>
        <w:t xml:space="preserve">),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37275E">
        <w:t>Fig.</w:t>
      </w:r>
      <w:r w:rsidR="00177AA7">
        <w:t xml:space="preserve"> 3</w:t>
      </w:r>
      <w:r w:rsidR="00CA1BB8">
        <w:t xml:space="preserve">d, </w:t>
      </w:r>
      <w:r w:rsidR="00221E1F">
        <w:t>Table S</w:t>
      </w:r>
      <w:r w:rsidR="005A1847">
        <w:t>5</w:t>
      </w:r>
      <w:r w:rsidR="00CA2D5D">
        <w:t xml:space="preserve">, </w:t>
      </w:r>
      <w:proofErr w:type="gramStart"/>
      <w:r w:rsidR="00221E1F">
        <w:t>Table</w:t>
      </w:r>
      <w:proofErr w:type="gramEnd"/>
      <w:r w:rsidR="00221E1F">
        <w:t xml:space="preserve"> S</w:t>
      </w:r>
      <w:r w:rsidR="005A1847">
        <w:t>6</w:t>
      </w:r>
      <w:r>
        <w:t xml:space="preserve">). </w:t>
      </w:r>
      <w:r w:rsidR="00F500D2">
        <w:t>Previously we</w:t>
      </w:r>
      <w:r>
        <w:t xml:space="preserve"> </w:t>
      </w:r>
      <w:r w:rsidR="00F500D2">
        <w:t>posited that</w:t>
      </w:r>
      <w:r w:rsidR="00CA2D5D">
        <w:t>, on average,</w:t>
      </w:r>
      <w:r w:rsidR="00F500D2">
        <w:t xml:space="preserve"> </w:t>
      </w:r>
      <w:proofErr w:type="spellStart"/>
      <w:r w:rsidR="0001182F">
        <w:t>dikdik</w:t>
      </w:r>
      <w:proofErr w:type="spellEnd"/>
      <w:r>
        <w:t xml:space="preserve"> and impala would </w:t>
      </w:r>
      <w:r w:rsidR="00F500D2">
        <w:t>yield comparable returns</w:t>
      </w:r>
      <w:r>
        <w:t xml:space="preserve">, because the greater energy intake achievable by hunting impala was offset by the shorter travel distances associated with hunting </w:t>
      </w:r>
      <w:proofErr w:type="spellStart"/>
      <w:r w:rsidR="0001182F">
        <w:t>dikdik</w:t>
      </w:r>
      <w:proofErr w:type="spellEnd"/>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more abundant but lower-value prey (such as </w:t>
      </w:r>
      <w:proofErr w:type="spellStart"/>
      <w:r w:rsidR="0001182F">
        <w:t>dikdik</w:t>
      </w:r>
      <w:r w:rsidR="009521C8">
        <w:t>s</w:t>
      </w:r>
      <w:proofErr w:type="spellEnd"/>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w:t>
      </w:r>
      <w:r>
        <w:lastRenderedPageBreak/>
        <w:t xml:space="preserve">High ambient temperatures would therefore be expected to favour wild dogs eating </w:t>
      </w:r>
      <w:proofErr w:type="spellStart"/>
      <w:r w:rsidR="0001182F">
        <w:t>dikdik</w:t>
      </w:r>
      <w:r w:rsidR="009521C8">
        <w:t>s</w:t>
      </w:r>
      <w:proofErr w:type="spellEnd"/>
      <w:r>
        <w:t xml:space="preserve"> more than impala, and our observations were consistent with this prediction (Table </w:t>
      </w:r>
      <w:r w:rsidR="00CA2D5D">
        <w:t>5</w:t>
      </w:r>
      <w:r>
        <w:t>).</w:t>
      </w:r>
    </w:p>
    <w:p w14:paraId="108CB28E" w14:textId="74C1C0DE" w:rsidR="00EC0DAE" w:rsidRDefault="003244F8" w:rsidP="007C2A70">
      <w:r>
        <w:tab/>
        <w:t xml:space="preserve">Under the nocturnal prey </w:t>
      </w:r>
      <w:r w:rsidR="009521C8">
        <w:t>selection</w:t>
      </w:r>
      <w:r w:rsidR="00EC0DAE">
        <w:t xml:space="preserve"> </w:t>
      </w:r>
      <w:r w:rsidR="009521C8">
        <w:t xml:space="preserve">hypothesis </w:t>
      </w:r>
      <w:r w:rsidR="00EC0DAE">
        <w:t>(</w:t>
      </w:r>
      <w:r w:rsidR="009521C8">
        <w:t xml:space="preserve">Hypothesis </w:t>
      </w:r>
      <w:r>
        <w:t>2</w:t>
      </w:r>
      <w:r w:rsidR="00EC0DAE">
        <w:t>), we predicted that, when ambient temperatures were high, wild dogs would hunt at night, targeting impala which are predictably located in glades. Although wild dogs hunted more often at night in hot weather (Table 2), and impala were located in glades at night (Table 4</w:t>
      </w:r>
      <w:r w:rsidR="00CA1BB8">
        <w:t xml:space="preserve">, </w:t>
      </w:r>
      <w:r w:rsidR="0037275E">
        <w:t>Fig.</w:t>
      </w:r>
      <w:r w:rsidR="00177AA7">
        <w:t xml:space="preserve"> 3</w:t>
      </w:r>
      <w:r w:rsidR="00CA1BB8">
        <w:t>c</w:t>
      </w:r>
      <w:r w:rsidR="00EC0DAE">
        <w:t xml:space="preserve">), there was no evidence that wild dogs targeted impala at night. Wild dogs were no closer to glades at night than at other times of day, were no closer to glades on nights when </w:t>
      </w:r>
      <w:r w:rsidR="007D7ACC">
        <w:t xml:space="preserve">ambient </w:t>
      </w:r>
      <w:r w:rsidR="00EC0DAE">
        <w:t>daytime temperatures had been high (Table 4)</w:t>
      </w:r>
      <w:r w:rsidR="00CA2D5D">
        <w:t>, and were less likely to consume impala in hot weather (Table 5</w:t>
      </w:r>
      <w:r w:rsidR="00CA1BB8">
        <w:t xml:space="preserve">, </w:t>
      </w:r>
      <w:r w:rsidR="0037275E">
        <w:t>Fig.</w:t>
      </w:r>
      <w:r w:rsidR="00177AA7">
        <w:t xml:space="preserve"> 3</w:t>
      </w:r>
      <w:r w:rsidR="00CA1BB8">
        <w:t>e</w:t>
      </w:r>
      <w:r w:rsidR="00CA2D5D">
        <w:t>)</w:t>
      </w:r>
      <w:r w:rsidR="00EC0DAE">
        <w:t>. Hence</w:t>
      </w:r>
      <w:r w:rsidR="009521C8">
        <w:t>, patterns of</w:t>
      </w:r>
      <w:r w:rsidR="00EC0DAE">
        <w:t xml:space="preserve"> predator behaviour </w:t>
      </w:r>
      <w:r w:rsidR="009521C8">
        <w:t>and</w:t>
      </w:r>
      <w:r w:rsidR="00EC0DAE">
        <w:t xml:space="preserve"> </w:t>
      </w:r>
      <w:r w:rsidR="009521C8">
        <w:t>prey selection were not consistent with Hypothesis 2</w:t>
      </w:r>
      <w:r w:rsidR="00EC0DAE">
        <w:t>.</w:t>
      </w:r>
    </w:p>
    <w:p w14:paraId="00AAB853" w14:textId="45ED3CF5" w:rsidR="00EC0DAE" w:rsidRDefault="00EC0DAE" w:rsidP="007C2A70">
      <w:r>
        <w:tab/>
        <w:t xml:space="preserve">Under the shade-seeking </w:t>
      </w:r>
      <w:r w:rsidR="003244F8">
        <w:t>hypothesis</w:t>
      </w:r>
      <w:r>
        <w:t xml:space="preserve"> (</w:t>
      </w:r>
      <w:r w:rsidR="003244F8">
        <w:t xml:space="preserve">Hypothesis </w:t>
      </w:r>
      <w:r w:rsidR="00A95046">
        <w:t>3</w:t>
      </w:r>
      <w:r>
        <w:t>), we predicted that all three species would increase their daytime use of woody cover at high ambient temperatures. However, we found that only impala did so (Table 3). Of the three species, impala used the most open habitat (</w:t>
      </w:r>
      <w:r w:rsidR="0037275E">
        <w:t>Fig.</w:t>
      </w:r>
      <w:r w:rsidR="00177AA7">
        <w:t xml:space="preserve"> 3</w:t>
      </w:r>
      <w:r w:rsidR="00CA1BB8">
        <w:t>a, b and c</w:t>
      </w:r>
      <w:r>
        <w:t xml:space="preserve">), which may have resulted in a greater need to seek shade at high </w:t>
      </w:r>
      <w:r w:rsidR="007D7ACC">
        <w:t xml:space="preserve">ambient </w:t>
      </w:r>
      <w:r>
        <w:t xml:space="preserve">temperatures. Physiological studies suggest that </w:t>
      </w:r>
      <w:proofErr w:type="spellStart"/>
      <w:r w:rsidR="0001182F">
        <w:t>dikdik</w:t>
      </w:r>
      <w:r w:rsidR="00A95046">
        <w:t>s</w:t>
      </w:r>
      <w:proofErr w:type="spellEnd"/>
      <w:r>
        <w:t xml:space="preserve"> are dependent upon shade to </w:t>
      </w:r>
      <w:proofErr w:type="spellStart"/>
      <w:r>
        <w:t>thermoregulate</w:t>
      </w:r>
      <w:proofErr w:type="spellEnd"/>
      <w:r>
        <w:t xml:space="preserv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w:t>
      </w:r>
      <w:r w:rsidR="00CA01B1">
        <w:t xml:space="preserve"> and less gregarious than impala</w:t>
      </w:r>
      <w:r>
        <w:t xml:space="preserve">,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perhaps because hunting periods occurred before and after the hottest times of day (</w:t>
      </w:r>
      <w:r w:rsidR="0037275E">
        <w:t>Fig.</w:t>
      </w:r>
      <w:r w:rsidR="00177AA7">
        <w:t xml:space="preserve"> 3</w:t>
      </w:r>
      <w:r w:rsidR="004524F8">
        <w:t>a</w:t>
      </w:r>
      <w:r>
        <w:t xml:space="preserve">). </w:t>
      </w:r>
      <w:r w:rsidR="00BE7FD0">
        <w:t>The tendency of impala</w:t>
      </w:r>
      <w:r>
        <w:t xml:space="preserve"> to move into denser cover at high </w:t>
      </w:r>
      <w:r w:rsidR="007D7ACC">
        <w:t xml:space="preserve">ambient </w:t>
      </w:r>
      <w:r>
        <w:t>temperatures would be expected to increase their risk of being killed, since wild dogs typically occupied denser cover (</w:t>
      </w:r>
      <w:r w:rsidR="0037275E">
        <w:t>Fig.</w:t>
      </w:r>
      <w:r w:rsidR="00177AA7">
        <w:t xml:space="preserve"> 3</w:t>
      </w:r>
      <w:r w:rsidR="004524F8">
        <w:t>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xml:space="preserve">). Hence, although impala behaviour </w:t>
      </w:r>
      <w:r>
        <w:lastRenderedPageBreak/>
        <w:t xml:space="preserve">changed in line with the predictions of the shade-seeking </w:t>
      </w:r>
      <w:r w:rsidR="003244F8">
        <w:t xml:space="preserve">hypothesis </w:t>
      </w:r>
      <w:r>
        <w:t>(</w:t>
      </w:r>
      <w:r w:rsidR="003244F8">
        <w:t xml:space="preserve">Hypothesis </w:t>
      </w:r>
      <w:r w:rsidR="00EA3969">
        <w:t>3</w:t>
      </w:r>
      <w:r>
        <w:t>), this change did not generate the predicted impact on predation.</w:t>
      </w:r>
    </w:p>
    <w:p w14:paraId="306DE740" w14:textId="69A76EC2" w:rsidR="00EC0DAE" w:rsidRDefault="00EC0DAE" w:rsidP="007C2A70">
      <w:r>
        <w:t xml:space="preserve">Under the </w:t>
      </w:r>
      <w:r w:rsidR="003244F8">
        <w:t>prey overheating</w:t>
      </w:r>
      <w:r>
        <w:t xml:space="preserve"> </w:t>
      </w:r>
      <w:r w:rsidR="00CA01B1">
        <w:t xml:space="preserve">hypothesis </w:t>
      </w:r>
      <w:r>
        <w:t>(</w:t>
      </w:r>
      <w:r w:rsidR="003244F8">
        <w:t xml:space="preserve">Hypothesis </w:t>
      </w:r>
      <w:r w:rsidR="00EA3969">
        <w:t>4</w:t>
      </w:r>
      <w:r w:rsidR="003244F8">
        <w:t>)</w:t>
      </w:r>
      <w:r>
        <w:t xml:space="preserve"> we predicted that high ambient temperatures would reduce chase distances for impala and increase them for </w:t>
      </w:r>
      <w:proofErr w:type="spellStart"/>
      <w:r w:rsidR="0001182F">
        <w:t>dikdik</w:t>
      </w:r>
      <w:r w:rsidR="00EA3969">
        <w:t>s</w:t>
      </w:r>
      <w:proofErr w:type="spellEnd"/>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w:t>
      </w:r>
      <w:r w:rsidR="00EA3969">
        <w:t xml:space="preserve">this hypothesis </w:t>
      </w:r>
      <w:r>
        <w:t xml:space="preserve">directly because our monitoring methods did not allow us to measure chase distance or speed. However, under this scenario we also predicted that predation upon impala would increase, relative to predation on </w:t>
      </w:r>
      <w:proofErr w:type="spellStart"/>
      <w:r w:rsidR="0001182F">
        <w:t>dikdik</w:t>
      </w:r>
      <w:r w:rsidR="00EA3969">
        <w:t>s</w:t>
      </w:r>
      <w:proofErr w:type="spellEnd"/>
      <w:r>
        <w:t xml:space="preserve">, when ambient temperatures were high. Our observations showed the opposite pattern (Table </w:t>
      </w:r>
      <w:r w:rsidR="001C53E1">
        <w:t>5</w:t>
      </w:r>
      <w:r w:rsidR="004524F8">
        <w:t xml:space="preserve">, </w:t>
      </w:r>
      <w:r w:rsidR="0037275E">
        <w:t>Fig.</w:t>
      </w:r>
      <w:r w:rsidR="00177AA7">
        <w:t xml:space="preserve"> 3</w:t>
      </w:r>
      <w:r w:rsidR="004524F8">
        <w:t>e</w:t>
      </w:r>
      <w:r>
        <w:t xml:space="preserve">); hence, a key prediction of the </w:t>
      </w:r>
      <w:r w:rsidR="00EA3969">
        <w:t xml:space="preserve">prey </w:t>
      </w:r>
      <w:r w:rsidR="007552E1">
        <w:t>overheating</w:t>
      </w:r>
      <w:r>
        <w:t xml:space="preserve"> </w:t>
      </w:r>
      <w:r w:rsidR="00EA3969">
        <w:t xml:space="preserve">hypothesis </w:t>
      </w:r>
      <w:r>
        <w:t xml:space="preserve">was not upheld by our </w:t>
      </w:r>
      <w:r w:rsidR="00EA3969">
        <w:t>observations</w:t>
      </w:r>
      <w:r>
        <w:t>.</w:t>
      </w:r>
      <w:r w:rsidR="00404DE5">
        <w:t xml:space="preserve"> </w:t>
      </w:r>
      <w:proofErr w:type="spellStart"/>
      <w:r w:rsidR="00C268AB">
        <w:t>Dikdiks</w:t>
      </w:r>
      <w:proofErr w:type="spellEnd"/>
      <w:r w:rsidR="00C268AB">
        <w:t xml:space="preserve"> make up a higher proportion of prey consumed by wild dogs than at other sites and are not typically considered </w:t>
      </w:r>
      <w:proofErr w:type="gramStart"/>
      <w:r w:rsidR="00C268AB">
        <w:t>to be</w:t>
      </w:r>
      <w:proofErr w:type="gramEnd"/>
      <w:r w:rsidR="00C268AB">
        <w:t xml:space="preserve"> within the species’ range of preferred prey sizes (Clements et al. 2014)</w:t>
      </w:r>
      <w:r w:rsidR="00C268AB" w:rsidRPr="007C2A70">
        <w:t xml:space="preserve">. </w:t>
      </w:r>
      <w:r w:rsidR="00404DE5">
        <w:t xml:space="preserve">The prey overheating hypothesis may be more </w:t>
      </w:r>
      <w:r w:rsidR="00EA3969">
        <w:t>relevant</w:t>
      </w:r>
      <w:r w:rsidR="00404DE5">
        <w:t xml:space="preserve"> in areas that have greater fluctuations in temperature (e.g. as seen in other parts of wild dogs species range) or where larger prey are more abundant (e.g., wildebeest). </w:t>
      </w:r>
    </w:p>
    <w:p w14:paraId="034D4458" w14:textId="68B67B13" w:rsidR="00EC0DAE" w:rsidRDefault="00EC0DAE" w:rsidP="007C2A70">
      <w:r>
        <w:tab/>
      </w:r>
      <w:r w:rsidR="00EA3969">
        <w:t>Other evidence</w:t>
      </w:r>
      <w:r w:rsidR="00174B22">
        <w:t xml:space="preserve"> </w:t>
      </w:r>
      <w:r w:rsidR="00EA3969">
        <w:t xml:space="preserve">also </w:t>
      </w:r>
      <w:r w:rsidR="00174B22">
        <w:t>favour</w:t>
      </w:r>
      <w:r w:rsidR="00EA3969">
        <w:t>s</w:t>
      </w:r>
      <w:r>
        <w:t xml:space="preserve"> the reduced foraging </w:t>
      </w:r>
      <w:r w:rsidR="00EA3969">
        <w:t xml:space="preserve">time </w:t>
      </w:r>
      <w:r w:rsidR="003244F8">
        <w:t>hypothesis</w:t>
      </w:r>
      <w:r>
        <w:t xml:space="preserve"> (</w:t>
      </w:r>
      <w:r w:rsidR="003244F8">
        <w:t>Hypothesis</w:t>
      </w:r>
      <w:r>
        <w:t xml:space="preserve"> 1) over the other </w:t>
      </w:r>
      <w:r w:rsidR="00EA3969">
        <w:t>hypotheses</w:t>
      </w:r>
      <w:r>
        <w:t xml:space="preserve">. Under </w:t>
      </w:r>
      <w:r w:rsidR="003244F8">
        <w:t>Hypothesis</w:t>
      </w:r>
      <w:r>
        <w:t xml:space="preserve">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xml:space="preserve">. In contrast, under the other three scenarios, wild dogs’ food intake (and </w:t>
      </w:r>
      <w:r w:rsidR="00EA3969">
        <w:t xml:space="preserve">thus </w:t>
      </w:r>
      <w:r>
        <w:t xml:space="preserve">potentially </w:t>
      </w:r>
      <w:r w:rsidR="00EA3969">
        <w:t xml:space="preserve">their </w:t>
      </w:r>
      <w:r>
        <w:t>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located (</w:t>
      </w:r>
      <w:r w:rsidR="00EA3969">
        <w:t xml:space="preserve">Hypothesis </w:t>
      </w:r>
      <w:r w:rsidR="003244F8">
        <w:t>2</w:t>
      </w:r>
      <w:r>
        <w:t>), in dense cover where they are vulnerable to predators (</w:t>
      </w:r>
      <w:r w:rsidR="003244F8">
        <w:t xml:space="preserve">Hypothesis </w:t>
      </w:r>
      <w:r w:rsidR="00EA3969">
        <w:t>3</w:t>
      </w:r>
      <w:r>
        <w:t xml:space="preserve">), </w:t>
      </w:r>
      <w:r>
        <w:lastRenderedPageBreak/>
        <w:t>or more easily captured due to their tendency to overheat during high speed chases (</w:t>
      </w:r>
      <w:r w:rsidR="003244F8">
        <w:t xml:space="preserve">Hypothesis </w:t>
      </w:r>
      <w:r w:rsidR="00EA3969">
        <w:t>4</w:t>
      </w:r>
      <w:r>
        <w:t xml:space="preserve">). Hence, while demographic patterns cannot confirm the reduced foraging time </w:t>
      </w:r>
      <w:r w:rsidR="003244F8">
        <w:t>hypothesis</w:t>
      </w:r>
      <w:r>
        <w:t xml:space="preserve"> (</w:t>
      </w:r>
      <w:r w:rsidR="003244F8">
        <w:t>Hypothesis</w:t>
      </w:r>
      <w:r>
        <w:t xml:space="preserve"> 1) as the most likely mechanism whereby </w:t>
      </w:r>
      <w:r w:rsidR="007D7ACC">
        <w:t xml:space="preserve">ambient </w:t>
      </w:r>
      <w:r>
        <w:t xml:space="preserve">temperature influences predator-prey interactions in this system, they do contribute to refuting </w:t>
      </w:r>
      <w:r w:rsidR="003244F8">
        <w:t>Hypotheses 2-</w:t>
      </w:r>
      <w:r w:rsidR="00EA3969">
        <w:t>4</w:t>
      </w:r>
      <w:r>
        <w:t>.</w:t>
      </w:r>
      <w:r w:rsidR="00244DF8">
        <w:t xml:space="preserve"> </w:t>
      </w:r>
    </w:p>
    <w:p w14:paraId="46438486" w14:textId="5ABDA84F"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proofErr w:type="spellStart"/>
      <w:r w:rsidR="001F2605">
        <w:t>dikdik</w:t>
      </w:r>
      <w:proofErr w:type="spellEnd"/>
      <w:r>
        <w:t xml:space="preserve"> numbers, and </w:t>
      </w:r>
      <w:proofErr w:type="spellStart"/>
      <w:r w:rsidR="001F2605">
        <w:t>dikdik</w:t>
      </w:r>
      <w:proofErr w:type="spellEnd"/>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proofErr w:type="spellStart"/>
      <w:r w:rsidR="0001182F">
        <w:t>dikdik</w:t>
      </w:r>
      <w:r w:rsidR="00C84718">
        <w:t>s</w:t>
      </w:r>
      <w:proofErr w:type="spellEnd"/>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w:t>
      </w:r>
      <w:r w:rsidR="007D7ACC">
        <w:t xml:space="preserve">environmental </w:t>
      </w:r>
      <w:r>
        <w:t xml:space="preserve">temperatures would be expected to intensify wild dog predation on </w:t>
      </w:r>
      <w:proofErr w:type="spellStart"/>
      <w:r w:rsidR="0001182F">
        <w:t>dikdik</w:t>
      </w:r>
      <w:r w:rsidR="00C84718">
        <w:t>s</w:t>
      </w:r>
      <w:proofErr w:type="spellEnd"/>
      <w:r>
        <w:t>, which might generate wider impacts on community structure.</w:t>
      </w:r>
    </w:p>
    <w:p w14:paraId="273FF2BF" w14:textId="78BA66E4"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proofErr w:type="spellStart"/>
      <w:r w:rsidR="0001182F">
        <w:t>dikdik</w:t>
      </w:r>
      <w:r w:rsidR="00C84718">
        <w:t>s</w:t>
      </w:r>
      <w:proofErr w:type="spellEnd"/>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proofErr w:type="spellStart"/>
      <w:r w:rsidR="0001182F">
        <w:t>dikdik</w:t>
      </w:r>
      <w:r w:rsidR="00C84718">
        <w:t>s</w:t>
      </w:r>
      <w:proofErr w:type="spellEnd"/>
      <w:r>
        <w:t xml:space="preserve"> as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proofErr w:type="spellStart"/>
      <w:r w:rsidR="0001182F">
        <w:t>dikdik</w:t>
      </w:r>
      <w:r w:rsidR="007E1FEF">
        <w:t>s</w:t>
      </w:r>
      <w:proofErr w:type="spellEnd"/>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w:t>
      </w:r>
      <w:proofErr w:type="gramStart"/>
      <w:r>
        <w:rPr>
          <w:noProof/>
        </w:rPr>
        <w:t>In Review)</w:t>
      </w:r>
      <w:r>
        <w:fldChar w:fldCharType="end"/>
      </w:r>
      <w:r>
        <w:t>, although site-specific conditions complicate any comparison of the magnitude of temperature effects</w:t>
      </w:r>
      <w:r w:rsidRPr="0012339C">
        <w:t xml:space="preserve"> </w:t>
      </w:r>
      <w:r>
        <w:t>at the different sites.</w:t>
      </w:r>
      <w:proofErr w:type="gramEnd"/>
    </w:p>
    <w:p w14:paraId="5B5044F4" w14:textId="670E2923" w:rsidR="00EC0DAE" w:rsidRDefault="00EC0DAE" w:rsidP="007C2A70">
      <w:r>
        <w:lastRenderedPageBreak/>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4E965D15"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(e.g., 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w:t>
      </w:r>
      <w:r w:rsidR="007D7ACC">
        <w:t xml:space="preserve">environmental </w:t>
      </w:r>
      <w:r>
        <w:t xml:space="preserve">temperature would be expected to influence predation involving endotherms: all four of the </w:t>
      </w:r>
      <w:r w:rsidR="007E1FEF">
        <w:t xml:space="preserve">hypotheses </w:t>
      </w:r>
      <w:r>
        <w:t xml:space="preserve">that we investigated were plausible, but they generated conflicting </w:t>
      </w:r>
      <w:r w:rsidR="007E1FEF">
        <w:t xml:space="preserve">predictions </w:t>
      </w:r>
      <w:r>
        <w:t xml:space="preserve">about how predation on impala and </w:t>
      </w:r>
      <w:proofErr w:type="spellStart"/>
      <w:r w:rsidR="0001182F">
        <w:t>dikdik</w:t>
      </w:r>
      <w:r w:rsidR="007E1FEF">
        <w:t>s</w:t>
      </w:r>
      <w:proofErr w:type="spellEnd"/>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325290F6" w14:textId="77777777" w:rsidR="00F97348" w:rsidRDefault="00F97348" w:rsidP="007C2A70"/>
    <w:p w14:paraId="045B2B97" w14:textId="77777777" w:rsidR="00EC0DAE" w:rsidRDefault="00EC0DAE" w:rsidP="007C2A70"/>
    <w:p w14:paraId="38A3E9D1" w14:textId="04B6B832" w:rsidR="00EC0DAE" w:rsidRPr="00444FF5" w:rsidRDefault="00EC0DAE" w:rsidP="007C2A70">
      <w:pPr>
        <w:pStyle w:val="Heading1"/>
      </w:pPr>
      <w:r w:rsidRPr="00444FF5">
        <w:lastRenderedPageBreak/>
        <w:t>Acknowledgements</w:t>
      </w:r>
    </w:p>
    <w:p w14:paraId="35896FE7" w14:textId="77777777" w:rsidR="00F97348" w:rsidRDefault="00EC0DAE" w:rsidP="00614138">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r w:rsidR="00977F1E" w:rsidRPr="007C2A70" w:rsidDel="00977F1E">
        <w:t xml:space="preserve"> </w:t>
      </w:r>
    </w:p>
    <w:p w14:paraId="23434AD5" w14:textId="77777777" w:rsidR="00F97348" w:rsidRPr="00C17A7B" w:rsidRDefault="00F97348" w:rsidP="00F97348">
      <w:pPr>
        <w:spacing w:line="276" w:lineRule="auto"/>
        <w:ind w:firstLine="0"/>
      </w:pPr>
    </w:p>
    <w:p w14:paraId="679A9382" w14:textId="5349B212" w:rsidR="00F97348" w:rsidRDefault="00F97348" w:rsidP="00F97348">
      <w:pPr>
        <w:pStyle w:val="Heading1"/>
      </w:pPr>
      <w:r>
        <w:t>Author Contributions</w:t>
      </w:r>
    </w:p>
    <w:p w14:paraId="3019E308" w14:textId="77777777" w:rsidR="00F97348" w:rsidRDefault="00F97348" w:rsidP="00F97348">
      <w:r>
        <w:t>D. Rabaiotti, Rosie Woodroffe and Adam Ford, designed the research questions. D. Rabaiotti organised the datasets, designed and carried out the final analyses and wrote the paper. Rosie Woodroffe oversaw data collection on wild dogs and contributed to the writing of the paper.</w:t>
      </w:r>
      <w:r w:rsidRPr="00C17A7B">
        <w:t xml:space="preserve"> </w:t>
      </w:r>
      <w:r>
        <w:t xml:space="preserve">Adam Ford and Jacob Goheen collected the </w:t>
      </w:r>
      <w:proofErr w:type="spellStart"/>
      <w:r>
        <w:t>dikdik</w:t>
      </w:r>
      <w:proofErr w:type="spellEnd"/>
      <w:r>
        <w:t xml:space="preserve"> and impala data and contributed to the writing of the paper. Ben Chapple helped design and carry out the analyses on the impala and </w:t>
      </w:r>
      <w:proofErr w:type="spellStart"/>
      <w:r>
        <w:t>dikdik</w:t>
      </w:r>
      <w:proofErr w:type="spellEnd"/>
      <w:r>
        <w:t xml:space="preserve"> data and African wild dog habitat use. Sophie Morrill assisted in designing and carrying out the analyses on wild dog hunt times. </w:t>
      </w:r>
    </w:p>
    <w:p w14:paraId="4D413DCC" w14:textId="77777777" w:rsidR="00F97348" w:rsidRDefault="00F97348" w:rsidP="00F97348"/>
    <w:p w14:paraId="3C74173B" w14:textId="02A0E51B" w:rsidR="00F97348" w:rsidRDefault="00F97348" w:rsidP="00F97348">
      <w:pPr>
        <w:pStyle w:val="Heading1"/>
      </w:pPr>
      <w:r>
        <w:t xml:space="preserve">Data </w:t>
      </w:r>
      <w:r w:rsidRPr="00F97348">
        <w:t>Availability</w:t>
      </w:r>
      <w:r>
        <w:t xml:space="preserve"> Statement</w:t>
      </w:r>
    </w:p>
    <w:p w14:paraId="5D24688B" w14:textId="7DC8B5C5" w:rsidR="00F97348" w:rsidRDefault="00F97348" w:rsidP="00F97348">
      <w:r>
        <w:t>Should the article be accepted, the data will be deposited on Dryad and the DOI included at the end of the article</w:t>
      </w:r>
    </w:p>
    <w:p w14:paraId="51E3E84D" w14:textId="7496C62F" w:rsidR="00414DD0" w:rsidRDefault="00414DD0" w:rsidP="00614138">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9"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23E60B85"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9778D6">
        <w:rPr>
          <w:rFonts w:ascii="Cambria" w:hAnsi="Cambria"/>
          <w:noProof/>
          <w:sz w:val="23"/>
          <w:szCs w:val="23"/>
        </w:rPr>
        <w:t xml:space="preserve"> 68</w:t>
      </w:r>
      <w:r w:rsidR="009778D6" w:rsidRPr="009778D6">
        <w:rPr>
          <w:rFonts w:ascii="Cambria" w:hAnsi="Cambria"/>
          <w:noProof/>
          <w:sz w:val="23"/>
          <w:szCs w:val="23"/>
        </w:rPr>
        <w:t>(4)</w:t>
      </w:r>
      <w:r w:rsidRPr="001A46EE">
        <w:rPr>
          <w:rFonts w:ascii="Cambria" w:hAnsi="Cambria"/>
          <w:b/>
          <w:noProof/>
          <w:sz w:val="23"/>
          <w:szCs w:val="23"/>
        </w:rPr>
        <w:t>,</w:t>
      </w:r>
      <w:r w:rsidRPr="001A46EE">
        <w:rPr>
          <w:rFonts w:ascii="Cambria" w:hAnsi="Cambria"/>
          <w:noProof/>
          <w:sz w:val="23"/>
          <w:szCs w:val="23"/>
        </w:rPr>
        <w:t xml:space="preserve"> 916-923.</w:t>
      </w:r>
    </w:p>
    <w:p w14:paraId="3B6C4DB0" w14:textId="77777777" w:rsidR="00910E9A" w:rsidRPr="00910E9A" w:rsidRDefault="00910E9A" w:rsidP="00910E9A">
      <w:pPr>
        <w:rPr>
          <w:rFonts w:ascii="Cambria" w:hAnsi="Cambria"/>
          <w:noProof/>
          <w:sz w:val="23"/>
          <w:szCs w:val="23"/>
        </w:rPr>
      </w:pPr>
      <w:r w:rsidRPr="00910E9A">
        <w:rPr>
          <w:rFonts w:ascii="Cambria" w:hAnsi="Cambria"/>
          <w:noProof/>
          <w:sz w:val="23"/>
          <w:szCs w:val="23"/>
        </w:rPr>
        <w:t xml:space="preserve">Augustine, D.J. and Mcnaughton, S.J., </w:t>
      </w:r>
      <w:r>
        <w:rPr>
          <w:rFonts w:ascii="Cambria" w:hAnsi="Cambria"/>
          <w:noProof/>
          <w:sz w:val="23"/>
          <w:szCs w:val="23"/>
        </w:rPr>
        <w:t>(</w:t>
      </w:r>
      <w:r w:rsidRPr="00910E9A">
        <w:rPr>
          <w:rFonts w:ascii="Cambria" w:hAnsi="Cambria"/>
          <w:noProof/>
          <w:sz w:val="23"/>
          <w:szCs w:val="23"/>
        </w:rPr>
        <w:t>2004</w:t>
      </w:r>
      <w:r>
        <w:rPr>
          <w:rFonts w:ascii="Cambria" w:hAnsi="Cambria"/>
          <w:noProof/>
          <w:sz w:val="23"/>
          <w:szCs w:val="23"/>
        </w:rPr>
        <w:t>)</w:t>
      </w:r>
      <w:r w:rsidRPr="00910E9A">
        <w:rPr>
          <w:rFonts w:ascii="Cambria" w:hAnsi="Cambria"/>
          <w:noProof/>
          <w:sz w:val="23"/>
          <w:szCs w:val="23"/>
        </w:rPr>
        <w:t>. Regulation of shrub dynamics by native browsing ungulates on East African rangeland. Journal of Applied Ecology, 41(1), pp.45-58.</w:t>
      </w:r>
    </w:p>
    <w:p w14:paraId="65ABA633" w14:textId="0C431784"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w:t>
      </w:r>
    </w:p>
    <w:p w14:paraId="6095703E" w14:textId="146DD23A"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9778D6">
        <w:rPr>
          <w:rFonts w:ascii="Cambria" w:hAnsi="Cambria"/>
          <w:noProof/>
          <w:sz w:val="23"/>
          <w:szCs w:val="23"/>
        </w:rPr>
        <w:t>93</w:t>
      </w:r>
      <w:r w:rsidR="009778D6">
        <w:rPr>
          <w:rFonts w:ascii="Cambria" w:hAnsi="Cambria"/>
          <w:noProof/>
          <w:sz w:val="23"/>
          <w:szCs w:val="23"/>
        </w:rPr>
        <w:t>(2)</w:t>
      </w:r>
      <w:r w:rsidRPr="001A46EE">
        <w:rPr>
          <w:rFonts w:ascii="Cambria" w:hAnsi="Cambria"/>
          <w:b/>
          <w:noProof/>
          <w:sz w:val="23"/>
          <w:szCs w:val="23"/>
        </w:rPr>
        <w:t>,</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0976B438"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9778D6">
        <w:rPr>
          <w:rFonts w:ascii="Cambria" w:hAnsi="Cambria"/>
          <w:noProof/>
          <w:sz w:val="23"/>
          <w:szCs w:val="23"/>
        </w:rPr>
        <w:t>280</w:t>
      </w:r>
      <w:r w:rsidR="009778D6" w:rsidRPr="009778D6">
        <w:rPr>
          <w:rFonts w:ascii="Cambria" w:hAnsi="Cambria"/>
          <w:noProof/>
          <w:sz w:val="23"/>
          <w:szCs w:val="23"/>
        </w:rPr>
        <w:t>(1750)</w:t>
      </w:r>
      <w:r w:rsidRPr="009778D6">
        <w:rPr>
          <w:rFonts w:ascii="Cambria" w:hAnsi="Cambria"/>
          <w:noProof/>
          <w:sz w:val="23"/>
          <w:szCs w:val="23"/>
        </w:rPr>
        <w:t xml:space="preserve">, </w:t>
      </w:r>
      <w:r w:rsidRPr="001A46EE">
        <w:rPr>
          <w:rFonts w:ascii="Cambria" w:hAnsi="Cambria"/>
          <w:noProof/>
          <w:sz w:val="23"/>
          <w:szCs w:val="23"/>
        </w:rPr>
        <w:t>20121890.</w:t>
      </w:r>
    </w:p>
    <w:p w14:paraId="062227CB" w14:textId="65A736B6" w:rsidR="00F36954"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5AEACAC5" w14:textId="32FD666A" w:rsidR="00A95FD4" w:rsidRPr="001A46EE" w:rsidRDefault="00A95FD4" w:rsidP="007C2A70">
      <w:pPr>
        <w:pStyle w:val="EndNoteBibliography"/>
        <w:rPr>
          <w:rFonts w:ascii="Cambria" w:hAnsi="Cambria"/>
          <w:noProof/>
          <w:sz w:val="23"/>
          <w:szCs w:val="23"/>
        </w:rPr>
      </w:pPr>
      <w:r w:rsidRPr="00A95FD4">
        <w:rPr>
          <w:rFonts w:ascii="Cambria" w:hAnsi="Cambria"/>
          <w:noProof/>
          <w:sz w:val="23"/>
          <w:szCs w:val="23"/>
        </w:rPr>
        <w:t xml:space="preserve">Clements, H.S., Tambling, C.J., Hayward, M.W., Kerley, G.I.H., 2014. An objective approach to determining the weight ranges of prey preferred by and accessible to the five large African carnivores. </w:t>
      </w:r>
      <w:r w:rsidRPr="00A95FD4">
        <w:rPr>
          <w:rFonts w:ascii="Cambria" w:hAnsi="Cambria"/>
          <w:i/>
          <w:iCs/>
          <w:noProof/>
          <w:sz w:val="23"/>
          <w:szCs w:val="23"/>
        </w:rPr>
        <w:t>PLoS ONE</w:t>
      </w:r>
      <w:r w:rsidRPr="00A95FD4">
        <w:rPr>
          <w:rFonts w:ascii="Cambria" w:hAnsi="Cambria"/>
          <w:noProof/>
          <w:sz w:val="23"/>
          <w:szCs w:val="23"/>
        </w:rPr>
        <w:t xml:space="preserve"> 9</w:t>
      </w:r>
      <w:r w:rsidR="009778D6">
        <w:rPr>
          <w:rFonts w:ascii="Cambria" w:hAnsi="Cambria"/>
          <w:noProof/>
          <w:sz w:val="23"/>
          <w:szCs w:val="23"/>
        </w:rPr>
        <w:t>(7)</w:t>
      </w:r>
      <w:r w:rsidRPr="00A95FD4">
        <w:rPr>
          <w:rFonts w:ascii="Cambria" w:hAnsi="Cambria"/>
          <w:noProof/>
          <w:sz w:val="23"/>
          <w:szCs w:val="23"/>
        </w:rPr>
        <w:t>, e101054.</w:t>
      </w:r>
    </w:p>
    <w:p w14:paraId="253A6EE5" w14:textId="10C9CA07" w:rsidR="001C215E" w:rsidRPr="001A46EE" w:rsidRDefault="001C215E" w:rsidP="007C2A70">
      <w:pPr>
        <w:rPr>
          <w:rFonts w:ascii="Cambria" w:hAnsi="Cambria"/>
          <w:noProof/>
          <w:sz w:val="23"/>
          <w:szCs w:val="23"/>
        </w:rPr>
      </w:pPr>
      <w:r w:rsidRPr="001A46EE">
        <w:rPr>
          <w:rFonts w:ascii="Cambria" w:hAnsi="Cambria"/>
          <w:noProof/>
          <w:sz w:val="23"/>
          <w:szCs w:val="23"/>
        </w:rPr>
        <w:lastRenderedPageBreak/>
        <w:t>Cozzi, G.</w:t>
      </w:r>
      <w:r w:rsidR="009778D6">
        <w:rPr>
          <w:rFonts w:ascii="Cambria" w:hAnsi="Cambria"/>
          <w:noProof/>
          <w:sz w:val="23"/>
          <w:szCs w:val="23"/>
        </w:rPr>
        <w:t xml:space="preserve">, </w:t>
      </w:r>
      <w:r w:rsidR="009778D6" w:rsidRPr="001A46EE">
        <w:rPr>
          <w:rFonts w:ascii="Cambria" w:hAnsi="Cambria"/>
          <w:noProof/>
          <w:sz w:val="23"/>
          <w:szCs w:val="23"/>
        </w:rPr>
        <w:t>Broekhuis</w:t>
      </w:r>
      <w:r w:rsidR="009778D6">
        <w:rPr>
          <w:rFonts w:ascii="Cambria" w:hAnsi="Cambria"/>
          <w:noProof/>
          <w:sz w:val="23"/>
          <w:szCs w:val="23"/>
        </w:rPr>
        <w:t>, F., McNutt, JW., Turnbull, L, MAcDonald, D and Stable, B.,</w:t>
      </w:r>
      <w:r w:rsidRPr="001A46EE">
        <w:rPr>
          <w:rFonts w:ascii="Cambria" w:hAnsi="Cambria"/>
          <w:noProof/>
          <w:sz w:val="23"/>
          <w:szCs w:val="23"/>
        </w:rPr>
        <w:t xml:space="preserve"> 2012. Fear of the dark or dinner by moonlight ? Reduced temporal partitioning among Africa ’ s large carnivores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06F2182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9778D6">
        <w:rPr>
          <w:rFonts w:ascii="Cambria" w:hAnsi="Cambria"/>
          <w:noProof/>
          <w:sz w:val="23"/>
          <w:szCs w:val="23"/>
        </w:rPr>
        <w:t>50</w:t>
      </w:r>
      <w:r w:rsidR="009778D6">
        <w:rPr>
          <w:rFonts w:ascii="Cambria" w:hAnsi="Cambria"/>
          <w:noProof/>
          <w:sz w:val="23"/>
          <w:szCs w:val="23"/>
        </w:rPr>
        <w:t>(5)</w:t>
      </w:r>
      <w:r w:rsidRPr="001A46EE">
        <w:rPr>
          <w:rFonts w:ascii="Cambria" w:hAnsi="Cambria"/>
          <w:b/>
          <w:noProof/>
          <w:sz w:val="23"/>
          <w:szCs w:val="23"/>
        </w:rPr>
        <w:t>,</w:t>
      </w:r>
      <w:r w:rsidRPr="001A46EE">
        <w:rPr>
          <w:rFonts w:ascii="Cambria" w:hAnsi="Cambria"/>
          <w:noProof/>
          <w:sz w:val="23"/>
          <w:szCs w:val="23"/>
        </w:rPr>
        <w:t xml:space="preserve"> 1325-1339.</w:t>
      </w:r>
    </w:p>
    <w:p w14:paraId="1BA50225" w14:textId="12C3EB2A"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r w:rsidR="009778D6">
        <w:rPr>
          <w:rFonts w:ascii="Cambria" w:hAnsi="Cambria"/>
          <w:noProof/>
          <w:sz w:val="23"/>
          <w:szCs w:val="23"/>
        </w:rPr>
        <w:t xml:space="preserve"> </w:t>
      </w:r>
      <w:r w:rsidR="009778D6">
        <w:rPr>
          <w:rFonts w:ascii="Arial" w:hAnsi="Arial" w:cs="Arial"/>
          <w:i/>
          <w:iCs/>
          <w:color w:val="222222"/>
          <w:sz w:val="20"/>
          <w:szCs w:val="20"/>
          <w:shd w:val="clear" w:color="auto" w:fill="FFFFFF"/>
        </w:rPr>
        <w:t>97</w:t>
      </w:r>
      <w:r w:rsidR="009778D6">
        <w:rPr>
          <w:rFonts w:ascii="Arial" w:hAnsi="Arial" w:cs="Arial"/>
          <w:color w:val="222222"/>
          <w:sz w:val="20"/>
          <w:szCs w:val="20"/>
          <w:shd w:val="clear" w:color="auto" w:fill="FFFFFF"/>
        </w:rPr>
        <w:t>(11), 2910-2916.</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446546EA"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001A3728">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1-15.</w:t>
      </w:r>
    </w:p>
    <w:p w14:paraId="0894D323" w14:textId="22B92464" w:rsidR="00855AA1" w:rsidRPr="001A46EE" w:rsidRDefault="00855AA1" w:rsidP="007C2A70">
      <w:pPr>
        <w:pStyle w:val="EndNoteBibliography"/>
        <w:rPr>
          <w:rFonts w:ascii="Cambria" w:hAnsi="Cambria"/>
          <w:noProof/>
          <w:sz w:val="23"/>
          <w:szCs w:val="23"/>
        </w:rPr>
      </w:pPr>
      <w:r w:rsidRPr="00855AA1">
        <w:rPr>
          <w:rFonts w:ascii="Cambria" w:hAnsi="Cambria"/>
          <w:noProof/>
          <w:sz w:val="23"/>
          <w:szCs w:val="23"/>
        </w:rPr>
        <w:t xml:space="preserve">Davies-Mostert, H.T., Mills, M.G., Kent, V. and Macdonald, D.W., 2010. Reducing potential sources of sampling bias when quantifying the diet of the African wild dog through scat analysis. </w:t>
      </w:r>
      <w:r w:rsidRPr="00855AA1">
        <w:rPr>
          <w:rFonts w:ascii="Cambria" w:hAnsi="Cambria"/>
          <w:i/>
          <w:noProof/>
          <w:sz w:val="23"/>
          <w:szCs w:val="23"/>
        </w:rPr>
        <w:t>African Journal of Wildlife Research</w:t>
      </w:r>
      <w:r w:rsidRPr="00855AA1">
        <w:rPr>
          <w:rFonts w:ascii="Cambria" w:hAnsi="Cambria"/>
          <w:noProof/>
          <w:sz w:val="23"/>
          <w:szCs w:val="23"/>
        </w:rPr>
        <w:t>, 40(2), pp.105-113.</w:t>
      </w:r>
    </w:p>
    <w:p w14:paraId="12854FA3" w14:textId="6470FC63"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001A3728">
        <w:rPr>
          <w:rFonts w:ascii="Cambria" w:hAnsi="Cambria"/>
          <w:b/>
          <w:noProof/>
          <w:sz w:val="23"/>
          <w:szCs w:val="23"/>
        </w:rPr>
        <w:t>(1)</w:t>
      </w:r>
      <w:r w:rsidRPr="001A46EE">
        <w:rPr>
          <w:rFonts w:ascii="Cambria" w:hAnsi="Cambria"/>
          <w:b/>
          <w:noProof/>
          <w:sz w:val="23"/>
          <w:szCs w:val="23"/>
        </w:rPr>
        <w:t>,</w:t>
      </w:r>
      <w:r w:rsidRPr="001A46EE">
        <w:rPr>
          <w:rFonts w:ascii="Cambria" w:hAnsi="Cambria"/>
          <w:noProof/>
          <w:sz w:val="23"/>
          <w:szCs w:val="23"/>
        </w:rPr>
        <w:t xml:space="preserve"> 70-84.</w:t>
      </w:r>
    </w:p>
    <w:p w14:paraId="60D8052E" w14:textId="49F9FAA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001A3728">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697-716.</w:t>
      </w:r>
    </w:p>
    <w:p w14:paraId="3FB0F77E" w14:textId="070F91BE"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001A3728">
        <w:rPr>
          <w:rFonts w:ascii="Cambria" w:hAnsi="Cambria"/>
          <w:b/>
          <w:noProof/>
          <w:sz w:val="23"/>
          <w:szCs w:val="23"/>
        </w:rPr>
        <w:t>(5)</w:t>
      </w:r>
      <w:r w:rsidRPr="001A46EE">
        <w:rPr>
          <w:rFonts w:ascii="Cambria" w:hAnsi="Cambria"/>
          <w:b/>
          <w:noProof/>
          <w:sz w:val="23"/>
          <w:szCs w:val="23"/>
        </w:rPr>
        <w:t>,</w:t>
      </w:r>
      <w:r w:rsidRPr="001A46EE">
        <w:rPr>
          <w:rFonts w:ascii="Cambria" w:hAnsi="Cambria"/>
          <w:noProof/>
          <w:sz w:val="23"/>
          <w:szCs w:val="23"/>
        </w:rPr>
        <w:t xml:space="preserve"> 918-926.</w:t>
      </w:r>
    </w:p>
    <w:p w14:paraId="3F20BD9E" w14:textId="049CC289"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001A3728">
        <w:rPr>
          <w:rFonts w:ascii="Cambria" w:hAnsi="Cambria"/>
          <w:b/>
          <w:noProof/>
          <w:sz w:val="23"/>
          <w:szCs w:val="23"/>
        </w:rPr>
        <w:t>(10)</w:t>
      </w:r>
      <w:r w:rsidRPr="001A46EE">
        <w:rPr>
          <w:rFonts w:ascii="Cambria" w:hAnsi="Cambria"/>
          <w:b/>
          <w:noProof/>
          <w:sz w:val="23"/>
          <w:szCs w:val="23"/>
        </w:rPr>
        <w:t>,</w:t>
      </w:r>
      <w:r w:rsidRPr="001A46EE">
        <w:rPr>
          <w:rFonts w:ascii="Cambria" w:hAnsi="Cambria"/>
          <w:noProof/>
          <w:sz w:val="23"/>
          <w:szCs w:val="23"/>
        </w:rPr>
        <w:t xml:space="preserve"> 2705-2714.</w:t>
      </w:r>
    </w:p>
    <w:p w14:paraId="6D560367" w14:textId="688B3344"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lastRenderedPageBreak/>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001A3728">
        <w:rPr>
          <w:rFonts w:ascii="Cambria" w:hAnsi="Cambria"/>
          <w:b/>
          <w:noProof/>
          <w:sz w:val="23"/>
          <w:szCs w:val="23"/>
        </w:rPr>
        <w:t>(6207)</w:t>
      </w:r>
      <w:r w:rsidRPr="001A46EE">
        <w:rPr>
          <w:rFonts w:ascii="Cambria" w:hAnsi="Cambria"/>
          <w:b/>
          <w:noProof/>
          <w:sz w:val="23"/>
          <w:szCs w:val="23"/>
        </w:rPr>
        <w:t>,</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6976FE33"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001A3728">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419-431.</w:t>
      </w:r>
    </w:p>
    <w:p w14:paraId="6FEBF02E" w14:textId="73DF2A13"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001A3728">
        <w:rPr>
          <w:rFonts w:ascii="Cambria" w:hAnsi="Cambria"/>
          <w:b/>
          <w:noProof/>
          <w:sz w:val="23"/>
          <w:szCs w:val="23"/>
        </w:rPr>
        <w:t>(3)</w:t>
      </w:r>
      <w:r w:rsidRPr="001A46EE">
        <w:rPr>
          <w:rFonts w:ascii="Cambria" w:hAnsi="Cambria"/>
          <w:b/>
          <w:noProof/>
          <w:sz w:val="23"/>
          <w:szCs w:val="23"/>
        </w:rPr>
        <w:t>,</w:t>
      </w:r>
      <w:r w:rsidRPr="001A46EE">
        <w:rPr>
          <w:rFonts w:ascii="Cambria" w:hAnsi="Cambria"/>
          <w:noProof/>
          <w:sz w:val="23"/>
          <w:szCs w:val="23"/>
        </w:rPr>
        <w:t xml:space="preserve"> 567-579.</w:t>
      </w:r>
    </w:p>
    <w:p w14:paraId="521721D7" w14:textId="35DF0B88"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Goheen, J.R., Palmer, T.M., Charles, G.K., Helgen, K.M., Kinyua, S.N., Maclean, J.E., Turner, B.L., Young, H.S. and Pringle, R.M., 2013. Piecewise disassembly of a large-herbivore community across a rainfall gradient: the UHURU experiment.</w:t>
      </w:r>
      <w:r w:rsidRPr="007C64D0">
        <w:rPr>
          <w:rFonts w:ascii="Cambria" w:hAnsi="Cambria"/>
          <w:i/>
          <w:iCs/>
          <w:noProof/>
          <w:sz w:val="23"/>
          <w:szCs w:val="23"/>
        </w:rPr>
        <w:t xml:space="preserve"> PloS one</w:t>
      </w:r>
      <w:r w:rsidRPr="007C64D0">
        <w:rPr>
          <w:rFonts w:ascii="Cambria" w:hAnsi="Cambria"/>
          <w:noProof/>
          <w:sz w:val="23"/>
          <w:szCs w:val="23"/>
        </w:rPr>
        <w:t>, 8(2).</w:t>
      </w:r>
    </w:p>
    <w:p w14:paraId="2DB2B41F" w14:textId="27102871"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24.</w:t>
      </w:r>
    </w:p>
    <w:p w14:paraId="1597AE65" w14:textId="5F906842" w:rsidR="004E395B"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41FC994C" w14:textId="6B091CB1"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 xml:space="preserve">Jackson, C.R., Power, R.J., Groom, R.J., Masenga, E.H., Mjingo, E.E., Fyumagwa, R.D., Røskaft, E. and Davies-Mostert, H., 2014. Heading for the hills: risk avoidance drives den site selection in African wild dogs. </w:t>
      </w:r>
      <w:r w:rsidRPr="007C64D0">
        <w:rPr>
          <w:rFonts w:ascii="Cambria" w:hAnsi="Cambria"/>
          <w:i/>
          <w:iCs/>
          <w:noProof/>
          <w:sz w:val="23"/>
          <w:szCs w:val="23"/>
        </w:rPr>
        <w:t>PLoS One</w:t>
      </w:r>
      <w:r w:rsidRPr="007C64D0">
        <w:rPr>
          <w:rFonts w:ascii="Cambria" w:hAnsi="Cambria"/>
          <w:noProof/>
          <w:sz w:val="23"/>
          <w:szCs w:val="23"/>
        </w:rPr>
        <w:t>, 9(6).</w:t>
      </w:r>
    </w:p>
    <w:p w14:paraId="29F74C9E" w14:textId="12832EB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1FF71BBF"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w:t>
      </w:r>
      <w:r w:rsidR="005054D0">
        <w:rPr>
          <w:rFonts w:ascii="Arial" w:hAnsi="Arial" w:cs="Arial"/>
          <w:i/>
          <w:iCs/>
          <w:color w:val="222222"/>
          <w:sz w:val="20"/>
          <w:szCs w:val="20"/>
          <w:shd w:val="clear" w:color="auto" w:fill="FFFFFF"/>
        </w:rPr>
        <w:t>89</w:t>
      </w:r>
      <w:r w:rsidR="005054D0">
        <w:rPr>
          <w:rFonts w:ascii="Arial" w:hAnsi="Arial" w:cs="Arial"/>
          <w:color w:val="222222"/>
          <w:sz w:val="20"/>
          <w:szCs w:val="20"/>
          <w:shd w:val="clear" w:color="auto" w:fill="FFFFFF"/>
        </w:rPr>
        <w:t>(1), 01334</w:t>
      </w:r>
      <w:r w:rsidR="005054D0">
        <w:rPr>
          <w:rFonts w:ascii="Arial" w:hAnsi="Arial" w:cs="Arial"/>
          <w:color w:val="222222"/>
          <w:sz w:val="20"/>
          <w:szCs w:val="20"/>
          <w:shd w:val="clear" w:color="auto" w:fill="FFFFFF"/>
        </w:rPr>
        <w:t xml:space="preserve">, </w:t>
      </w:r>
      <w:r w:rsidRPr="001A46EE">
        <w:rPr>
          <w:rFonts w:ascii="Cambria" w:hAnsi="Cambria"/>
          <w:noProof/>
          <w:sz w:val="23"/>
          <w:szCs w:val="23"/>
        </w:rPr>
        <w:t>doi:10.1002/ecm.1334.</w:t>
      </w:r>
    </w:p>
    <w:p w14:paraId="20FDF35F" w14:textId="75E14E0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191-209.</w:t>
      </w:r>
    </w:p>
    <w:p w14:paraId="6C923474" w14:textId="553F60B5"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94-103.</w:t>
      </w:r>
    </w:p>
    <w:p w14:paraId="70C20807" w14:textId="3CBF4CCF"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005054D0">
        <w:rPr>
          <w:rFonts w:ascii="Cambria" w:hAnsi="Cambria"/>
          <w:b/>
          <w:noProof/>
          <w:sz w:val="23"/>
          <w:szCs w:val="23"/>
        </w:rPr>
        <w:t>(6)</w:t>
      </w:r>
      <w:r w:rsidRPr="001A46EE">
        <w:rPr>
          <w:rFonts w:ascii="Cambria" w:hAnsi="Cambria"/>
          <w:b/>
          <w:noProof/>
          <w:sz w:val="23"/>
          <w:szCs w:val="23"/>
        </w:rPr>
        <w:t>,</w:t>
      </w:r>
      <w:r w:rsidRPr="001A46EE">
        <w:rPr>
          <w:rFonts w:ascii="Cambria" w:hAnsi="Cambria"/>
          <w:noProof/>
          <w:sz w:val="23"/>
          <w:szCs w:val="23"/>
        </w:rPr>
        <w:t xml:space="preserve"> 1397-1406.</w:t>
      </w:r>
    </w:p>
    <w:p w14:paraId="13720B1E" w14:textId="3F21B30F"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005054D0">
        <w:rPr>
          <w:rFonts w:ascii="Cambria" w:hAnsi="Cambria"/>
          <w:b/>
          <w:noProof/>
          <w:sz w:val="23"/>
          <w:szCs w:val="23"/>
        </w:rPr>
        <w:t>(1)</w:t>
      </w:r>
      <w:r w:rsidRPr="001A46EE">
        <w:rPr>
          <w:rFonts w:ascii="Cambria" w:hAnsi="Cambria"/>
          <w:b/>
          <w:noProof/>
          <w:sz w:val="23"/>
          <w:szCs w:val="23"/>
        </w:rPr>
        <w:t>,</w:t>
      </w:r>
      <w:r w:rsidRPr="001A46EE">
        <w:rPr>
          <w:rFonts w:ascii="Cambria" w:hAnsi="Cambria"/>
          <w:noProof/>
          <w:sz w:val="23"/>
          <w:szCs w:val="23"/>
        </w:rPr>
        <w:t xml:space="preserve"> cow044.</w:t>
      </w:r>
    </w:p>
    <w:p w14:paraId="7D9FB282" w14:textId="04DD7FE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005054D0">
        <w:rPr>
          <w:rFonts w:ascii="Cambria" w:hAnsi="Cambria"/>
          <w:b/>
          <w:noProof/>
          <w:sz w:val="23"/>
          <w:szCs w:val="23"/>
        </w:rPr>
        <w:t>(7)</w:t>
      </w:r>
      <w:r w:rsidRPr="001A46EE">
        <w:rPr>
          <w:rFonts w:ascii="Cambria" w:hAnsi="Cambria"/>
          <w:b/>
          <w:noProof/>
          <w:sz w:val="23"/>
          <w:szCs w:val="23"/>
        </w:rPr>
        <w:t>,</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442FDB9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005054D0">
        <w:rPr>
          <w:rFonts w:ascii="Cambria" w:hAnsi="Cambria"/>
          <w:b/>
          <w:noProof/>
          <w:sz w:val="23"/>
          <w:szCs w:val="23"/>
        </w:rPr>
        <w:t>(6918)</w:t>
      </w:r>
      <w:r w:rsidRPr="001A46EE">
        <w:rPr>
          <w:rFonts w:ascii="Cambria" w:hAnsi="Cambria"/>
          <w:b/>
          <w:noProof/>
          <w:sz w:val="23"/>
          <w:szCs w:val="23"/>
        </w:rPr>
        <w:t>,</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69C4FDD0"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2"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4B48D515"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3"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F8F7DB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005054D0">
        <w:rPr>
          <w:rFonts w:ascii="Cambria" w:hAnsi="Cambria"/>
          <w:b/>
          <w:noProof/>
          <w:sz w:val="23"/>
          <w:szCs w:val="23"/>
        </w:rPr>
        <w:t>(3)</w:t>
      </w:r>
      <w:r w:rsidRPr="001A46EE">
        <w:rPr>
          <w:rFonts w:ascii="Cambria" w:hAnsi="Cambria"/>
          <w:b/>
          <w:noProof/>
          <w:sz w:val="23"/>
          <w:szCs w:val="23"/>
        </w:rPr>
        <w:t>,</w:t>
      </w:r>
      <w:r w:rsidRPr="001A46EE">
        <w:rPr>
          <w:rFonts w:ascii="Cambria" w:hAnsi="Cambria"/>
          <w:noProof/>
          <w:sz w:val="23"/>
          <w:szCs w:val="23"/>
        </w:rPr>
        <w:t xml:space="preserve"> 587-599.</w:t>
      </w:r>
    </w:p>
    <w:p w14:paraId="7C036490" w14:textId="6F285F1E"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227-233.</w:t>
      </w:r>
    </w:p>
    <w:p w14:paraId="0E865B96" w14:textId="426A9455" w:rsidR="00530C63" w:rsidRPr="001A46EE" w:rsidRDefault="00530C63" w:rsidP="007C2A70">
      <w:pPr>
        <w:pStyle w:val="EndNoteBibliography"/>
        <w:rPr>
          <w:rFonts w:ascii="Cambria" w:hAnsi="Cambria"/>
          <w:noProof/>
          <w:sz w:val="23"/>
          <w:szCs w:val="23"/>
        </w:rPr>
      </w:pPr>
      <w:r w:rsidRPr="00530C63">
        <w:rPr>
          <w:rFonts w:ascii="Cambria" w:hAnsi="Cambria"/>
          <w:noProof/>
          <w:sz w:val="23"/>
          <w:szCs w:val="23"/>
        </w:rPr>
        <w:t>Shorrocks, B., Cristescu, B. and Magane, S., 2008. Estimating density of Kirk’s dik‐dik (</w:t>
      </w:r>
      <w:r w:rsidRPr="005054D0">
        <w:rPr>
          <w:rFonts w:ascii="Cambria" w:hAnsi="Cambria"/>
          <w:i/>
          <w:iCs/>
          <w:noProof/>
          <w:sz w:val="23"/>
          <w:szCs w:val="23"/>
        </w:rPr>
        <w:t>Madoqua kirkii</w:t>
      </w:r>
      <w:r w:rsidRPr="00530C63">
        <w:rPr>
          <w:rFonts w:ascii="Cambria" w:hAnsi="Cambria"/>
          <w:noProof/>
          <w:sz w:val="23"/>
          <w:szCs w:val="23"/>
        </w:rPr>
        <w:t xml:space="preserve"> Günther), impala (</w:t>
      </w:r>
      <w:r w:rsidRPr="005054D0">
        <w:rPr>
          <w:rFonts w:ascii="Cambria" w:hAnsi="Cambria"/>
          <w:i/>
          <w:iCs/>
          <w:noProof/>
          <w:sz w:val="23"/>
          <w:szCs w:val="23"/>
        </w:rPr>
        <w:t>Aepyceros melampus</w:t>
      </w:r>
      <w:r w:rsidRPr="00530C63">
        <w:rPr>
          <w:rFonts w:ascii="Cambria" w:hAnsi="Cambria"/>
          <w:noProof/>
          <w:sz w:val="23"/>
          <w:szCs w:val="23"/>
        </w:rPr>
        <w:t xml:space="preserve"> Lichtenstein) and common zebra (</w:t>
      </w:r>
      <w:r w:rsidRPr="005054D0">
        <w:rPr>
          <w:rFonts w:ascii="Cambria" w:hAnsi="Cambria"/>
          <w:i/>
          <w:iCs/>
          <w:noProof/>
          <w:sz w:val="23"/>
          <w:szCs w:val="23"/>
        </w:rPr>
        <w:t>Equus burchelli</w:t>
      </w:r>
      <w:r w:rsidRPr="00530C63">
        <w:rPr>
          <w:rFonts w:ascii="Cambria" w:hAnsi="Cambria"/>
          <w:noProof/>
          <w:sz w:val="23"/>
          <w:szCs w:val="23"/>
        </w:rPr>
        <w:t xml:space="preserve"> Gray) at Mpala, Laikipia District, Kenya. </w:t>
      </w:r>
      <w:r w:rsidRPr="00530C63">
        <w:rPr>
          <w:rFonts w:ascii="Cambria" w:hAnsi="Cambria"/>
          <w:i/>
          <w:iCs/>
          <w:noProof/>
          <w:sz w:val="23"/>
          <w:szCs w:val="23"/>
        </w:rPr>
        <w:t xml:space="preserve">African </w:t>
      </w:r>
      <w:r w:rsidR="00233A59">
        <w:rPr>
          <w:rFonts w:ascii="Cambria" w:hAnsi="Cambria"/>
          <w:i/>
          <w:iCs/>
          <w:noProof/>
          <w:sz w:val="23"/>
          <w:szCs w:val="23"/>
        </w:rPr>
        <w:t>J</w:t>
      </w:r>
      <w:r w:rsidR="00233A59" w:rsidRPr="00530C63">
        <w:rPr>
          <w:rFonts w:ascii="Cambria" w:hAnsi="Cambria"/>
          <w:i/>
          <w:iCs/>
          <w:noProof/>
          <w:sz w:val="23"/>
          <w:szCs w:val="23"/>
        </w:rPr>
        <w:t xml:space="preserve">ournal </w:t>
      </w:r>
      <w:r w:rsidRPr="00530C63">
        <w:rPr>
          <w:rFonts w:ascii="Cambria" w:hAnsi="Cambria"/>
          <w:i/>
          <w:iCs/>
          <w:noProof/>
          <w:sz w:val="23"/>
          <w:szCs w:val="23"/>
        </w:rPr>
        <w:t xml:space="preserve">of </w:t>
      </w:r>
      <w:r w:rsidR="00233A59">
        <w:rPr>
          <w:rFonts w:ascii="Cambria" w:hAnsi="Cambria"/>
          <w:i/>
          <w:iCs/>
          <w:noProof/>
          <w:sz w:val="23"/>
          <w:szCs w:val="23"/>
        </w:rPr>
        <w:t>E</w:t>
      </w:r>
      <w:r w:rsidR="00233A59" w:rsidRPr="00530C63">
        <w:rPr>
          <w:rFonts w:ascii="Cambria" w:hAnsi="Cambria"/>
          <w:i/>
          <w:iCs/>
          <w:noProof/>
          <w:sz w:val="23"/>
          <w:szCs w:val="23"/>
        </w:rPr>
        <w:t>cology</w:t>
      </w:r>
      <w:r w:rsidRPr="00530C63">
        <w:rPr>
          <w:rFonts w:ascii="Cambria" w:hAnsi="Cambria"/>
          <w:noProof/>
          <w:sz w:val="23"/>
          <w:szCs w:val="23"/>
        </w:rPr>
        <w:t>, 46(4), pp.612-619.</w:t>
      </w:r>
    </w:p>
    <w:p w14:paraId="7A125107" w14:textId="1DF73218"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lastRenderedPageBreak/>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726-746.</w:t>
      </w:r>
    </w:p>
    <w:p w14:paraId="7B3AA717" w14:textId="21651CDA"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305-315.</w:t>
      </w:r>
    </w:p>
    <w:p w14:paraId="08F541FA" w14:textId="1764364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88-97.</w:t>
      </w:r>
    </w:p>
    <w:p w14:paraId="5E2208D5" w14:textId="4D9AFC53"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005054D0">
        <w:rPr>
          <w:rFonts w:ascii="Cambria" w:hAnsi="Cambria"/>
          <w:b/>
          <w:noProof/>
          <w:sz w:val="23"/>
          <w:szCs w:val="23"/>
        </w:rPr>
        <w:t>(,6)</w:t>
      </w:r>
      <w:r w:rsidRPr="001A46EE">
        <w:rPr>
          <w:rFonts w:ascii="Cambria" w:hAnsi="Cambria"/>
          <w:noProof/>
          <w:sz w:val="23"/>
          <w:szCs w:val="23"/>
        </w:rPr>
        <w:t xml:space="preserve"> 1329-1338.</w:t>
      </w:r>
    </w:p>
    <w:p w14:paraId="1A329B4B" w14:textId="378AFE95"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005054D0">
        <w:rPr>
          <w:rFonts w:ascii="Cambria" w:hAnsi="Cambria"/>
          <w:b/>
          <w:noProof/>
          <w:sz w:val="23"/>
          <w:szCs w:val="23"/>
        </w:rPr>
        <w:t>(1)</w:t>
      </w:r>
      <w:r w:rsidRPr="001A46EE">
        <w:rPr>
          <w:rFonts w:ascii="Cambria" w:hAnsi="Cambria"/>
          <w:b/>
          <w:noProof/>
          <w:sz w:val="23"/>
          <w:szCs w:val="23"/>
        </w:rPr>
        <w:t>,</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F97348">
          <w:headerReference w:type="even" r:id="rId14"/>
          <w:headerReference w:type="default" r:id="rId15"/>
          <w:footerReference w:type="even" r:id="rId16"/>
          <w:footerReference w:type="default" r:id="rId17"/>
          <w:headerReference w:type="first" r:id="rId18"/>
          <w:footerReference w:type="first" r:id="rId19"/>
          <w:pgSz w:w="11900" w:h="16840"/>
          <w:pgMar w:top="873" w:right="1440" w:bottom="1440" w:left="1440" w:header="709" w:footer="709" w:gutter="0"/>
          <w:lnNumType w:countBy="1" w:restart="continuous"/>
          <w:cols w:space="708"/>
          <w:titlePg/>
          <w:docGrid w:linePitch="360"/>
        </w:sectPr>
      </w:pPr>
      <w:r>
        <w:rPr>
          <w:rFonts w:ascii="Cambria" w:hAnsi="Cambria"/>
        </w:rPr>
        <w:br w:type="page"/>
      </w:r>
    </w:p>
    <w:tbl>
      <w:tblPr>
        <w:tblStyle w:val="TableGrid"/>
        <w:tblpPr w:leftFromText="180" w:rightFromText="180" w:vertAnchor="text" w:horzAnchor="margin" w:tblpXSpec="center" w:tblpY="-8244"/>
        <w:tblW w:w="14743" w:type="dxa"/>
        <w:tblInd w:w="0" w:type="dxa"/>
        <w:tblLook w:val="04A0" w:firstRow="1" w:lastRow="0" w:firstColumn="1" w:lastColumn="0" w:noHBand="0" w:noVBand="1"/>
      </w:tblPr>
      <w:tblGrid>
        <w:gridCol w:w="2375"/>
        <w:gridCol w:w="1277"/>
        <w:gridCol w:w="3969"/>
        <w:gridCol w:w="4394"/>
        <w:gridCol w:w="2728"/>
      </w:tblGrid>
      <w:tr w:rsidR="00A91085" w14:paraId="6BD8DCE6" w14:textId="77777777" w:rsidTr="00A91085">
        <w:tc>
          <w:tcPr>
            <w:tcW w:w="14743" w:type="dxa"/>
            <w:gridSpan w:val="5"/>
            <w:tcBorders>
              <w:top w:val="nil"/>
              <w:left w:val="nil"/>
              <w:bottom w:val="single" w:sz="18" w:space="0" w:color="auto"/>
              <w:right w:val="nil"/>
            </w:tcBorders>
          </w:tcPr>
          <w:p w14:paraId="7E5FC596" w14:textId="291FAA28" w:rsidR="00A91085" w:rsidRDefault="00A91085" w:rsidP="00220E8F">
            <w:pPr>
              <w:spacing w:line="240" w:lineRule="auto"/>
              <w:ind w:firstLine="0"/>
            </w:pPr>
          </w:p>
          <w:p w14:paraId="20E3DEC7" w14:textId="77777777" w:rsidR="00A91085" w:rsidRDefault="00A91085" w:rsidP="00220E8F">
            <w:pPr>
              <w:spacing w:line="240" w:lineRule="auto"/>
              <w:ind w:firstLine="0"/>
            </w:pPr>
          </w:p>
          <w:p w14:paraId="08F5A644" w14:textId="77777777" w:rsidR="00C34EAC" w:rsidRDefault="00C34EAC" w:rsidP="00220E8F">
            <w:pPr>
              <w:spacing w:line="240" w:lineRule="auto"/>
              <w:ind w:firstLine="0"/>
            </w:pPr>
          </w:p>
          <w:p w14:paraId="52F82E35" w14:textId="77777777" w:rsidR="00C34EAC" w:rsidRDefault="00C34EAC" w:rsidP="00220E8F">
            <w:pPr>
              <w:spacing w:line="240" w:lineRule="auto"/>
              <w:ind w:firstLine="0"/>
            </w:pPr>
          </w:p>
          <w:p w14:paraId="1611873D" w14:textId="77777777" w:rsidR="00C34EAC" w:rsidRDefault="00C34EAC" w:rsidP="00220E8F">
            <w:pPr>
              <w:spacing w:line="240" w:lineRule="auto"/>
              <w:ind w:firstLine="0"/>
            </w:pPr>
          </w:p>
          <w:p w14:paraId="397DFCC9" w14:textId="77777777" w:rsidR="00C34EAC" w:rsidRDefault="00C34EAC" w:rsidP="00220E8F">
            <w:pPr>
              <w:spacing w:line="240" w:lineRule="auto"/>
              <w:ind w:firstLine="0"/>
            </w:pPr>
          </w:p>
          <w:p w14:paraId="31578BC1" w14:textId="77777777" w:rsidR="00C34EAC" w:rsidRDefault="00C34EAC" w:rsidP="00220E8F">
            <w:pPr>
              <w:spacing w:line="240" w:lineRule="auto"/>
              <w:ind w:firstLine="0"/>
            </w:pPr>
          </w:p>
          <w:p w14:paraId="7E401BA6" w14:textId="7C71BC04" w:rsidR="00A91085" w:rsidRDefault="00A91085" w:rsidP="00220E8F">
            <w:pPr>
              <w:spacing w:line="240" w:lineRule="auto"/>
              <w:ind w:firstLine="0"/>
            </w:pPr>
          </w:p>
          <w:p w14:paraId="7367B006" w14:textId="43B525D8" w:rsidR="00A91085" w:rsidRDefault="0037275E" w:rsidP="00C34EAC">
            <w:pPr>
              <w:spacing w:line="240" w:lineRule="auto"/>
              <w:ind w:left="-3397" w:firstLine="3397"/>
            </w:pPr>
            <w:r w:rsidRPr="00546CAA">
              <w:rPr>
                <w:rFonts w:ascii="Cambria" w:hAnsi="Cambria"/>
                <w:b/>
                <w:bCs/>
              </w:rPr>
              <w:t>T</w:t>
            </w:r>
            <w:r w:rsidRPr="00F6133A">
              <w:rPr>
                <w:b/>
                <w:bCs/>
              </w:rPr>
              <w:t>a</w:t>
            </w:r>
            <w:r w:rsidRPr="005F0658">
              <w:rPr>
                <w:b/>
                <w:bCs/>
              </w:rPr>
              <w:t xml:space="preserve">ble </w:t>
            </w:r>
            <w:r>
              <w:rPr>
                <w:b/>
                <w:bCs/>
              </w:rPr>
              <w:t>1</w:t>
            </w:r>
            <w:r w:rsidR="00C34EAC">
              <w:t xml:space="preserve"> Hypotheses </w:t>
            </w:r>
            <w:r w:rsidR="00647DA5">
              <w:t xml:space="preserve">describing how predator </w:t>
            </w:r>
            <w:proofErr w:type="spellStart"/>
            <w:r w:rsidR="00647DA5">
              <w:t>behaviour</w:t>
            </w:r>
            <w:proofErr w:type="spellEnd"/>
            <w:r w:rsidR="00647DA5">
              <w:t xml:space="preserve">, prey </w:t>
            </w:r>
            <w:proofErr w:type="spellStart"/>
            <w:r w:rsidR="00647DA5">
              <w:t>behaviour</w:t>
            </w:r>
            <w:proofErr w:type="spellEnd"/>
            <w:r w:rsidR="00647DA5">
              <w:t>, and</w:t>
            </w:r>
            <w:r w:rsidR="00C34EAC">
              <w:t xml:space="preserve"> predation risk </w:t>
            </w:r>
            <w:r w:rsidR="00647DA5">
              <w:t>might vary with</w:t>
            </w:r>
            <w:r w:rsidR="00C34EAC">
              <w:t xml:space="preserve"> ambient temperatures</w:t>
            </w:r>
          </w:p>
        </w:tc>
      </w:tr>
      <w:tr w:rsidR="00A91085" w14:paraId="24BE6B4C" w14:textId="77777777" w:rsidTr="00C268AB">
        <w:tc>
          <w:tcPr>
            <w:tcW w:w="2375" w:type="dxa"/>
            <w:tcBorders>
              <w:top w:val="single" w:sz="18" w:space="0" w:color="auto"/>
              <w:left w:val="nil"/>
              <w:bottom w:val="single" w:sz="18" w:space="0" w:color="auto"/>
              <w:right w:val="nil"/>
            </w:tcBorders>
          </w:tcPr>
          <w:p w14:paraId="799F542B" w14:textId="77777777" w:rsidR="00A91085" w:rsidRPr="001C069B" w:rsidRDefault="00A91085" w:rsidP="00220E8F">
            <w:pPr>
              <w:pStyle w:val="NoSpacing"/>
              <w:spacing w:line="276" w:lineRule="auto"/>
              <w:rPr>
                <w:b/>
                <w:bCs/>
              </w:rPr>
            </w:pPr>
            <w:r w:rsidRPr="001C069B">
              <w:rPr>
                <w:b/>
                <w:bCs/>
              </w:rPr>
              <w:t>Hypothesis</w:t>
            </w:r>
          </w:p>
        </w:tc>
        <w:tc>
          <w:tcPr>
            <w:tcW w:w="1277" w:type="dxa"/>
            <w:tcBorders>
              <w:top w:val="single" w:sz="18" w:space="0" w:color="auto"/>
              <w:left w:val="nil"/>
              <w:bottom w:val="single" w:sz="18" w:space="0" w:color="auto"/>
              <w:right w:val="nil"/>
            </w:tcBorders>
          </w:tcPr>
          <w:p w14:paraId="2918E102" w14:textId="3F3B0717" w:rsidR="00A91085" w:rsidRPr="001C069B" w:rsidRDefault="00C34EAC" w:rsidP="00220E8F">
            <w:pPr>
              <w:pStyle w:val="NoSpacing"/>
              <w:spacing w:line="276" w:lineRule="auto"/>
              <w:rPr>
                <w:b/>
                <w:bCs/>
              </w:rPr>
            </w:pPr>
            <w:r>
              <w:rPr>
                <w:b/>
                <w:bCs/>
              </w:rPr>
              <w:t>Species</w:t>
            </w:r>
          </w:p>
        </w:tc>
        <w:tc>
          <w:tcPr>
            <w:tcW w:w="3969" w:type="dxa"/>
            <w:tcBorders>
              <w:top w:val="single" w:sz="18" w:space="0" w:color="auto"/>
              <w:left w:val="nil"/>
              <w:bottom w:val="single" w:sz="18" w:space="0" w:color="auto"/>
              <w:right w:val="nil"/>
            </w:tcBorders>
          </w:tcPr>
          <w:p w14:paraId="706CF61F" w14:textId="17799EE5" w:rsidR="00A91085" w:rsidRPr="001C069B" w:rsidRDefault="00BC79CF" w:rsidP="00220E8F">
            <w:pPr>
              <w:pStyle w:val="NoSpacing"/>
              <w:spacing w:line="276" w:lineRule="auto"/>
              <w:rPr>
                <w:b/>
                <w:bCs/>
              </w:rPr>
            </w:pPr>
            <w:r>
              <w:rPr>
                <w:b/>
                <w:bCs/>
              </w:rPr>
              <w:t>Explanation</w:t>
            </w:r>
          </w:p>
        </w:tc>
        <w:tc>
          <w:tcPr>
            <w:tcW w:w="4394" w:type="dxa"/>
            <w:tcBorders>
              <w:top w:val="single" w:sz="18" w:space="0" w:color="auto"/>
              <w:left w:val="nil"/>
              <w:bottom w:val="single" w:sz="18" w:space="0" w:color="auto"/>
              <w:right w:val="nil"/>
            </w:tcBorders>
          </w:tcPr>
          <w:p w14:paraId="1F2AF0E2" w14:textId="77777777" w:rsidR="00A91085" w:rsidRPr="001C069B" w:rsidRDefault="00A91085" w:rsidP="00220E8F">
            <w:pPr>
              <w:pStyle w:val="NoSpacing"/>
              <w:spacing w:line="276" w:lineRule="auto"/>
              <w:rPr>
                <w:b/>
                <w:bCs/>
              </w:rPr>
            </w:pPr>
            <w:r w:rsidRPr="001C069B">
              <w:rPr>
                <w:b/>
                <w:bCs/>
              </w:rPr>
              <w:t>Implication for predator</w:t>
            </w:r>
          </w:p>
        </w:tc>
        <w:tc>
          <w:tcPr>
            <w:tcW w:w="2728" w:type="dxa"/>
            <w:tcBorders>
              <w:top w:val="single" w:sz="18" w:space="0" w:color="auto"/>
              <w:left w:val="nil"/>
              <w:bottom w:val="single" w:sz="18" w:space="0" w:color="auto"/>
              <w:right w:val="nil"/>
            </w:tcBorders>
          </w:tcPr>
          <w:p w14:paraId="4D67DE0D" w14:textId="77777777" w:rsidR="00A91085" w:rsidRPr="001C069B" w:rsidRDefault="00A91085" w:rsidP="00220E8F">
            <w:pPr>
              <w:pStyle w:val="NoSpacing"/>
              <w:spacing w:line="276" w:lineRule="auto"/>
              <w:rPr>
                <w:b/>
                <w:bCs/>
              </w:rPr>
            </w:pPr>
            <w:r w:rsidRPr="001C069B">
              <w:rPr>
                <w:b/>
                <w:bCs/>
              </w:rPr>
              <w:t>Expected dietary change at high temperatures</w:t>
            </w:r>
          </w:p>
        </w:tc>
      </w:tr>
      <w:tr w:rsidR="00A91085" w14:paraId="3CEE6A65" w14:textId="77777777" w:rsidTr="00C268AB">
        <w:tc>
          <w:tcPr>
            <w:tcW w:w="2375" w:type="dxa"/>
            <w:tcBorders>
              <w:top w:val="nil"/>
              <w:left w:val="nil"/>
              <w:right w:val="nil"/>
            </w:tcBorders>
          </w:tcPr>
          <w:p w14:paraId="3826FC88" w14:textId="447F6325" w:rsidR="00A91085" w:rsidRPr="00C268AB" w:rsidRDefault="000419E6" w:rsidP="00A91085">
            <w:pPr>
              <w:pStyle w:val="NoSpacing"/>
              <w:rPr>
                <w:i/>
                <w:iCs/>
              </w:rPr>
            </w:pPr>
            <w:r>
              <w:t>Hypothesis 1: Restricted foraging time</w:t>
            </w:r>
          </w:p>
        </w:tc>
        <w:tc>
          <w:tcPr>
            <w:tcW w:w="1277" w:type="dxa"/>
            <w:tcBorders>
              <w:top w:val="nil"/>
              <w:left w:val="nil"/>
              <w:right w:val="nil"/>
            </w:tcBorders>
          </w:tcPr>
          <w:p w14:paraId="60BDAB2E" w14:textId="54E3FB63" w:rsidR="00A91085" w:rsidRDefault="00A91085" w:rsidP="00A91085">
            <w:pPr>
              <w:pStyle w:val="NoSpacing"/>
            </w:pPr>
            <w:r>
              <w:t>Wild dogs</w:t>
            </w:r>
          </w:p>
        </w:tc>
        <w:tc>
          <w:tcPr>
            <w:tcW w:w="3969" w:type="dxa"/>
            <w:tcBorders>
              <w:top w:val="nil"/>
              <w:left w:val="nil"/>
              <w:right w:val="nil"/>
            </w:tcBorders>
          </w:tcPr>
          <w:p w14:paraId="4AB2B08B" w14:textId="6E4602ED" w:rsidR="00A91085" w:rsidRPr="00CA1E75" w:rsidRDefault="00A91085" w:rsidP="00A91085">
            <w:pPr>
              <w:pStyle w:val="NoSpacing"/>
            </w:pPr>
            <w:r w:rsidRPr="00CA1E75">
              <w:t>Wild dogs are expected to spend less time hunting in daytime when temperatures are high</w:t>
            </w:r>
            <w:r w:rsidR="00C34EAC" w:rsidRPr="00C34EAC">
              <w:rPr>
                <w:vertAlign w:val="superscript"/>
              </w:rPr>
              <w:t>1</w:t>
            </w:r>
            <w:r>
              <w:t>.</w:t>
            </w:r>
          </w:p>
        </w:tc>
        <w:tc>
          <w:tcPr>
            <w:tcW w:w="4394" w:type="dxa"/>
            <w:tcBorders>
              <w:top w:val="nil"/>
              <w:left w:val="nil"/>
              <w:right w:val="nil"/>
            </w:tcBorders>
          </w:tcPr>
          <w:p w14:paraId="442B94BF" w14:textId="5EF63D29" w:rsidR="00A91085" w:rsidRPr="00CA1E75" w:rsidRDefault="00777041" w:rsidP="00C268AB">
            <w:pPr>
              <w:pStyle w:val="NoSpacing"/>
            </w:pPr>
            <w:r>
              <w:t>Predators with limited foraging time are predicted to select more abundant prey</w:t>
            </w:r>
            <w:r w:rsidR="00443441">
              <w:t xml:space="preserve"> even if it contains less energy</w:t>
            </w:r>
            <w:r w:rsidR="00BB025E">
              <w:rPr>
                <w:vertAlign w:val="superscript"/>
              </w:rPr>
              <w:t>2</w:t>
            </w:r>
            <w:r w:rsidR="00443441">
              <w:t xml:space="preserve"> (</w:t>
            </w:r>
            <w:r w:rsidR="00C268AB">
              <w:t>in this case</w:t>
            </w:r>
            <w:r>
              <w:t xml:space="preserve"> </w:t>
            </w:r>
            <w:proofErr w:type="spellStart"/>
            <w:r>
              <w:t>dikdiks</w:t>
            </w:r>
            <w:proofErr w:type="spellEnd"/>
            <w:r w:rsidR="00443441">
              <w:t>)</w:t>
            </w:r>
            <w:r>
              <w:t>.</w:t>
            </w:r>
          </w:p>
        </w:tc>
        <w:tc>
          <w:tcPr>
            <w:tcW w:w="2728" w:type="dxa"/>
            <w:tcBorders>
              <w:top w:val="nil"/>
              <w:left w:val="nil"/>
              <w:right w:val="nil"/>
            </w:tcBorders>
          </w:tcPr>
          <w:p w14:paraId="56F62B77" w14:textId="04A4652D" w:rsidR="00A91085" w:rsidRPr="00CA1E75" w:rsidRDefault="00A91085" w:rsidP="00A91085">
            <w:pPr>
              <w:pStyle w:val="NoSpacing"/>
            </w:pPr>
            <w:r>
              <w:t xml:space="preserve">Increased ratio of </w:t>
            </w:r>
            <w:proofErr w:type="spellStart"/>
            <w:r>
              <w:t>dikdik</w:t>
            </w:r>
            <w:proofErr w:type="spellEnd"/>
            <w:r>
              <w:t xml:space="preserve"> to impala</w:t>
            </w:r>
          </w:p>
        </w:tc>
      </w:tr>
      <w:tr w:rsidR="00777041" w14:paraId="2C26B2EB" w14:textId="77777777" w:rsidTr="00C268AB">
        <w:trPr>
          <w:trHeight w:val="327"/>
        </w:trPr>
        <w:tc>
          <w:tcPr>
            <w:tcW w:w="7621" w:type="dxa"/>
            <w:gridSpan w:val="3"/>
            <w:tcBorders>
              <w:left w:val="nil"/>
              <w:bottom w:val="nil"/>
              <w:right w:val="nil"/>
            </w:tcBorders>
          </w:tcPr>
          <w:p w14:paraId="34AE21F3" w14:textId="1FFC6A9A" w:rsidR="00777041" w:rsidRDefault="00777041" w:rsidP="00C34EAC">
            <w:pPr>
              <w:pStyle w:val="NoSpacing"/>
            </w:pPr>
            <w:r>
              <w:t>Hypothesis 2: Nocturnal prey selection</w:t>
            </w:r>
          </w:p>
        </w:tc>
        <w:tc>
          <w:tcPr>
            <w:tcW w:w="4394" w:type="dxa"/>
            <w:tcBorders>
              <w:left w:val="nil"/>
              <w:bottom w:val="nil"/>
              <w:right w:val="nil"/>
            </w:tcBorders>
          </w:tcPr>
          <w:p w14:paraId="17592B8A" w14:textId="77777777" w:rsidR="00777041" w:rsidRDefault="00777041" w:rsidP="00BB025E">
            <w:pPr>
              <w:pStyle w:val="NoSpacing"/>
            </w:pPr>
          </w:p>
        </w:tc>
        <w:tc>
          <w:tcPr>
            <w:tcW w:w="2728" w:type="dxa"/>
            <w:tcBorders>
              <w:left w:val="nil"/>
              <w:bottom w:val="nil"/>
              <w:right w:val="nil"/>
            </w:tcBorders>
          </w:tcPr>
          <w:p w14:paraId="52E812D1" w14:textId="77777777" w:rsidR="00777041" w:rsidRDefault="00777041" w:rsidP="00C34EAC">
            <w:pPr>
              <w:pStyle w:val="NoSpacing"/>
            </w:pPr>
          </w:p>
        </w:tc>
      </w:tr>
      <w:tr w:rsidR="00C34EAC" w14:paraId="508A3E4D" w14:textId="77777777" w:rsidTr="00C268AB">
        <w:trPr>
          <w:trHeight w:val="891"/>
        </w:trPr>
        <w:tc>
          <w:tcPr>
            <w:tcW w:w="2375" w:type="dxa"/>
            <w:tcBorders>
              <w:top w:val="nil"/>
              <w:left w:val="nil"/>
              <w:bottom w:val="nil"/>
              <w:right w:val="nil"/>
            </w:tcBorders>
          </w:tcPr>
          <w:p w14:paraId="21746954" w14:textId="4159E22B" w:rsidR="00C34EAC" w:rsidRPr="00C268AB" w:rsidRDefault="00C34EAC" w:rsidP="00C34EAC">
            <w:pPr>
              <w:pStyle w:val="NoSpacing"/>
              <w:rPr>
                <w:i/>
                <w:iCs/>
              </w:rPr>
            </w:pPr>
            <w:r w:rsidRPr="00C268AB">
              <w:rPr>
                <w:i/>
                <w:iCs/>
              </w:rPr>
              <w:t>2</w:t>
            </w:r>
            <w:r w:rsidR="00777041" w:rsidRPr="00C268AB">
              <w:rPr>
                <w:i/>
                <w:iCs/>
              </w:rPr>
              <w:t>a</w:t>
            </w:r>
            <w:r w:rsidRPr="00C268AB">
              <w:rPr>
                <w:i/>
                <w:iCs/>
              </w:rPr>
              <w:t>: Nocturnal prey concentration</w:t>
            </w:r>
          </w:p>
        </w:tc>
        <w:tc>
          <w:tcPr>
            <w:tcW w:w="1277" w:type="dxa"/>
            <w:tcBorders>
              <w:top w:val="nil"/>
              <w:left w:val="nil"/>
              <w:bottom w:val="nil"/>
              <w:right w:val="nil"/>
            </w:tcBorders>
          </w:tcPr>
          <w:p w14:paraId="711976FA" w14:textId="407529B0" w:rsidR="00C34EAC" w:rsidRDefault="00C34EAC" w:rsidP="00C34EAC">
            <w:pPr>
              <w:pStyle w:val="NoSpacing"/>
            </w:pPr>
            <w:r>
              <w:t>Impala</w:t>
            </w:r>
          </w:p>
        </w:tc>
        <w:tc>
          <w:tcPr>
            <w:tcW w:w="3969" w:type="dxa"/>
            <w:tcBorders>
              <w:top w:val="nil"/>
              <w:left w:val="nil"/>
              <w:bottom w:val="nil"/>
              <w:right w:val="nil"/>
            </w:tcBorders>
          </w:tcPr>
          <w:p w14:paraId="09F97DAE" w14:textId="20918D72" w:rsidR="00C34EAC" w:rsidRPr="00CA1E75" w:rsidRDefault="00C34EAC" w:rsidP="00C34EAC">
            <w:pPr>
              <w:pStyle w:val="NoSpacing"/>
            </w:pPr>
            <w:r>
              <w:t xml:space="preserve">Impala </w:t>
            </w:r>
            <w:r w:rsidR="00A351F3">
              <w:t xml:space="preserve">are predicted to </w:t>
            </w:r>
            <w:r>
              <w:t>gather in glades at night</w:t>
            </w:r>
            <w:r w:rsidR="00A351F3">
              <w:t>, as described prior to wild dog recolonisa</w:t>
            </w:r>
            <w:r w:rsidR="00443441">
              <w:t>tion</w:t>
            </w:r>
            <w:r w:rsidR="00A351F3" w:rsidRPr="00C268AB">
              <w:rPr>
                <w:vertAlign w:val="superscript"/>
              </w:rPr>
              <w:t>3</w:t>
            </w:r>
            <w:r>
              <w:t>.</w:t>
            </w:r>
          </w:p>
        </w:tc>
        <w:tc>
          <w:tcPr>
            <w:tcW w:w="4394" w:type="dxa"/>
            <w:tcBorders>
              <w:top w:val="nil"/>
              <w:left w:val="nil"/>
              <w:bottom w:val="nil"/>
              <w:right w:val="nil"/>
            </w:tcBorders>
          </w:tcPr>
          <w:p w14:paraId="43573E99" w14:textId="17AC51AC" w:rsidR="00C34EAC" w:rsidRPr="00744BC1" w:rsidRDefault="00777041" w:rsidP="00BB025E">
            <w:pPr>
              <w:pStyle w:val="NoSpacing"/>
            </w:pPr>
            <w:r>
              <w:t>Predators find i</w:t>
            </w:r>
            <w:r w:rsidR="00C34EAC">
              <w:t xml:space="preserve">mpala </w:t>
            </w:r>
            <w:r w:rsidR="00A351F3">
              <w:t xml:space="preserve">more easily at night as they </w:t>
            </w:r>
            <w:r w:rsidR="00C34EAC">
              <w:t xml:space="preserve">are predictably located </w:t>
            </w:r>
            <w:r w:rsidR="00A351F3">
              <w:t>in glades</w:t>
            </w:r>
            <w:r w:rsidR="00BB025E" w:rsidRPr="00BB025E">
              <w:rPr>
                <w:vertAlign w:val="superscript"/>
              </w:rPr>
              <w:t>3</w:t>
            </w:r>
            <w:r w:rsidR="00C34EAC">
              <w:t>.</w:t>
            </w:r>
          </w:p>
        </w:tc>
        <w:tc>
          <w:tcPr>
            <w:tcW w:w="2728" w:type="dxa"/>
            <w:tcBorders>
              <w:top w:val="nil"/>
              <w:left w:val="nil"/>
              <w:bottom w:val="nil"/>
              <w:right w:val="nil"/>
            </w:tcBorders>
          </w:tcPr>
          <w:p w14:paraId="05094AE1" w14:textId="54A5EB72" w:rsidR="00C34EAC" w:rsidRDefault="00C34EAC" w:rsidP="00C34EAC">
            <w:pPr>
              <w:pStyle w:val="NoSpacing"/>
            </w:pPr>
            <w:r>
              <w:t xml:space="preserve">Decreased ratio of </w:t>
            </w:r>
            <w:proofErr w:type="spellStart"/>
            <w:r>
              <w:t>dikdik</w:t>
            </w:r>
            <w:proofErr w:type="spellEnd"/>
            <w:r>
              <w:t xml:space="preserve"> to impala</w:t>
            </w:r>
          </w:p>
        </w:tc>
      </w:tr>
      <w:tr w:rsidR="00777041" w14:paraId="4B22EE04" w14:textId="77777777" w:rsidTr="00777041">
        <w:trPr>
          <w:trHeight w:val="966"/>
        </w:trPr>
        <w:tc>
          <w:tcPr>
            <w:tcW w:w="2375" w:type="dxa"/>
            <w:tcBorders>
              <w:top w:val="nil"/>
              <w:left w:val="nil"/>
              <w:bottom w:val="nil"/>
              <w:right w:val="nil"/>
            </w:tcBorders>
          </w:tcPr>
          <w:p w14:paraId="338E3B3B" w14:textId="6BC716B3" w:rsidR="00777041" w:rsidRPr="00C268AB" w:rsidRDefault="00777041" w:rsidP="00C34EAC">
            <w:pPr>
              <w:pStyle w:val="NoSpacing"/>
              <w:rPr>
                <w:i/>
                <w:iCs/>
              </w:rPr>
            </w:pPr>
            <w:r w:rsidRPr="00C268AB">
              <w:rPr>
                <w:i/>
                <w:iCs/>
              </w:rPr>
              <w:t xml:space="preserve">2b: Increased night time </w:t>
            </w:r>
            <w:r>
              <w:rPr>
                <w:i/>
                <w:iCs/>
              </w:rPr>
              <w:t>hunting</w:t>
            </w:r>
          </w:p>
        </w:tc>
        <w:tc>
          <w:tcPr>
            <w:tcW w:w="1277" w:type="dxa"/>
            <w:tcBorders>
              <w:top w:val="nil"/>
              <w:left w:val="nil"/>
              <w:bottom w:val="nil"/>
              <w:right w:val="nil"/>
            </w:tcBorders>
          </w:tcPr>
          <w:p w14:paraId="72831B06" w14:textId="202738D0" w:rsidR="00777041" w:rsidRDefault="00777041" w:rsidP="00C34EAC">
            <w:pPr>
              <w:pStyle w:val="NoSpacing"/>
            </w:pPr>
            <w:r>
              <w:t>Wild dogs</w:t>
            </w:r>
          </w:p>
        </w:tc>
        <w:tc>
          <w:tcPr>
            <w:tcW w:w="3969" w:type="dxa"/>
            <w:tcBorders>
              <w:top w:val="nil"/>
              <w:left w:val="nil"/>
              <w:bottom w:val="nil"/>
              <w:right w:val="nil"/>
            </w:tcBorders>
          </w:tcPr>
          <w:p w14:paraId="2AB0B828" w14:textId="27953DD7" w:rsidR="00777041" w:rsidRDefault="00777041" w:rsidP="00C34EAC">
            <w:pPr>
              <w:pStyle w:val="NoSpacing"/>
            </w:pPr>
            <w:r w:rsidRPr="00CA1E75">
              <w:t xml:space="preserve">Wild dogs are expected to </w:t>
            </w:r>
            <w:r w:rsidR="00443441">
              <w:t>spend more time hunting</w:t>
            </w:r>
            <w:r w:rsidRPr="00CA1E75">
              <w:t xml:space="preserve"> at night, because daytime foraging is constrained</w:t>
            </w:r>
            <w:r w:rsidRPr="00C34EAC">
              <w:rPr>
                <w:vertAlign w:val="superscript"/>
              </w:rPr>
              <w:t>1</w:t>
            </w:r>
            <w:r>
              <w:t>.</w:t>
            </w:r>
          </w:p>
        </w:tc>
        <w:tc>
          <w:tcPr>
            <w:tcW w:w="4394" w:type="dxa"/>
            <w:tcBorders>
              <w:top w:val="nil"/>
              <w:left w:val="nil"/>
              <w:bottom w:val="nil"/>
              <w:right w:val="nil"/>
            </w:tcBorders>
          </w:tcPr>
          <w:p w14:paraId="58959D7D" w14:textId="0CEE911D" w:rsidR="00777041" w:rsidRDefault="00777041" w:rsidP="00C34EAC">
            <w:pPr>
              <w:pStyle w:val="NoSpacing"/>
            </w:pPr>
            <w:r>
              <w:t xml:space="preserve">As a visual hunter active at night, wild dogs </w:t>
            </w:r>
            <w:r w:rsidR="00A351F3">
              <w:t xml:space="preserve">may rely on </w:t>
            </w:r>
            <w:proofErr w:type="gramStart"/>
            <w:r w:rsidR="00A351F3">
              <w:t>prey which are</w:t>
            </w:r>
            <w:proofErr w:type="gramEnd"/>
            <w:r w:rsidR="00A351F3">
              <w:t xml:space="preserve"> easily located.</w:t>
            </w:r>
          </w:p>
        </w:tc>
        <w:tc>
          <w:tcPr>
            <w:tcW w:w="2728" w:type="dxa"/>
            <w:tcBorders>
              <w:top w:val="nil"/>
              <w:left w:val="nil"/>
              <w:bottom w:val="nil"/>
              <w:right w:val="nil"/>
            </w:tcBorders>
          </w:tcPr>
          <w:p w14:paraId="7EC79EC5" w14:textId="3741C753" w:rsidR="00777041" w:rsidRDefault="00777041" w:rsidP="00C34EAC">
            <w:pPr>
              <w:pStyle w:val="NoSpacing"/>
            </w:pPr>
          </w:p>
        </w:tc>
      </w:tr>
      <w:tr w:rsidR="002D69A7" w14:paraId="7510B3E1" w14:textId="77777777" w:rsidTr="00546CAA">
        <w:trPr>
          <w:trHeight w:val="848"/>
        </w:trPr>
        <w:tc>
          <w:tcPr>
            <w:tcW w:w="2375" w:type="dxa"/>
            <w:tcBorders>
              <w:top w:val="nil"/>
              <w:left w:val="nil"/>
              <w:right w:val="nil"/>
            </w:tcBorders>
          </w:tcPr>
          <w:p w14:paraId="4B2A732C" w14:textId="7D3613D7" w:rsidR="002D69A7" w:rsidRDefault="002D69A7" w:rsidP="00C34EAC">
            <w:pPr>
              <w:pStyle w:val="NoSpacing"/>
            </w:pPr>
            <w:r w:rsidRPr="005F7ED8">
              <w:rPr>
                <w:i/>
                <w:iCs/>
              </w:rPr>
              <w:t>2c: Night-time habitat selection</w:t>
            </w:r>
          </w:p>
        </w:tc>
        <w:tc>
          <w:tcPr>
            <w:tcW w:w="1277" w:type="dxa"/>
            <w:tcBorders>
              <w:top w:val="nil"/>
              <w:left w:val="nil"/>
              <w:right w:val="nil"/>
            </w:tcBorders>
          </w:tcPr>
          <w:p w14:paraId="36912EDC" w14:textId="2C413B89" w:rsidR="002D69A7" w:rsidRDefault="002D69A7" w:rsidP="00C34EAC">
            <w:pPr>
              <w:pStyle w:val="NoSpacing"/>
            </w:pPr>
            <w:r>
              <w:t>Wild dogs</w:t>
            </w:r>
          </w:p>
        </w:tc>
        <w:tc>
          <w:tcPr>
            <w:tcW w:w="3969" w:type="dxa"/>
            <w:tcBorders>
              <w:top w:val="nil"/>
              <w:left w:val="nil"/>
              <w:right w:val="nil"/>
            </w:tcBorders>
          </w:tcPr>
          <w:p w14:paraId="7ABF7985" w14:textId="3BF3781D" w:rsidR="002D69A7" w:rsidRDefault="002D69A7" w:rsidP="00C34EAC">
            <w:pPr>
              <w:pStyle w:val="NoSpacing"/>
            </w:pPr>
            <w:r>
              <w:t>Wild dogs are predicted to hunt in or near glades at night, as impala are predictably located there.</w:t>
            </w:r>
          </w:p>
        </w:tc>
        <w:tc>
          <w:tcPr>
            <w:tcW w:w="4394" w:type="dxa"/>
            <w:tcBorders>
              <w:top w:val="nil"/>
              <w:left w:val="nil"/>
              <w:right w:val="nil"/>
            </w:tcBorders>
          </w:tcPr>
          <w:p w14:paraId="1EA5EE16" w14:textId="13BC0F5F" w:rsidR="002D69A7" w:rsidRDefault="002D69A7" w:rsidP="00BB025E">
            <w:pPr>
              <w:pStyle w:val="NoSpacing"/>
            </w:pPr>
            <w:r>
              <w:t>Following hot days, wild dogs spend more time hunting at night, targeting glades where they can easily locate impala.</w:t>
            </w:r>
          </w:p>
        </w:tc>
        <w:tc>
          <w:tcPr>
            <w:tcW w:w="2728" w:type="dxa"/>
            <w:tcBorders>
              <w:top w:val="nil"/>
              <w:left w:val="nil"/>
              <w:right w:val="nil"/>
            </w:tcBorders>
          </w:tcPr>
          <w:p w14:paraId="5EAB84C0" w14:textId="4E69EAE6" w:rsidR="002D69A7" w:rsidRDefault="002D69A7" w:rsidP="00C34EAC">
            <w:pPr>
              <w:pStyle w:val="NoSpacing"/>
            </w:pPr>
            <w:r>
              <w:t xml:space="preserve">Decreased ratio of </w:t>
            </w:r>
            <w:proofErr w:type="spellStart"/>
            <w:r>
              <w:t>dikdik</w:t>
            </w:r>
            <w:proofErr w:type="spellEnd"/>
            <w:r>
              <w:t xml:space="preserve"> to impala</w:t>
            </w:r>
          </w:p>
        </w:tc>
      </w:tr>
      <w:tr w:rsidR="00C34EAC" w14:paraId="4E14C72B" w14:textId="77777777" w:rsidTr="00C34EAC">
        <w:trPr>
          <w:trHeight w:val="848"/>
        </w:trPr>
        <w:tc>
          <w:tcPr>
            <w:tcW w:w="2375" w:type="dxa"/>
            <w:tcBorders>
              <w:left w:val="nil"/>
              <w:right w:val="nil"/>
            </w:tcBorders>
          </w:tcPr>
          <w:p w14:paraId="3821087A" w14:textId="1ED7E8C3" w:rsidR="00C34EAC" w:rsidRDefault="00C34EAC" w:rsidP="00C34EAC">
            <w:pPr>
              <w:pStyle w:val="NoSpacing"/>
            </w:pPr>
            <w:r>
              <w:t xml:space="preserve">Hypothesis </w:t>
            </w:r>
            <w:r w:rsidR="00BC79CF">
              <w:t>3</w:t>
            </w:r>
            <w:r>
              <w:t>: Shade seeking</w:t>
            </w:r>
          </w:p>
        </w:tc>
        <w:tc>
          <w:tcPr>
            <w:tcW w:w="1277" w:type="dxa"/>
            <w:tcBorders>
              <w:left w:val="nil"/>
              <w:right w:val="nil"/>
            </w:tcBorders>
          </w:tcPr>
          <w:p w14:paraId="664EFC25" w14:textId="73B014B3" w:rsidR="00C34EAC" w:rsidRDefault="00C34EAC" w:rsidP="00C34EAC">
            <w:pPr>
              <w:pStyle w:val="NoSpacing"/>
            </w:pPr>
            <w:r>
              <w:t>All species</w:t>
            </w:r>
          </w:p>
        </w:tc>
        <w:tc>
          <w:tcPr>
            <w:tcW w:w="3969" w:type="dxa"/>
            <w:tcBorders>
              <w:left w:val="nil"/>
              <w:right w:val="nil"/>
            </w:tcBorders>
          </w:tcPr>
          <w:p w14:paraId="7F2C10BF" w14:textId="2DAA8523" w:rsidR="00C34EAC" w:rsidRDefault="00C34EAC" w:rsidP="00C34EAC">
            <w:pPr>
              <w:pStyle w:val="NoSpacing"/>
            </w:pPr>
            <w:r>
              <w:t xml:space="preserve">Wild dogs, impala and </w:t>
            </w:r>
            <w:proofErr w:type="spellStart"/>
            <w:r>
              <w:t>dikdik</w:t>
            </w:r>
            <w:proofErr w:type="spellEnd"/>
            <w:r>
              <w:t xml:space="preserve"> </w:t>
            </w:r>
            <w:r w:rsidR="00BC79CF">
              <w:t xml:space="preserve">are all predicted to </w:t>
            </w:r>
            <w:r>
              <w:t xml:space="preserve">move into denser vegetation at high </w:t>
            </w:r>
            <w:r w:rsidR="00BC79CF">
              <w:t xml:space="preserve">ambient </w:t>
            </w:r>
            <w:r>
              <w:t>temperatures to avoid overheating.</w:t>
            </w:r>
          </w:p>
        </w:tc>
        <w:tc>
          <w:tcPr>
            <w:tcW w:w="4394" w:type="dxa"/>
            <w:tcBorders>
              <w:left w:val="nil"/>
              <w:right w:val="nil"/>
            </w:tcBorders>
          </w:tcPr>
          <w:p w14:paraId="588B7283" w14:textId="15DD04C1" w:rsidR="00C34EAC" w:rsidRPr="00C34EAC" w:rsidRDefault="00BC79CF" w:rsidP="00BB025E">
            <w:pPr>
              <w:pStyle w:val="NoSpacing"/>
              <w:rPr>
                <w:sz w:val="24"/>
                <w:szCs w:val="24"/>
              </w:rPr>
            </w:pPr>
            <w:r>
              <w:t xml:space="preserve">Wild dogs are able to hunt impala more successfully, as </w:t>
            </w:r>
            <w:r w:rsidR="00C34EAC">
              <w:t xml:space="preserve">impala </w:t>
            </w:r>
            <w:r>
              <w:t>are more vulnerable to predation</w:t>
            </w:r>
            <w:r w:rsidR="00C34EAC">
              <w:t xml:space="preserve"> in denser vegetation</w:t>
            </w:r>
            <w:r w:rsidR="00BB025E">
              <w:rPr>
                <w:vertAlign w:val="superscript"/>
              </w:rPr>
              <w:t>4</w:t>
            </w:r>
            <w:r w:rsidR="00C34EAC">
              <w:rPr>
                <w:sz w:val="24"/>
                <w:szCs w:val="24"/>
              </w:rPr>
              <w:t>.</w:t>
            </w:r>
          </w:p>
        </w:tc>
        <w:tc>
          <w:tcPr>
            <w:tcW w:w="2728" w:type="dxa"/>
            <w:tcBorders>
              <w:left w:val="nil"/>
              <w:right w:val="nil"/>
            </w:tcBorders>
          </w:tcPr>
          <w:p w14:paraId="78B4E07B" w14:textId="339286B6" w:rsidR="00C34EAC" w:rsidRDefault="00C34EAC" w:rsidP="00C34EAC">
            <w:pPr>
              <w:pStyle w:val="NoSpacing"/>
            </w:pPr>
            <w:r>
              <w:t xml:space="preserve">Decreased ratio of </w:t>
            </w:r>
            <w:proofErr w:type="spellStart"/>
            <w:r>
              <w:t>dikdik</w:t>
            </w:r>
            <w:proofErr w:type="spellEnd"/>
            <w:r>
              <w:t xml:space="preserve"> to impala</w:t>
            </w:r>
          </w:p>
        </w:tc>
      </w:tr>
      <w:tr w:rsidR="00C34EAC" w14:paraId="0B954166" w14:textId="77777777" w:rsidTr="00C34EAC">
        <w:trPr>
          <w:trHeight w:val="1089"/>
        </w:trPr>
        <w:tc>
          <w:tcPr>
            <w:tcW w:w="2375" w:type="dxa"/>
            <w:tcBorders>
              <w:left w:val="nil"/>
              <w:right w:val="nil"/>
            </w:tcBorders>
          </w:tcPr>
          <w:p w14:paraId="0F87D405" w14:textId="5B0C2319" w:rsidR="00C34EAC" w:rsidRDefault="00C34EAC" w:rsidP="00C34EAC">
            <w:pPr>
              <w:pStyle w:val="NoSpacing"/>
            </w:pPr>
            <w:r>
              <w:t xml:space="preserve">Hypothesis </w:t>
            </w:r>
            <w:r w:rsidR="00BC79CF">
              <w:t>4</w:t>
            </w:r>
            <w:r>
              <w:t>: Prey overheating</w:t>
            </w:r>
          </w:p>
        </w:tc>
        <w:tc>
          <w:tcPr>
            <w:tcW w:w="1277" w:type="dxa"/>
            <w:tcBorders>
              <w:left w:val="nil"/>
              <w:right w:val="nil"/>
            </w:tcBorders>
          </w:tcPr>
          <w:p w14:paraId="68DD762B" w14:textId="62C80579" w:rsidR="00C34EAC" w:rsidRDefault="00C34EAC" w:rsidP="00C34EAC">
            <w:pPr>
              <w:pStyle w:val="NoSpacing"/>
            </w:pPr>
            <w:r>
              <w:t>Impala</w:t>
            </w:r>
          </w:p>
        </w:tc>
        <w:tc>
          <w:tcPr>
            <w:tcW w:w="3969" w:type="dxa"/>
            <w:tcBorders>
              <w:left w:val="nil"/>
              <w:right w:val="nil"/>
            </w:tcBorders>
          </w:tcPr>
          <w:p w14:paraId="130B2BDC" w14:textId="70E16F85" w:rsidR="00C34EAC" w:rsidRDefault="00BC79CF" w:rsidP="00C34EAC">
            <w:pPr>
              <w:pStyle w:val="NoSpacing"/>
            </w:pPr>
            <w:r>
              <w:t xml:space="preserve">When running at </w:t>
            </w:r>
            <w:r w:rsidR="00C34EAC">
              <w:t xml:space="preserve">high </w:t>
            </w:r>
            <w:r>
              <w:t xml:space="preserve">ambient </w:t>
            </w:r>
            <w:r w:rsidR="00C34EAC">
              <w:t>temperatures</w:t>
            </w:r>
            <w:r>
              <w:t>,</w:t>
            </w:r>
            <w:r w:rsidR="00C34EAC">
              <w:t xml:space="preserve"> larger bodied animals overheat more quickly, and therefore impala </w:t>
            </w:r>
            <w:r>
              <w:t>slow down more</w:t>
            </w:r>
            <w:r w:rsidR="00C34EAC">
              <w:t xml:space="preserve"> than </w:t>
            </w:r>
            <w:proofErr w:type="spellStart"/>
            <w:r w:rsidR="00C34EAC">
              <w:t>dikdik</w:t>
            </w:r>
            <w:r>
              <w:t>s</w:t>
            </w:r>
            <w:proofErr w:type="spellEnd"/>
            <w:r w:rsidR="00C34EAC">
              <w:t>.</w:t>
            </w:r>
          </w:p>
        </w:tc>
        <w:tc>
          <w:tcPr>
            <w:tcW w:w="4394" w:type="dxa"/>
            <w:tcBorders>
              <w:left w:val="nil"/>
              <w:right w:val="nil"/>
            </w:tcBorders>
          </w:tcPr>
          <w:p w14:paraId="2E9E6167" w14:textId="556F4BBA" w:rsidR="00C34EAC" w:rsidRDefault="00BC79CF" w:rsidP="00BB025E">
            <w:pPr>
              <w:pStyle w:val="NoSpacing"/>
            </w:pPr>
            <w:r>
              <w:rPr>
                <w:sz w:val="24"/>
                <w:szCs w:val="24"/>
              </w:rPr>
              <w:t>Wild dogs are able to capture impala more easily because impala</w:t>
            </w:r>
            <w:r w:rsidR="00C34EAC">
              <w:rPr>
                <w:sz w:val="24"/>
                <w:szCs w:val="24"/>
              </w:rPr>
              <w:t xml:space="preserve"> overheat more quickly </w:t>
            </w:r>
            <w:r>
              <w:rPr>
                <w:sz w:val="24"/>
                <w:szCs w:val="24"/>
              </w:rPr>
              <w:t xml:space="preserve">when running </w:t>
            </w:r>
            <w:r w:rsidR="00C34EAC">
              <w:rPr>
                <w:sz w:val="24"/>
                <w:szCs w:val="24"/>
              </w:rPr>
              <w:t xml:space="preserve">than the </w:t>
            </w:r>
            <w:r>
              <w:rPr>
                <w:sz w:val="24"/>
                <w:szCs w:val="24"/>
              </w:rPr>
              <w:t>smaller-</w:t>
            </w:r>
            <w:r w:rsidR="00C34EAC">
              <w:rPr>
                <w:sz w:val="24"/>
                <w:szCs w:val="24"/>
              </w:rPr>
              <w:t>bodied wild dogs</w:t>
            </w:r>
            <w:r w:rsidR="00BB025E">
              <w:rPr>
                <w:sz w:val="24"/>
                <w:szCs w:val="24"/>
                <w:vertAlign w:val="superscript"/>
              </w:rPr>
              <w:t>5</w:t>
            </w:r>
            <w:r w:rsidR="00C34EAC">
              <w:rPr>
                <w:sz w:val="24"/>
                <w:szCs w:val="24"/>
              </w:rPr>
              <w:t>.</w:t>
            </w:r>
          </w:p>
        </w:tc>
        <w:tc>
          <w:tcPr>
            <w:tcW w:w="2728" w:type="dxa"/>
            <w:tcBorders>
              <w:left w:val="nil"/>
              <w:right w:val="nil"/>
            </w:tcBorders>
          </w:tcPr>
          <w:p w14:paraId="0D0B7507" w14:textId="7730853E" w:rsidR="00C34EAC" w:rsidRDefault="00C34EAC" w:rsidP="00C34EAC">
            <w:pPr>
              <w:pStyle w:val="NoSpacing"/>
            </w:pPr>
            <w:r>
              <w:t xml:space="preserve">Decreased ratio of </w:t>
            </w:r>
            <w:proofErr w:type="spellStart"/>
            <w:r>
              <w:t>dikdik</w:t>
            </w:r>
            <w:proofErr w:type="spellEnd"/>
            <w:r>
              <w:t xml:space="preserve"> to impala.</w:t>
            </w:r>
          </w:p>
        </w:tc>
      </w:tr>
      <w:tr w:rsidR="00C34EAC" w14:paraId="346D1039" w14:textId="77777777" w:rsidTr="00A91085">
        <w:trPr>
          <w:trHeight w:val="349"/>
        </w:trPr>
        <w:tc>
          <w:tcPr>
            <w:tcW w:w="14743" w:type="dxa"/>
            <w:gridSpan w:val="5"/>
            <w:tcBorders>
              <w:top w:val="single" w:sz="18" w:space="0" w:color="auto"/>
              <w:left w:val="nil"/>
              <w:bottom w:val="nil"/>
              <w:right w:val="nil"/>
            </w:tcBorders>
          </w:tcPr>
          <w:p w14:paraId="2C82E3E2" w14:textId="32DCDB96" w:rsidR="00C34EAC" w:rsidRDefault="00C34EAC" w:rsidP="00910E9A">
            <w:pPr>
              <w:pStyle w:val="NoSpacing"/>
            </w:pPr>
            <w:r>
              <w:rPr>
                <w:sz w:val="20"/>
                <w:szCs w:val="20"/>
                <w:vertAlign w:val="superscript"/>
              </w:rPr>
              <w:t>1</w:t>
            </w:r>
            <w:r>
              <w:rPr>
                <w:sz w:val="20"/>
                <w:szCs w:val="20"/>
              </w:rPr>
              <w:t xml:space="preserve">(Rabaiotti 2019), </w:t>
            </w:r>
            <w:r w:rsidR="00BB025E">
              <w:rPr>
                <w:sz w:val="20"/>
                <w:szCs w:val="20"/>
                <w:vertAlign w:val="superscript"/>
              </w:rPr>
              <w:t>4</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Pr>
                <w:sz w:val="20"/>
                <w:szCs w:val="20"/>
              </w:rPr>
              <w:t xml:space="preserve">, </w:t>
            </w:r>
            <w:r>
              <w:rPr>
                <w:sz w:val="20"/>
                <w:szCs w:val="20"/>
                <w:vertAlign w:val="superscript"/>
              </w:rPr>
              <w:t>3</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w:t>
            </w:r>
            <w:r>
              <w:rPr>
                <w:sz w:val="20"/>
                <w:szCs w:val="20"/>
                <w:vertAlign w:val="superscript"/>
              </w:rPr>
              <w:t xml:space="preserve">3 </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00BB025E">
              <w:rPr>
                <w:sz w:val="20"/>
                <w:szCs w:val="20"/>
              </w:rPr>
              <w:t xml:space="preserve"> </w:t>
            </w:r>
            <w:r w:rsidR="00BB025E">
              <w:rPr>
                <w:sz w:val="20"/>
                <w:szCs w:val="20"/>
                <w:vertAlign w:val="superscript"/>
              </w:rPr>
              <w:t>4</w:t>
            </w:r>
            <w:r w:rsidR="00BB025E" w:rsidRPr="00FF5C01">
              <w:rPr>
                <w:sz w:val="20"/>
                <w:szCs w:val="20"/>
              </w:rPr>
              <w:fldChar w:fldCharType="begin"/>
            </w:r>
            <w:r w:rsidR="00BB025E"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B025E" w:rsidRPr="00FF5C01">
              <w:rPr>
                <w:sz w:val="20"/>
                <w:szCs w:val="20"/>
              </w:rPr>
              <w:fldChar w:fldCharType="separate"/>
            </w:r>
            <w:r w:rsidR="00BB025E" w:rsidRPr="00FF5C01">
              <w:rPr>
                <w:noProof/>
                <w:sz w:val="20"/>
                <w:szCs w:val="20"/>
              </w:rPr>
              <w:t>(Ford</w:t>
            </w:r>
            <w:r w:rsidR="00BB025E" w:rsidRPr="00FF5C01">
              <w:rPr>
                <w:i/>
                <w:noProof/>
                <w:sz w:val="20"/>
                <w:szCs w:val="20"/>
              </w:rPr>
              <w:t xml:space="preserve"> et al.</w:t>
            </w:r>
            <w:r w:rsidR="00BB025E" w:rsidRPr="00FF5C01">
              <w:rPr>
                <w:noProof/>
                <w:sz w:val="20"/>
                <w:szCs w:val="20"/>
              </w:rPr>
              <w:t xml:space="preserve"> 2014)</w:t>
            </w:r>
            <w:r w:rsidR="00BB025E" w:rsidRPr="00FF5C01">
              <w:rPr>
                <w:sz w:val="20"/>
                <w:szCs w:val="20"/>
              </w:rPr>
              <w:fldChar w:fldCharType="end"/>
            </w:r>
            <w:r w:rsidR="00BB025E">
              <w:rPr>
                <w:sz w:val="20"/>
                <w:szCs w:val="20"/>
              </w:rPr>
              <w:t>,</w:t>
            </w:r>
            <w:r w:rsidR="00BB025E" w:rsidRPr="00BB025E">
              <w:rPr>
                <w:sz w:val="20"/>
                <w:szCs w:val="20"/>
                <w:vertAlign w:val="superscript"/>
              </w:rPr>
              <w:t>5</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00BB025E">
              <w:rPr>
                <w:sz w:val="20"/>
                <w:szCs w:val="20"/>
              </w:rPr>
              <w:t>.</w:t>
            </w:r>
          </w:p>
        </w:tc>
      </w:tr>
    </w:tbl>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1CA39EE2" w:rsidR="00187264" w:rsidRPr="005F0658" w:rsidRDefault="00187264" w:rsidP="00187264">
      <w:pPr>
        <w:spacing w:line="240" w:lineRule="auto"/>
      </w:pPr>
      <w:r w:rsidRPr="00C268AB">
        <w:rPr>
          <w:rFonts w:ascii="Cambria" w:hAnsi="Cambria"/>
          <w:b/>
          <w:bCs/>
        </w:rPr>
        <w:lastRenderedPageBreak/>
        <w:t>T</w:t>
      </w:r>
      <w:r w:rsidRPr="00F6133A">
        <w:rPr>
          <w:b/>
          <w:bCs/>
        </w:rPr>
        <w:t>a</w:t>
      </w:r>
      <w:r w:rsidRPr="005F0658">
        <w:rPr>
          <w:b/>
          <w:bCs/>
        </w:rPr>
        <w:t>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w:t>
      </w:r>
      <w:r w:rsidR="00647DA5">
        <w:t>in the morning and evening</w:t>
      </w:r>
      <w:r w:rsidRPr="005F0658">
        <w:t xml:space="preserv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w:t>
      </w:r>
      <w:r w:rsidR="00546CAA">
        <w:t>2</w:t>
      </w:r>
      <w:r w:rsidRPr="005F0658">
        <w:t xml:space="preserve">) for the duration of hunting periods in the morning and evening (in minutes), and the occurrence (or not) of hunts at night. The relative importance of each variable is shown along with the number of models in the top model set in which it was included (n). </w:t>
      </w:r>
    </w:p>
    <w:tbl>
      <w:tblPr>
        <w:tblStyle w:val="TableGrid"/>
        <w:tblW w:w="9508" w:type="dxa"/>
        <w:tblInd w:w="-176"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2"/>
        <w:gridCol w:w="1134"/>
        <w:gridCol w:w="1255"/>
        <w:gridCol w:w="54"/>
        <w:gridCol w:w="993"/>
        <w:gridCol w:w="14"/>
        <w:gridCol w:w="1970"/>
        <w:gridCol w:w="118"/>
      </w:tblGrid>
      <w:tr w:rsidR="00187264" w:rsidRPr="005F0658" w14:paraId="41969B50" w14:textId="77777777" w:rsidTr="00D27560">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2"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34" w:type="dxa"/>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255" w:type="dxa"/>
            <w:tcBorders>
              <w:top w:val="single" w:sz="18" w:space="0" w:color="auto"/>
              <w:bottom w:val="single" w:sz="18" w:space="0" w:color="auto"/>
            </w:tcBorders>
            <w:vAlign w:val="center"/>
            <w:hideMark/>
          </w:tcPr>
          <w:p w14:paraId="018ACD0E" w14:textId="77777777" w:rsidR="00187264" w:rsidRPr="005F0658" w:rsidRDefault="00187264" w:rsidP="005E3E3B">
            <w:pPr>
              <w:pStyle w:val="NoSpacing"/>
              <w:jc w:val="center"/>
              <w:rPr>
                <w:sz w:val="24"/>
                <w:szCs w:val="24"/>
              </w:rPr>
            </w:pPr>
            <w:r w:rsidRPr="005F0658">
              <w:rPr>
                <w:sz w:val="24"/>
                <w:szCs w:val="24"/>
              </w:rPr>
              <w:t>Lower</w:t>
            </w:r>
          </w:p>
          <w:p w14:paraId="44E95333" w14:textId="77777777" w:rsidR="00187264" w:rsidRPr="005F0658" w:rsidRDefault="00187264" w:rsidP="005E3E3B">
            <w:pPr>
              <w:pStyle w:val="NoSpacing"/>
              <w:jc w:val="center"/>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5E3E3B">
            <w:pPr>
              <w:pStyle w:val="NoSpacing"/>
              <w:jc w:val="center"/>
              <w:rPr>
                <w:sz w:val="24"/>
                <w:szCs w:val="24"/>
              </w:rPr>
            </w:pPr>
            <w:r w:rsidRPr="005F0658">
              <w:rPr>
                <w:sz w:val="24"/>
                <w:szCs w:val="24"/>
              </w:rPr>
              <w:t>Upper</w:t>
            </w:r>
          </w:p>
          <w:p w14:paraId="45D6CE80" w14:textId="77777777" w:rsidR="00187264" w:rsidRPr="005F0658" w:rsidRDefault="00187264" w:rsidP="005E3E3B">
            <w:pPr>
              <w:pStyle w:val="NoSpacing"/>
              <w:jc w:val="center"/>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5E3E3B">
            <w:pPr>
              <w:pStyle w:val="NoSpacing"/>
              <w:jc w:val="center"/>
              <w:rPr>
                <w:sz w:val="24"/>
                <w:szCs w:val="24"/>
              </w:rPr>
            </w:pPr>
            <w:r w:rsidRPr="005F0658">
              <w:rPr>
                <w:sz w:val="24"/>
                <w:szCs w:val="24"/>
              </w:rPr>
              <w:t>Variable</w:t>
            </w:r>
          </w:p>
          <w:p w14:paraId="56316FB0" w14:textId="77777777" w:rsidR="00187264" w:rsidRPr="005F0658" w:rsidRDefault="00187264" w:rsidP="005E3E3B">
            <w:pPr>
              <w:pStyle w:val="NoSpacing"/>
              <w:jc w:val="center"/>
              <w:rPr>
                <w:sz w:val="24"/>
                <w:szCs w:val="24"/>
              </w:rPr>
            </w:pPr>
            <w:r w:rsidRPr="005F0658">
              <w:rPr>
                <w:sz w:val="24"/>
                <w:szCs w:val="24"/>
              </w:rPr>
              <w:t>Importance (n)</w:t>
            </w:r>
          </w:p>
        </w:tc>
      </w:tr>
      <w:tr w:rsidR="00187264" w:rsidRPr="005F0658" w14:paraId="5BB4CE37" w14:textId="77777777" w:rsidTr="005E3E3B">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552" w:type="dxa"/>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tcBorders>
            <w:vAlign w:val="center"/>
            <w:hideMark/>
          </w:tcPr>
          <w:p w14:paraId="17F33AD4" w14:textId="53C89559" w:rsidR="00187264" w:rsidRPr="005F0658" w:rsidRDefault="00182975" w:rsidP="005E3E3B">
            <w:pPr>
              <w:pStyle w:val="NoSpacing"/>
              <w:jc w:val="right"/>
              <w:rPr>
                <w:sz w:val="24"/>
                <w:szCs w:val="24"/>
              </w:rPr>
            </w:pPr>
            <w:r w:rsidRPr="00182975">
              <w:rPr>
                <w:sz w:val="24"/>
                <w:szCs w:val="24"/>
              </w:rPr>
              <w:t>225.0</w:t>
            </w:r>
            <w:r w:rsidR="005E3E3B">
              <w:rPr>
                <w:sz w:val="24"/>
                <w:szCs w:val="24"/>
              </w:rPr>
              <w:t>38</w:t>
            </w:r>
          </w:p>
        </w:tc>
        <w:tc>
          <w:tcPr>
            <w:tcW w:w="1255" w:type="dxa"/>
            <w:tcBorders>
              <w:top w:val="single" w:sz="18" w:space="0" w:color="auto"/>
            </w:tcBorders>
            <w:vAlign w:val="center"/>
            <w:hideMark/>
          </w:tcPr>
          <w:p w14:paraId="692483E5" w14:textId="71851CCD" w:rsidR="00187264" w:rsidRPr="005F0658" w:rsidRDefault="00182975" w:rsidP="005E3E3B">
            <w:pPr>
              <w:pStyle w:val="NoSpacing"/>
              <w:jc w:val="right"/>
              <w:rPr>
                <w:sz w:val="24"/>
                <w:szCs w:val="24"/>
              </w:rPr>
            </w:pPr>
            <w:r>
              <w:rPr>
                <w:sz w:val="24"/>
                <w:szCs w:val="24"/>
              </w:rPr>
              <w:t>206.1</w:t>
            </w:r>
            <w:r w:rsidR="005E3E3B">
              <w:rPr>
                <w:sz w:val="24"/>
                <w:szCs w:val="24"/>
              </w:rPr>
              <w:t>46</w:t>
            </w:r>
          </w:p>
        </w:tc>
        <w:tc>
          <w:tcPr>
            <w:tcW w:w="1061" w:type="dxa"/>
            <w:gridSpan w:val="3"/>
            <w:tcBorders>
              <w:top w:val="single" w:sz="18" w:space="0" w:color="auto"/>
            </w:tcBorders>
            <w:vAlign w:val="center"/>
            <w:hideMark/>
          </w:tcPr>
          <w:p w14:paraId="38E4E0D4" w14:textId="1AAEDD42" w:rsidR="00187264" w:rsidRPr="005F0658" w:rsidRDefault="00182975" w:rsidP="005E3E3B">
            <w:pPr>
              <w:pStyle w:val="NoSpacing"/>
              <w:jc w:val="right"/>
              <w:rPr>
                <w:sz w:val="24"/>
                <w:szCs w:val="24"/>
              </w:rPr>
            </w:pPr>
            <w:r>
              <w:rPr>
                <w:sz w:val="24"/>
                <w:szCs w:val="24"/>
              </w:rPr>
              <w:t>245.9</w:t>
            </w:r>
            <w:r w:rsidR="00187264" w:rsidRPr="005F0658">
              <w:rPr>
                <w:sz w:val="24"/>
                <w:szCs w:val="24"/>
              </w:rPr>
              <w:t>3</w:t>
            </w:r>
            <w:r w:rsidR="005E3E3B">
              <w:rPr>
                <w:sz w:val="24"/>
                <w:szCs w:val="24"/>
              </w:rPr>
              <w:t>1</w:t>
            </w:r>
          </w:p>
        </w:tc>
        <w:tc>
          <w:tcPr>
            <w:tcW w:w="1970" w:type="dxa"/>
            <w:tcBorders>
              <w:top w:val="single" w:sz="18" w:space="0" w:color="auto"/>
            </w:tcBorders>
            <w:vAlign w:val="center"/>
            <w:hideMark/>
          </w:tcPr>
          <w:p w14:paraId="3F91E96D" w14:textId="5CFA4505" w:rsidR="00187264" w:rsidRPr="005F0658" w:rsidRDefault="00187264" w:rsidP="005E3E3B">
            <w:pPr>
              <w:pStyle w:val="NoSpacing"/>
              <w:jc w:val="right"/>
              <w:rPr>
                <w:sz w:val="24"/>
                <w:szCs w:val="24"/>
              </w:rPr>
            </w:pPr>
            <w:r w:rsidRPr="005F0658">
              <w:rPr>
                <w:sz w:val="24"/>
                <w:szCs w:val="24"/>
              </w:rPr>
              <w:t>— (</w:t>
            </w:r>
            <w:r w:rsidR="00182975">
              <w:rPr>
                <w:sz w:val="24"/>
                <w:szCs w:val="24"/>
              </w:rPr>
              <w:t>2</w:t>
            </w:r>
            <w:r w:rsidRPr="005F0658">
              <w:rPr>
                <w:sz w:val="24"/>
                <w:szCs w:val="24"/>
              </w:rPr>
              <w:t>)</w:t>
            </w:r>
          </w:p>
        </w:tc>
      </w:tr>
      <w:tr w:rsidR="00187264" w:rsidRPr="005F0658" w14:paraId="7F3F19F9" w14:textId="77777777" w:rsidTr="005E3E3B">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552" w:type="dxa"/>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134" w:type="dxa"/>
            <w:vAlign w:val="center"/>
            <w:hideMark/>
          </w:tcPr>
          <w:p w14:paraId="2D3EE0F6" w14:textId="4E52D6E8" w:rsidR="00187264" w:rsidRPr="005F0658" w:rsidRDefault="00187264" w:rsidP="005E3E3B">
            <w:pPr>
              <w:pStyle w:val="NoSpacing"/>
              <w:jc w:val="right"/>
              <w:rPr>
                <w:sz w:val="24"/>
                <w:szCs w:val="24"/>
              </w:rPr>
            </w:pPr>
            <w:r w:rsidRPr="005F0658">
              <w:rPr>
                <w:sz w:val="24"/>
                <w:szCs w:val="24"/>
              </w:rPr>
              <w:t>-</w:t>
            </w:r>
            <w:r w:rsidR="005E3E3B">
              <w:rPr>
                <w:sz w:val="24"/>
                <w:szCs w:val="24"/>
              </w:rPr>
              <w:t>76.723</w:t>
            </w:r>
          </w:p>
        </w:tc>
        <w:tc>
          <w:tcPr>
            <w:tcW w:w="1255" w:type="dxa"/>
            <w:vAlign w:val="center"/>
            <w:hideMark/>
          </w:tcPr>
          <w:p w14:paraId="6048FA82" w14:textId="5B0B5167" w:rsidR="00187264" w:rsidRPr="005F0658" w:rsidRDefault="00182975" w:rsidP="005E3E3B">
            <w:pPr>
              <w:pStyle w:val="NoSpacing"/>
              <w:jc w:val="right"/>
              <w:rPr>
                <w:sz w:val="24"/>
                <w:szCs w:val="24"/>
              </w:rPr>
            </w:pPr>
            <w:r>
              <w:rPr>
                <w:sz w:val="24"/>
                <w:szCs w:val="24"/>
              </w:rPr>
              <w:t>-154.7</w:t>
            </w:r>
            <w:r w:rsidR="005E3E3B">
              <w:rPr>
                <w:sz w:val="24"/>
                <w:szCs w:val="24"/>
              </w:rPr>
              <w:t>8</w:t>
            </w:r>
            <w:r>
              <w:rPr>
                <w:sz w:val="24"/>
                <w:szCs w:val="24"/>
              </w:rPr>
              <w:t>9</w:t>
            </w:r>
          </w:p>
        </w:tc>
        <w:tc>
          <w:tcPr>
            <w:tcW w:w="1061" w:type="dxa"/>
            <w:gridSpan w:val="3"/>
            <w:vAlign w:val="center"/>
            <w:hideMark/>
          </w:tcPr>
          <w:p w14:paraId="6ABF2F75" w14:textId="5C3ED56D" w:rsidR="00187264" w:rsidRPr="005F0658" w:rsidRDefault="00182975" w:rsidP="005E3E3B">
            <w:pPr>
              <w:pStyle w:val="NoSpacing"/>
              <w:jc w:val="right"/>
              <w:rPr>
                <w:sz w:val="24"/>
                <w:szCs w:val="24"/>
              </w:rPr>
            </w:pPr>
            <w:r>
              <w:rPr>
                <w:sz w:val="24"/>
                <w:szCs w:val="24"/>
              </w:rPr>
              <w:t>1.34</w:t>
            </w:r>
            <w:r w:rsidR="005E3E3B">
              <w:rPr>
                <w:sz w:val="24"/>
                <w:szCs w:val="24"/>
              </w:rPr>
              <w:t>3</w:t>
            </w:r>
          </w:p>
        </w:tc>
        <w:tc>
          <w:tcPr>
            <w:tcW w:w="1970" w:type="dxa"/>
            <w:vAlign w:val="center"/>
            <w:hideMark/>
          </w:tcPr>
          <w:p w14:paraId="438C7A5D" w14:textId="4F823825" w:rsidR="00187264" w:rsidRPr="005F0658" w:rsidRDefault="00187264" w:rsidP="005E3E3B">
            <w:pPr>
              <w:pStyle w:val="NoSpacing"/>
              <w:jc w:val="right"/>
              <w:rPr>
                <w:sz w:val="24"/>
                <w:szCs w:val="24"/>
              </w:rPr>
            </w:pPr>
            <w:r w:rsidRPr="005F0658">
              <w:rPr>
                <w:sz w:val="24"/>
                <w:szCs w:val="24"/>
              </w:rPr>
              <w:t>1.00 (</w:t>
            </w:r>
            <w:r w:rsidR="00182975">
              <w:rPr>
                <w:sz w:val="24"/>
                <w:szCs w:val="24"/>
              </w:rPr>
              <w:t>2</w:t>
            </w:r>
            <w:r w:rsidRPr="005F0658">
              <w:rPr>
                <w:sz w:val="24"/>
                <w:szCs w:val="24"/>
              </w:rPr>
              <w:t>)</w:t>
            </w:r>
          </w:p>
        </w:tc>
      </w:tr>
      <w:tr w:rsidR="00187264" w:rsidRPr="005F0658" w14:paraId="404AF539" w14:textId="77777777" w:rsidTr="005E3E3B">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552" w:type="dxa"/>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134" w:type="dxa"/>
            <w:vAlign w:val="center"/>
          </w:tcPr>
          <w:p w14:paraId="1C4EE144" w14:textId="4E32AF50" w:rsidR="00187264" w:rsidRPr="005F0658" w:rsidRDefault="00182975" w:rsidP="005E3E3B">
            <w:pPr>
              <w:pStyle w:val="NoSpacing"/>
              <w:jc w:val="right"/>
              <w:rPr>
                <w:sz w:val="24"/>
                <w:szCs w:val="24"/>
              </w:rPr>
            </w:pPr>
            <w:r>
              <w:rPr>
                <w:sz w:val="24"/>
                <w:szCs w:val="24"/>
              </w:rPr>
              <w:t>-1.3</w:t>
            </w:r>
            <w:r w:rsidR="005E3E3B">
              <w:rPr>
                <w:sz w:val="24"/>
                <w:szCs w:val="24"/>
              </w:rPr>
              <w:t>59</w:t>
            </w:r>
          </w:p>
        </w:tc>
        <w:tc>
          <w:tcPr>
            <w:tcW w:w="1255" w:type="dxa"/>
            <w:vAlign w:val="center"/>
          </w:tcPr>
          <w:p w14:paraId="1924BA35" w14:textId="097C81F5" w:rsidR="00187264" w:rsidRPr="005F0658" w:rsidRDefault="00182975" w:rsidP="005E3E3B">
            <w:pPr>
              <w:pStyle w:val="NoSpacing"/>
              <w:jc w:val="right"/>
              <w:rPr>
                <w:sz w:val="24"/>
                <w:szCs w:val="24"/>
              </w:rPr>
            </w:pPr>
            <w:r>
              <w:rPr>
                <w:sz w:val="24"/>
                <w:szCs w:val="24"/>
              </w:rPr>
              <w:t>-2.03</w:t>
            </w:r>
            <w:r w:rsidR="005E3E3B">
              <w:rPr>
                <w:sz w:val="24"/>
                <w:szCs w:val="24"/>
              </w:rPr>
              <w:t>5</w:t>
            </w:r>
          </w:p>
        </w:tc>
        <w:tc>
          <w:tcPr>
            <w:tcW w:w="1061" w:type="dxa"/>
            <w:gridSpan w:val="3"/>
            <w:vAlign w:val="center"/>
          </w:tcPr>
          <w:p w14:paraId="31084830" w14:textId="08924B14" w:rsidR="00187264" w:rsidRPr="005F0658" w:rsidRDefault="00187264" w:rsidP="005E3E3B">
            <w:pPr>
              <w:pStyle w:val="NoSpacing"/>
              <w:jc w:val="right"/>
              <w:rPr>
                <w:sz w:val="24"/>
                <w:szCs w:val="24"/>
              </w:rPr>
            </w:pPr>
            <w:r w:rsidRPr="005F0658">
              <w:rPr>
                <w:sz w:val="24"/>
                <w:szCs w:val="24"/>
              </w:rPr>
              <w:t>-0.6</w:t>
            </w:r>
            <w:r w:rsidR="00182975">
              <w:rPr>
                <w:sz w:val="24"/>
                <w:szCs w:val="24"/>
              </w:rPr>
              <w:t>8</w:t>
            </w:r>
            <w:r w:rsidR="005E3E3B">
              <w:rPr>
                <w:sz w:val="24"/>
                <w:szCs w:val="24"/>
              </w:rPr>
              <w:t>4</w:t>
            </w:r>
          </w:p>
        </w:tc>
        <w:tc>
          <w:tcPr>
            <w:tcW w:w="1970" w:type="dxa"/>
            <w:vAlign w:val="center"/>
          </w:tcPr>
          <w:p w14:paraId="25C63779" w14:textId="05F83236" w:rsidR="00187264" w:rsidRPr="005F0658" w:rsidRDefault="00182975" w:rsidP="005E3E3B">
            <w:pPr>
              <w:pStyle w:val="NoSpacing"/>
              <w:jc w:val="right"/>
              <w:rPr>
                <w:sz w:val="24"/>
                <w:szCs w:val="24"/>
              </w:rPr>
            </w:pPr>
            <w:r>
              <w:rPr>
                <w:sz w:val="24"/>
                <w:szCs w:val="24"/>
              </w:rPr>
              <w:t>1.00</w:t>
            </w:r>
            <w:r w:rsidR="00187264" w:rsidRPr="005F0658">
              <w:rPr>
                <w:sz w:val="24"/>
                <w:szCs w:val="24"/>
              </w:rPr>
              <w:t xml:space="preserve"> (</w:t>
            </w:r>
            <w:r>
              <w:rPr>
                <w:sz w:val="24"/>
                <w:szCs w:val="24"/>
              </w:rPr>
              <w:t>2</w:t>
            </w:r>
            <w:r w:rsidR="00187264" w:rsidRPr="005F0658">
              <w:rPr>
                <w:sz w:val="24"/>
                <w:szCs w:val="24"/>
              </w:rPr>
              <w:t>)</w:t>
            </w:r>
          </w:p>
        </w:tc>
      </w:tr>
      <w:tr w:rsidR="00187264" w:rsidRPr="005F0658" w14:paraId="2BF630C2" w14:textId="77777777" w:rsidTr="005E3E3B">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552" w:type="dxa"/>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134" w:type="dxa"/>
            <w:vAlign w:val="center"/>
          </w:tcPr>
          <w:p w14:paraId="5D54D953" w14:textId="1590C2D0" w:rsidR="00187264" w:rsidRPr="005F0658" w:rsidRDefault="00182975" w:rsidP="005E3E3B">
            <w:pPr>
              <w:pStyle w:val="NoSpacing"/>
              <w:jc w:val="right"/>
              <w:rPr>
                <w:sz w:val="24"/>
                <w:szCs w:val="24"/>
              </w:rPr>
            </w:pPr>
            <w:r>
              <w:rPr>
                <w:sz w:val="24"/>
                <w:szCs w:val="24"/>
              </w:rPr>
              <w:t>0.0</w:t>
            </w:r>
            <w:r w:rsidR="005E3E3B">
              <w:rPr>
                <w:sz w:val="24"/>
                <w:szCs w:val="24"/>
              </w:rPr>
              <w:t>58</w:t>
            </w:r>
          </w:p>
        </w:tc>
        <w:tc>
          <w:tcPr>
            <w:tcW w:w="1255" w:type="dxa"/>
            <w:vAlign w:val="center"/>
          </w:tcPr>
          <w:p w14:paraId="1B223480" w14:textId="6D8E68C5" w:rsidR="00187264" w:rsidRPr="005F0658" w:rsidRDefault="00187264" w:rsidP="005E3E3B">
            <w:pPr>
              <w:pStyle w:val="NoSpacing"/>
              <w:jc w:val="right"/>
              <w:rPr>
                <w:sz w:val="24"/>
                <w:szCs w:val="24"/>
              </w:rPr>
            </w:pPr>
            <w:r w:rsidRPr="005F0658">
              <w:rPr>
                <w:sz w:val="24"/>
                <w:szCs w:val="24"/>
              </w:rPr>
              <w:t>-0.24</w:t>
            </w:r>
            <w:r w:rsidR="005E3E3B">
              <w:rPr>
                <w:sz w:val="24"/>
                <w:szCs w:val="24"/>
              </w:rPr>
              <w:t>1</w:t>
            </w:r>
          </w:p>
        </w:tc>
        <w:tc>
          <w:tcPr>
            <w:tcW w:w="1061" w:type="dxa"/>
            <w:gridSpan w:val="3"/>
            <w:vAlign w:val="center"/>
          </w:tcPr>
          <w:p w14:paraId="0A44C2D5" w14:textId="0B564B26" w:rsidR="00187264" w:rsidRPr="005F0658" w:rsidRDefault="00187264" w:rsidP="005E3E3B">
            <w:pPr>
              <w:pStyle w:val="NoSpacing"/>
              <w:jc w:val="right"/>
              <w:rPr>
                <w:sz w:val="24"/>
                <w:szCs w:val="24"/>
              </w:rPr>
            </w:pPr>
            <w:r w:rsidRPr="005F0658">
              <w:rPr>
                <w:sz w:val="24"/>
                <w:szCs w:val="24"/>
              </w:rPr>
              <w:t>0.3</w:t>
            </w:r>
            <w:r w:rsidR="005E3E3B">
              <w:rPr>
                <w:sz w:val="24"/>
                <w:szCs w:val="24"/>
              </w:rPr>
              <w:t>5</w:t>
            </w:r>
            <w:r w:rsidR="00182975">
              <w:rPr>
                <w:sz w:val="24"/>
                <w:szCs w:val="24"/>
              </w:rPr>
              <w:t>6</w:t>
            </w:r>
          </w:p>
        </w:tc>
        <w:tc>
          <w:tcPr>
            <w:tcW w:w="1970" w:type="dxa"/>
            <w:vAlign w:val="center"/>
          </w:tcPr>
          <w:p w14:paraId="0AF31EED" w14:textId="31F41A85" w:rsidR="00187264" w:rsidRPr="005F0658" w:rsidRDefault="00187264" w:rsidP="005E3E3B">
            <w:pPr>
              <w:pStyle w:val="NoSpacing"/>
              <w:jc w:val="right"/>
              <w:rPr>
                <w:sz w:val="24"/>
                <w:szCs w:val="24"/>
              </w:rPr>
            </w:pPr>
            <w:r w:rsidRPr="005F0658">
              <w:rPr>
                <w:sz w:val="24"/>
                <w:szCs w:val="24"/>
              </w:rPr>
              <w:t>0.</w:t>
            </w:r>
            <w:r w:rsidR="00182975">
              <w:rPr>
                <w:sz w:val="24"/>
                <w:szCs w:val="24"/>
              </w:rPr>
              <w:t>72</w:t>
            </w:r>
            <w:r w:rsidRPr="005F0658">
              <w:rPr>
                <w:sz w:val="24"/>
                <w:szCs w:val="24"/>
              </w:rPr>
              <w:t xml:space="preserve"> (</w:t>
            </w:r>
            <w:r w:rsidR="00182975">
              <w:rPr>
                <w:sz w:val="24"/>
                <w:szCs w:val="24"/>
              </w:rPr>
              <w:t>1</w:t>
            </w:r>
            <w:r w:rsidRPr="005F0658">
              <w:rPr>
                <w:sz w:val="24"/>
                <w:szCs w:val="24"/>
              </w:rPr>
              <w:t>)</w:t>
            </w:r>
          </w:p>
        </w:tc>
      </w:tr>
      <w:tr w:rsidR="00187264" w:rsidRPr="005F0658" w14:paraId="4C73A385" w14:textId="77777777" w:rsidTr="005E3E3B">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552" w:type="dxa"/>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134" w:type="dxa"/>
            <w:vAlign w:val="center"/>
          </w:tcPr>
          <w:p w14:paraId="098FDB62" w14:textId="088DB4C5" w:rsidR="00187264" w:rsidRPr="005F0658" w:rsidRDefault="00182975" w:rsidP="005E3E3B">
            <w:pPr>
              <w:pStyle w:val="NoSpacing"/>
              <w:jc w:val="right"/>
              <w:rPr>
                <w:sz w:val="24"/>
                <w:szCs w:val="24"/>
              </w:rPr>
            </w:pPr>
            <w:r>
              <w:rPr>
                <w:sz w:val="24"/>
                <w:szCs w:val="24"/>
              </w:rPr>
              <w:t>-2.96</w:t>
            </w:r>
            <w:r w:rsidR="005E3E3B">
              <w:rPr>
                <w:sz w:val="24"/>
                <w:szCs w:val="24"/>
              </w:rPr>
              <w:t>2</w:t>
            </w:r>
          </w:p>
        </w:tc>
        <w:tc>
          <w:tcPr>
            <w:tcW w:w="1255" w:type="dxa"/>
            <w:vAlign w:val="center"/>
          </w:tcPr>
          <w:p w14:paraId="6EDFF72B" w14:textId="38497AA9" w:rsidR="00187264" w:rsidRPr="005F0658" w:rsidRDefault="00187264" w:rsidP="005E3E3B">
            <w:pPr>
              <w:pStyle w:val="NoSpacing"/>
              <w:jc w:val="right"/>
              <w:rPr>
                <w:sz w:val="24"/>
                <w:szCs w:val="24"/>
              </w:rPr>
            </w:pPr>
            <w:r w:rsidRPr="005F0658">
              <w:rPr>
                <w:sz w:val="24"/>
                <w:szCs w:val="24"/>
              </w:rPr>
              <w:t>-6.</w:t>
            </w:r>
            <w:r w:rsidR="005E3E3B">
              <w:rPr>
                <w:sz w:val="24"/>
                <w:szCs w:val="24"/>
              </w:rPr>
              <w:t>296</w:t>
            </w:r>
          </w:p>
        </w:tc>
        <w:tc>
          <w:tcPr>
            <w:tcW w:w="1061" w:type="dxa"/>
            <w:gridSpan w:val="3"/>
            <w:vAlign w:val="center"/>
          </w:tcPr>
          <w:p w14:paraId="211A3225" w14:textId="75F36B13" w:rsidR="00187264" w:rsidRPr="005F0658" w:rsidRDefault="00187264" w:rsidP="005E3E3B">
            <w:pPr>
              <w:pStyle w:val="NoSpacing"/>
              <w:jc w:val="right"/>
              <w:rPr>
                <w:sz w:val="24"/>
                <w:szCs w:val="24"/>
              </w:rPr>
            </w:pPr>
            <w:r w:rsidRPr="005F0658">
              <w:rPr>
                <w:sz w:val="24"/>
                <w:szCs w:val="24"/>
              </w:rPr>
              <w:t>0.3</w:t>
            </w:r>
            <w:r w:rsidR="00182975">
              <w:rPr>
                <w:sz w:val="24"/>
                <w:szCs w:val="24"/>
              </w:rPr>
              <w:t>7</w:t>
            </w:r>
            <w:r w:rsidR="005E3E3B">
              <w:rPr>
                <w:sz w:val="24"/>
                <w:szCs w:val="24"/>
              </w:rPr>
              <w:t>2</w:t>
            </w:r>
          </w:p>
        </w:tc>
        <w:tc>
          <w:tcPr>
            <w:tcW w:w="1970" w:type="dxa"/>
            <w:vAlign w:val="center"/>
          </w:tcPr>
          <w:p w14:paraId="0502834C" w14:textId="3BCEEF2F" w:rsidR="00187264" w:rsidRPr="005F0658" w:rsidRDefault="00182975" w:rsidP="005E3E3B">
            <w:pPr>
              <w:pStyle w:val="NoSpacing"/>
              <w:jc w:val="right"/>
              <w:rPr>
                <w:sz w:val="24"/>
                <w:szCs w:val="24"/>
              </w:rPr>
            </w:pPr>
            <w:r w:rsidRPr="005F0658">
              <w:rPr>
                <w:sz w:val="24"/>
                <w:szCs w:val="24"/>
              </w:rPr>
              <w:t>0.</w:t>
            </w:r>
            <w:r>
              <w:rPr>
                <w:sz w:val="24"/>
                <w:szCs w:val="24"/>
              </w:rPr>
              <w:t>72</w:t>
            </w:r>
            <w:r w:rsidRPr="005F0658">
              <w:rPr>
                <w:sz w:val="24"/>
                <w:szCs w:val="24"/>
              </w:rPr>
              <w:t xml:space="preserve"> </w:t>
            </w:r>
            <w:r w:rsidR="00187264" w:rsidRPr="005F0658">
              <w:rPr>
                <w:sz w:val="24"/>
                <w:szCs w:val="24"/>
              </w:rPr>
              <w:t>(1)</w:t>
            </w:r>
          </w:p>
        </w:tc>
      </w:tr>
      <w:tr w:rsidR="00187264" w:rsidRPr="005F0658" w14:paraId="0B84010E" w14:textId="77777777" w:rsidTr="005E3E3B">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552" w:type="dxa"/>
            <w:vAlign w:val="center"/>
          </w:tcPr>
          <w:p w14:paraId="57D02790" w14:textId="77777777" w:rsidR="00187264" w:rsidRPr="005F0658" w:rsidRDefault="00187264" w:rsidP="00174B22">
            <w:pPr>
              <w:pStyle w:val="NoSpacing"/>
              <w:rPr>
                <w:sz w:val="24"/>
                <w:szCs w:val="24"/>
              </w:rPr>
            </w:pPr>
            <w:proofErr w:type="spellStart"/>
            <w:r w:rsidRPr="005F0658">
              <w:rPr>
                <w:sz w:val="24"/>
                <w:szCs w:val="24"/>
              </w:rPr>
              <w:t>Rainfall:Temperature</w:t>
            </w:r>
            <w:proofErr w:type="spellEnd"/>
          </w:p>
        </w:tc>
        <w:tc>
          <w:tcPr>
            <w:tcW w:w="1134" w:type="dxa"/>
            <w:vAlign w:val="center"/>
          </w:tcPr>
          <w:p w14:paraId="678AA570" w14:textId="169C311A" w:rsidR="00187264" w:rsidRPr="005F0658" w:rsidRDefault="00187264" w:rsidP="005E3E3B">
            <w:pPr>
              <w:pStyle w:val="NoSpacing"/>
              <w:jc w:val="right"/>
              <w:rPr>
                <w:sz w:val="24"/>
                <w:szCs w:val="24"/>
              </w:rPr>
            </w:pPr>
            <w:r w:rsidRPr="005F0658">
              <w:rPr>
                <w:sz w:val="24"/>
                <w:szCs w:val="24"/>
              </w:rPr>
              <w:t>0.1</w:t>
            </w:r>
            <w:r w:rsidR="005E3E3B">
              <w:rPr>
                <w:sz w:val="24"/>
                <w:szCs w:val="24"/>
              </w:rPr>
              <w:t>28</w:t>
            </w:r>
          </w:p>
        </w:tc>
        <w:tc>
          <w:tcPr>
            <w:tcW w:w="1255" w:type="dxa"/>
            <w:vAlign w:val="center"/>
          </w:tcPr>
          <w:p w14:paraId="4CF9A9A1" w14:textId="23FA22EE" w:rsidR="00187264" w:rsidRPr="005F0658" w:rsidRDefault="00187264" w:rsidP="005E3E3B">
            <w:pPr>
              <w:pStyle w:val="NoSpacing"/>
              <w:jc w:val="right"/>
              <w:rPr>
                <w:sz w:val="24"/>
                <w:szCs w:val="24"/>
              </w:rPr>
            </w:pPr>
            <w:r w:rsidRPr="005F0658">
              <w:rPr>
                <w:sz w:val="24"/>
                <w:szCs w:val="24"/>
              </w:rPr>
              <w:t>0.0</w:t>
            </w:r>
            <w:r w:rsidR="005E3E3B">
              <w:rPr>
                <w:sz w:val="24"/>
                <w:szCs w:val="24"/>
              </w:rPr>
              <w:t>04</w:t>
            </w:r>
          </w:p>
        </w:tc>
        <w:tc>
          <w:tcPr>
            <w:tcW w:w="1061" w:type="dxa"/>
            <w:gridSpan w:val="3"/>
            <w:vAlign w:val="center"/>
          </w:tcPr>
          <w:p w14:paraId="20ED6D91" w14:textId="4E1ABB6C" w:rsidR="00187264" w:rsidRPr="005F0658" w:rsidRDefault="00187264" w:rsidP="005E3E3B">
            <w:pPr>
              <w:pStyle w:val="NoSpacing"/>
              <w:jc w:val="right"/>
              <w:rPr>
                <w:sz w:val="24"/>
                <w:szCs w:val="24"/>
              </w:rPr>
            </w:pPr>
            <w:r w:rsidRPr="005F0658">
              <w:rPr>
                <w:sz w:val="24"/>
                <w:szCs w:val="24"/>
              </w:rPr>
              <w:t>0.25</w:t>
            </w:r>
            <w:r w:rsidR="005E3E3B">
              <w:rPr>
                <w:sz w:val="24"/>
                <w:szCs w:val="24"/>
              </w:rPr>
              <w:t>2</w:t>
            </w:r>
          </w:p>
        </w:tc>
        <w:tc>
          <w:tcPr>
            <w:tcW w:w="1970" w:type="dxa"/>
            <w:vAlign w:val="center"/>
          </w:tcPr>
          <w:p w14:paraId="4F91129D" w14:textId="6F909BCF" w:rsidR="00187264" w:rsidRPr="005F0658" w:rsidRDefault="00182975" w:rsidP="005E3E3B">
            <w:pPr>
              <w:pStyle w:val="NoSpacing"/>
              <w:jc w:val="right"/>
              <w:rPr>
                <w:sz w:val="24"/>
                <w:szCs w:val="24"/>
              </w:rPr>
            </w:pPr>
            <w:r w:rsidRPr="005F0658">
              <w:rPr>
                <w:sz w:val="24"/>
                <w:szCs w:val="24"/>
              </w:rPr>
              <w:t>0.</w:t>
            </w:r>
            <w:r>
              <w:rPr>
                <w:sz w:val="24"/>
                <w:szCs w:val="24"/>
              </w:rPr>
              <w:t>72</w:t>
            </w:r>
            <w:r w:rsidRPr="005F0658">
              <w:rPr>
                <w:sz w:val="24"/>
                <w:szCs w:val="24"/>
              </w:rPr>
              <w:t xml:space="preserve"> </w:t>
            </w:r>
            <w:r w:rsidR="00187264" w:rsidRPr="005F0658">
              <w:rPr>
                <w:sz w:val="24"/>
                <w:szCs w:val="24"/>
              </w:rPr>
              <w:t>(1)</w:t>
            </w:r>
          </w:p>
        </w:tc>
      </w:tr>
      <w:tr w:rsidR="00187264" w:rsidRPr="005F0658" w14:paraId="1B5D8306" w14:textId="77777777" w:rsidTr="005E3E3B">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552" w:type="dxa"/>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r w:rsidRPr="005F0658">
              <w:rPr>
                <w:sz w:val="24"/>
                <w:szCs w:val="24"/>
              </w:rPr>
              <w:t>Denning:Temperature</w:t>
            </w:r>
            <w:proofErr w:type="spellEnd"/>
          </w:p>
        </w:tc>
        <w:tc>
          <w:tcPr>
            <w:tcW w:w="1134" w:type="dxa"/>
            <w:tcBorders>
              <w:bottom w:val="single" w:sz="4" w:space="0" w:color="auto"/>
            </w:tcBorders>
            <w:vAlign w:val="center"/>
          </w:tcPr>
          <w:p w14:paraId="061C8DFF" w14:textId="7294EDD8" w:rsidR="00187264" w:rsidRPr="005F0658" w:rsidRDefault="00187264" w:rsidP="005E3E3B">
            <w:pPr>
              <w:pStyle w:val="NoSpacing"/>
              <w:jc w:val="right"/>
              <w:rPr>
                <w:sz w:val="24"/>
                <w:szCs w:val="24"/>
              </w:rPr>
            </w:pPr>
            <w:r w:rsidRPr="005F0658">
              <w:rPr>
                <w:sz w:val="24"/>
                <w:szCs w:val="24"/>
              </w:rPr>
              <w:t>5.0</w:t>
            </w:r>
            <w:r w:rsidR="00182975">
              <w:rPr>
                <w:sz w:val="24"/>
                <w:szCs w:val="24"/>
              </w:rPr>
              <w:t>1</w:t>
            </w:r>
            <w:r w:rsidR="005E3E3B">
              <w:rPr>
                <w:sz w:val="24"/>
                <w:szCs w:val="24"/>
              </w:rPr>
              <w:t>4</w:t>
            </w:r>
          </w:p>
        </w:tc>
        <w:tc>
          <w:tcPr>
            <w:tcW w:w="1255" w:type="dxa"/>
            <w:tcBorders>
              <w:bottom w:val="single" w:sz="4" w:space="0" w:color="auto"/>
            </w:tcBorders>
            <w:vAlign w:val="center"/>
          </w:tcPr>
          <w:p w14:paraId="108034CC" w14:textId="56756443" w:rsidR="00187264" w:rsidRPr="005F0658" w:rsidRDefault="00187264" w:rsidP="005E3E3B">
            <w:pPr>
              <w:pStyle w:val="NoSpacing"/>
              <w:jc w:val="right"/>
              <w:rPr>
                <w:sz w:val="24"/>
                <w:szCs w:val="24"/>
              </w:rPr>
            </w:pPr>
            <w:r w:rsidRPr="005F0658">
              <w:rPr>
                <w:sz w:val="24"/>
                <w:szCs w:val="24"/>
              </w:rPr>
              <w:t>2.83</w:t>
            </w:r>
            <w:r w:rsidR="005E3E3B">
              <w:rPr>
                <w:sz w:val="24"/>
                <w:szCs w:val="24"/>
              </w:rPr>
              <w:t>4</w:t>
            </w:r>
          </w:p>
        </w:tc>
        <w:tc>
          <w:tcPr>
            <w:tcW w:w="1061" w:type="dxa"/>
            <w:gridSpan w:val="3"/>
            <w:tcBorders>
              <w:bottom w:val="single" w:sz="4" w:space="0" w:color="auto"/>
            </w:tcBorders>
            <w:vAlign w:val="center"/>
          </w:tcPr>
          <w:p w14:paraId="217642B0" w14:textId="709454A6" w:rsidR="00187264" w:rsidRPr="005F0658" w:rsidRDefault="00187264" w:rsidP="005E3E3B">
            <w:pPr>
              <w:pStyle w:val="NoSpacing"/>
              <w:jc w:val="right"/>
              <w:rPr>
                <w:sz w:val="24"/>
                <w:szCs w:val="24"/>
              </w:rPr>
            </w:pPr>
            <w:r w:rsidRPr="005F0658">
              <w:rPr>
                <w:sz w:val="24"/>
                <w:szCs w:val="24"/>
              </w:rPr>
              <w:t>7.19</w:t>
            </w:r>
            <w:r w:rsidR="005E3E3B">
              <w:rPr>
                <w:sz w:val="24"/>
                <w:szCs w:val="24"/>
              </w:rPr>
              <w:t>5</w:t>
            </w:r>
          </w:p>
        </w:tc>
        <w:tc>
          <w:tcPr>
            <w:tcW w:w="1970" w:type="dxa"/>
            <w:tcBorders>
              <w:bottom w:val="single" w:sz="4" w:space="0" w:color="auto"/>
            </w:tcBorders>
            <w:vAlign w:val="center"/>
            <w:hideMark/>
          </w:tcPr>
          <w:p w14:paraId="50E925D7" w14:textId="02EAA3EE" w:rsidR="00187264" w:rsidRPr="005F0658" w:rsidRDefault="00182975" w:rsidP="005E3E3B">
            <w:pPr>
              <w:pStyle w:val="NoSpacing"/>
              <w:jc w:val="right"/>
              <w:rPr>
                <w:sz w:val="24"/>
                <w:szCs w:val="24"/>
              </w:rPr>
            </w:pPr>
            <w:r w:rsidRPr="005F0658">
              <w:rPr>
                <w:sz w:val="24"/>
                <w:szCs w:val="24"/>
              </w:rPr>
              <w:t>0.</w:t>
            </w:r>
            <w:r>
              <w:rPr>
                <w:sz w:val="24"/>
                <w:szCs w:val="24"/>
              </w:rPr>
              <w:t>72</w:t>
            </w:r>
            <w:r w:rsidRPr="005F0658">
              <w:rPr>
                <w:sz w:val="24"/>
                <w:szCs w:val="24"/>
              </w:rPr>
              <w:t xml:space="preserve"> </w:t>
            </w:r>
            <w:r w:rsidR="00187264" w:rsidRPr="005F0658">
              <w:rPr>
                <w:sz w:val="24"/>
                <w:szCs w:val="24"/>
              </w:rPr>
              <w:t>(1)</w:t>
            </w:r>
          </w:p>
        </w:tc>
      </w:tr>
      <w:tr w:rsidR="00187264" w:rsidRPr="005F0658" w14:paraId="0755F4EC" w14:textId="77777777" w:rsidTr="005E3E3B">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552" w:type="dxa"/>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134" w:type="dxa"/>
            <w:tcBorders>
              <w:top w:val="single" w:sz="4" w:space="0" w:color="auto"/>
              <w:bottom w:val="nil"/>
            </w:tcBorders>
            <w:vAlign w:val="center"/>
          </w:tcPr>
          <w:p w14:paraId="36102AAE" w14:textId="3027518D" w:rsidR="00187264" w:rsidRPr="005F0658" w:rsidRDefault="00187264" w:rsidP="005E3E3B">
            <w:pPr>
              <w:pStyle w:val="NoSpacing"/>
              <w:jc w:val="right"/>
              <w:rPr>
                <w:b/>
                <w:sz w:val="24"/>
                <w:szCs w:val="24"/>
              </w:rPr>
            </w:pPr>
            <w:r w:rsidRPr="005F0658">
              <w:rPr>
                <w:sz w:val="24"/>
                <w:szCs w:val="24"/>
              </w:rPr>
              <w:t>226.4</w:t>
            </w:r>
            <w:r w:rsidR="005E3E3B">
              <w:rPr>
                <w:sz w:val="24"/>
                <w:szCs w:val="24"/>
              </w:rPr>
              <w:t>27</w:t>
            </w:r>
          </w:p>
        </w:tc>
        <w:tc>
          <w:tcPr>
            <w:tcW w:w="1255" w:type="dxa"/>
            <w:tcBorders>
              <w:top w:val="single" w:sz="4" w:space="0" w:color="auto"/>
              <w:bottom w:val="nil"/>
            </w:tcBorders>
            <w:vAlign w:val="center"/>
          </w:tcPr>
          <w:p w14:paraId="25422B61" w14:textId="6F705E78" w:rsidR="00187264" w:rsidRPr="005F0658" w:rsidRDefault="00187264" w:rsidP="005E3E3B">
            <w:pPr>
              <w:pStyle w:val="NoSpacing"/>
              <w:jc w:val="right"/>
              <w:rPr>
                <w:b/>
                <w:sz w:val="24"/>
                <w:szCs w:val="24"/>
              </w:rPr>
            </w:pPr>
            <w:r w:rsidRPr="005F0658">
              <w:rPr>
                <w:sz w:val="24"/>
                <w:szCs w:val="24"/>
              </w:rPr>
              <w:t>21</w:t>
            </w:r>
            <w:r w:rsidR="00182975">
              <w:rPr>
                <w:sz w:val="24"/>
                <w:szCs w:val="24"/>
              </w:rPr>
              <w:t>4.18</w:t>
            </w:r>
            <w:r w:rsidR="005E3E3B">
              <w:rPr>
                <w:sz w:val="24"/>
                <w:szCs w:val="24"/>
              </w:rPr>
              <w:t>2</w:t>
            </w:r>
          </w:p>
        </w:tc>
        <w:tc>
          <w:tcPr>
            <w:tcW w:w="1061" w:type="dxa"/>
            <w:gridSpan w:val="3"/>
            <w:tcBorders>
              <w:top w:val="single" w:sz="4" w:space="0" w:color="auto"/>
              <w:bottom w:val="nil"/>
            </w:tcBorders>
            <w:vAlign w:val="center"/>
          </w:tcPr>
          <w:p w14:paraId="7686FDBA" w14:textId="33B3A9F6" w:rsidR="00187264" w:rsidRPr="005F0658" w:rsidRDefault="00187264" w:rsidP="005E3E3B">
            <w:pPr>
              <w:pStyle w:val="NoSpacing"/>
              <w:jc w:val="right"/>
              <w:rPr>
                <w:b/>
                <w:sz w:val="24"/>
                <w:szCs w:val="24"/>
              </w:rPr>
            </w:pPr>
            <w:r w:rsidRPr="005F0658">
              <w:rPr>
                <w:sz w:val="24"/>
                <w:szCs w:val="24"/>
              </w:rPr>
              <w:t>23</w:t>
            </w:r>
            <w:r w:rsidR="005E3E3B">
              <w:rPr>
                <w:sz w:val="24"/>
                <w:szCs w:val="24"/>
              </w:rPr>
              <w:t>8.627</w:t>
            </w:r>
          </w:p>
        </w:tc>
        <w:tc>
          <w:tcPr>
            <w:tcW w:w="1970" w:type="dxa"/>
            <w:tcBorders>
              <w:top w:val="single" w:sz="4" w:space="0" w:color="auto"/>
              <w:bottom w:val="nil"/>
            </w:tcBorders>
            <w:vAlign w:val="center"/>
          </w:tcPr>
          <w:p w14:paraId="33C0D270" w14:textId="4B412B70" w:rsidR="00187264" w:rsidRPr="005F0658" w:rsidRDefault="00187264" w:rsidP="005E3E3B">
            <w:pPr>
              <w:pStyle w:val="NoSpacing"/>
              <w:jc w:val="right"/>
              <w:rPr>
                <w:b/>
                <w:sz w:val="24"/>
                <w:szCs w:val="24"/>
              </w:rPr>
            </w:pPr>
            <w:r w:rsidRPr="005F0658">
              <w:rPr>
                <w:sz w:val="24"/>
                <w:szCs w:val="24"/>
              </w:rPr>
              <w:t>— (</w:t>
            </w:r>
            <w:r w:rsidR="00182975">
              <w:rPr>
                <w:sz w:val="24"/>
                <w:szCs w:val="24"/>
              </w:rPr>
              <w:t>1</w:t>
            </w:r>
            <w:r w:rsidRPr="005F0658">
              <w:rPr>
                <w:sz w:val="24"/>
                <w:szCs w:val="24"/>
              </w:rPr>
              <w:t>)</w:t>
            </w:r>
          </w:p>
        </w:tc>
      </w:tr>
      <w:tr w:rsidR="00187264" w:rsidRPr="005F0658" w14:paraId="3155E4F2" w14:textId="77777777" w:rsidTr="005E3E3B">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552" w:type="dxa"/>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134" w:type="dxa"/>
            <w:tcBorders>
              <w:top w:val="nil"/>
            </w:tcBorders>
            <w:vAlign w:val="center"/>
          </w:tcPr>
          <w:p w14:paraId="544C68F2" w14:textId="0E8C0488" w:rsidR="00187264" w:rsidRPr="005F0658" w:rsidRDefault="00187264" w:rsidP="005E3E3B">
            <w:pPr>
              <w:pStyle w:val="NoSpacing"/>
              <w:jc w:val="right"/>
              <w:rPr>
                <w:sz w:val="24"/>
                <w:szCs w:val="24"/>
              </w:rPr>
            </w:pPr>
            <w:r w:rsidRPr="005F0658">
              <w:rPr>
                <w:sz w:val="24"/>
                <w:szCs w:val="24"/>
              </w:rPr>
              <w:t>-3.0</w:t>
            </w:r>
            <w:r w:rsidR="00182975">
              <w:rPr>
                <w:sz w:val="24"/>
                <w:szCs w:val="24"/>
              </w:rPr>
              <w:t>0</w:t>
            </w:r>
            <w:r w:rsidR="005E3E3B">
              <w:rPr>
                <w:sz w:val="24"/>
                <w:szCs w:val="24"/>
              </w:rPr>
              <w:t>5</w:t>
            </w:r>
          </w:p>
        </w:tc>
        <w:tc>
          <w:tcPr>
            <w:tcW w:w="1255" w:type="dxa"/>
            <w:tcBorders>
              <w:top w:val="nil"/>
            </w:tcBorders>
            <w:vAlign w:val="center"/>
          </w:tcPr>
          <w:p w14:paraId="1262F33E" w14:textId="3E6F3090" w:rsidR="00187264" w:rsidRPr="005F0658" w:rsidRDefault="00187264" w:rsidP="005E3E3B">
            <w:pPr>
              <w:pStyle w:val="NoSpacing"/>
              <w:jc w:val="right"/>
              <w:rPr>
                <w:sz w:val="24"/>
                <w:szCs w:val="24"/>
              </w:rPr>
            </w:pPr>
            <w:r w:rsidRPr="005F0658">
              <w:rPr>
                <w:sz w:val="24"/>
                <w:szCs w:val="24"/>
              </w:rPr>
              <w:t>-3.4</w:t>
            </w:r>
            <w:r w:rsidR="005E3E3B">
              <w:rPr>
                <w:sz w:val="24"/>
                <w:szCs w:val="24"/>
              </w:rPr>
              <w:t>38</w:t>
            </w:r>
          </w:p>
        </w:tc>
        <w:tc>
          <w:tcPr>
            <w:tcW w:w="1061" w:type="dxa"/>
            <w:gridSpan w:val="3"/>
            <w:tcBorders>
              <w:top w:val="nil"/>
            </w:tcBorders>
            <w:vAlign w:val="center"/>
          </w:tcPr>
          <w:p w14:paraId="791A5781" w14:textId="4AA6D05D" w:rsidR="00187264" w:rsidRPr="005F0658" w:rsidRDefault="00187264" w:rsidP="005E3E3B">
            <w:pPr>
              <w:pStyle w:val="NoSpacing"/>
              <w:jc w:val="right"/>
              <w:rPr>
                <w:sz w:val="24"/>
                <w:szCs w:val="24"/>
              </w:rPr>
            </w:pPr>
            <w:r w:rsidRPr="005F0658">
              <w:rPr>
                <w:sz w:val="24"/>
                <w:szCs w:val="24"/>
              </w:rPr>
              <w:t>-2.57</w:t>
            </w:r>
            <w:r w:rsidR="005E3E3B">
              <w:rPr>
                <w:sz w:val="24"/>
                <w:szCs w:val="24"/>
              </w:rPr>
              <w:t>2</w:t>
            </w:r>
          </w:p>
        </w:tc>
        <w:tc>
          <w:tcPr>
            <w:tcW w:w="1970" w:type="dxa"/>
            <w:tcBorders>
              <w:top w:val="nil"/>
            </w:tcBorders>
            <w:vAlign w:val="center"/>
          </w:tcPr>
          <w:p w14:paraId="029BE2BC" w14:textId="476B7C91" w:rsidR="00187264" w:rsidRPr="005F0658" w:rsidRDefault="00187264" w:rsidP="005E3E3B">
            <w:pPr>
              <w:pStyle w:val="NoSpacing"/>
              <w:jc w:val="right"/>
              <w:rPr>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56AE384D" w14:textId="77777777" w:rsidTr="005E3E3B">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552" w:type="dxa"/>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134" w:type="dxa"/>
            <w:vAlign w:val="center"/>
          </w:tcPr>
          <w:p w14:paraId="0CC32C66" w14:textId="38496521" w:rsidR="00187264" w:rsidRPr="005F0658" w:rsidRDefault="00187264" w:rsidP="005E3E3B">
            <w:pPr>
              <w:pStyle w:val="NoSpacing"/>
              <w:jc w:val="right"/>
              <w:rPr>
                <w:sz w:val="24"/>
                <w:szCs w:val="24"/>
              </w:rPr>
            </w:pPr>
            <w:r w:rsidRPr="005F0658">
              <w:rPr>
                <w:sz w:val="24"/>
                <w:szCs w:val="24"/>
              </w:rPr>
              <w:t>-1.8</w:t>
            </w:r>
            <w:r w:rsidR="005E3E3B">
              <w:rPr>
                <w:sz w:val="24"/>
                <w:szCs w:val="24"/>
              </w:rPr>
              <w:t>46</w:t>
            </w:r>
          </w:p>
        </w:tc>
        <w:tc>
          <w:tcPr>
            <w:tcW w:w="1255" w:type="dxa"/>
            <w:vAlign w:val="center"/>
          </w:tcPr>
          <w:p w14:paraId="368AFF33" w14:textId="15439DEA" w:rsidR="00187264" w:rsidRPr="005F0658" w:rsidRDefault="00187264" w:rsidP="005E3E3B">
            <w:pPr>
              <w:pStyle w:val="NoSpacing"/>
              <w:jc w:val="right"/>
              <w:rPr>
                <w:sz w:val="24"/>
                <w:szCs w:val="24"/>
              </w:rPr>
            </w:pPr>
            <w:r w:rsidRPr="005F0658">
              <w:rPr>
                <w:sz w:val="24"/>
                <w:szCs w:val="24"/>
              </w:rPr>
              <w:t>-2.</w:t>
            </w:r>
            <w:r w:rsidR="00182975">
              <w:rPr>
                <w:sz w:val="24"/>
                <w:szCs w:val="24"/>
              </w:rPr>
              <w:t>0</w:t>
            </w:r>
            <w:r w:rsidR="005E3E3B">
              <w:rPr>
                <w:sz w:val="24"/>
                <w:szCs w:val="24"/>
              </w:rPr>
              <w:t>65</w:t>
            </w:r>
          </w:p>
        </w:tc>
        <w:tc>
          <w:tcPr>
            <w:tcW w:w="1061" w:type="dxa"/>
            <w:gridSpan w:val="3"/>
            <w:vAlign w:val="center"/>
          </w:tcPr>
          <w:p w14:paraId="0D6D1F92" w14:textId="45D30E9A" w:rsidR="00187264" w:rsidRPr="005F0658" w:rsidRDefault="00187264" w:rsidP="005E3E3B">
            <w:pPr>
              <w:pStyle w:val="NoSpacing"/>
              <w:jc w:val="right"/>
              <w:rPr>
                <w:sz w:val="24"/>
                <w:szCs w:val="24"/>
              </w:rPr>
            </w:pPr>
            <w:r w:rsidRPr="005F0658">
              <w:rPr>
                <w:sz w:val="24"/>
                <w:szCs w:val="24"/>
              </w:rPr>
              <w:t>-1.6</w:t>
            </w:r>
            <w:r w:rsidR="005E3E3B">
              <w:rPr>
                <w:sz w:val="24"/>
                <w:szCs w:val="24"/>
              </w:rPr>
              <w:t>27</w:t>
            </w:r>
          </w:p>
        </w:tc>
        <w:tc>
          <w:tcPr>
            <w:tcW w:w="1970" w:type="dxa"/>
            <w:vAlign w:val="center"/>
          </w:tcPr>
          <w:p w14:paraId="2E60E7ED" w14:textId="0B3112C6" w:rsidR="00187264" w:rsidRPr="005F0658" w:rsidRDefault="00187264" w:rsidP="005E3E3B">
            <w:pPr>
              <w:pStyle w:val="NoSpacing"/>
              <w:jc w:val="right"/>
              <w:rPr>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15C71B89" w14:textId="77777777" w:rsidTr="005E3E3B">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552" w:type="dxa"/>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134" w:type="dxa"/>
            <w:vAlign w:val="center"/>
          </w:tcPr>
          <w:p w14:paraId="32329B59" w14:textId="44025A6F" w:rsidR="00187264" w:rsidRPr="005F0658" w:rsidRDefault="00187264" w:rsidP="005E3E3B">
            <w:pPr>
              <w:pStyle w:val="NoSpacing"/>
              <w:jc w:val="right"/>
              <w:rPr>
                <w:b/>
                <w:sz w:val="24"/>
                <w:szCs w:val="24"/>
              </w:rPr>
            </w:pPr>
            <w:r w:rsidRPr="005F0658">
              <w:rPr>
                <w:sz w:val="24"/>
                <w:szCs w:val="24"/>
              </w:rPr>
              <w:t>-0.0</w:t>
            </w:r>
            <w:r w:rsidR="005E3E3B">
              <w:rPr>
                <w:sz w:val="24"/>
                <w:szCs w:val="24"/>
              </w:rPr>
              <w:t>05</w:t>
            </w:r>
          </w:p>
        </w:tc>
        <w:tc>
          <w:tcPr>
            <w:tcW w:w="1255" w:type="dxa"/>
            <w:vAlign w:val="center"/>
          </w:tcPr>
          <w:p w14:paraId="5A7E8696" w14:textId="29543954" w:rsidR="00187264" w:rsidRPr="005F0658" w:rsidRDefault="00187264" w:rsidP="005E3E3B">
            <w:pPr>
              <w:pStyle w:val="NoSpacing"/>
              <w:jc w:val="right"/>
              <w:rPr>
                <w:b/>
                <w:sz w:val="24"/>
                <w:szCs w:val="24"/>
              </w:rPr>
            </w:pPr>
            <w:r w:rsidRPr="005F0658">
              <w:rPr>
                <w:sz w:val="24"/>
                <w:szCs w:val="24"/>
              </w:rPr>
              <w:t>-0.12</w:t>
            </w:r>
            <w:r w:rsidR="005E3E3B">
              <w:rPr>
                <w:sz w:val="24"/>
                <w:szCs w:val="24"/>
              </w:rPr>
              <w:t>0</w:t>
            </w:r>
          </w:p>
        </w:tc>
        <w:tc>
          <w:tcPr>
            <w:tcW w:w="1061" w:type="dxa"/>
            <w:gridSpan w:val="3"/>
            <w:vAlign w:val="center"/>
          </w:tcPr>
          <w:p w14:paraId="42FE1FDA" w14:textId="1F281FAA" w:rsidR="00187264" w:rsidRPr="005F0658" w:rsidRDefault="00187264" w:rsidP="005E3E3B">
            <w:pPr>
              <w:pStyle w:val="NoSpacing"/>
              <w:jc w:val="right"/>
              <w:rPr>
                <w:b/>
                <w:sz w:val="24"/>
                <w:szCs w:val="24"/>
              </w:rPr>
            </w:pPr>
            <w:r w:rsidRPr="005F0658">
              <w:rPr>
                <w:sz w:val="24"/>
                <w:szCs w:val="24"/>
              </w:rPr>
              <w:t>0.11</w:t>
            </w:r>
            <w:r w:rsidR="005E3E3B">
              <w:rPr>
                <w:sz w:val="24"/>
                <w:szCs w:val="24"/>
              </w:rPr>
              <w:t>0</w:t>
            </w:r>
          </w:p>
        </w:tc>
        <w:tc>
          <w:tcPr>
            <w:tcW w:w="1970" w:type="dxa"/>
            <w:vAlign w:val="center"/>
          </w:tcPr>
          <w:p w14:paraId="2A18D599" w14:textId="371E246D" w:rsidR="00187264" w:rsidRPr="005F0658" w:rsidRDefault="00187264" w:rsidP="005E3E3B">
            <w:pPr>
              <w:pStyle w:val="NoSpacing"/>
              <w:jc w:val="right"/>
              <w:rPr>
                <w:b/>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2C3D633C" w14:textId="77777777" w:rsidTr="005E3E3B">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552" w:type="dxa"/>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134" w:type="dxa"/>
            <w:vAlign w:val="center"/>
          </w:tcPr>
          <w:p w14:paraId="046382D6" w14:textId="61536F8F" w:rsidR="00187264" w:rsidRPr="005F0658" w:rsidRDefault="00182975" w:rsidP="005E3E3B">
            <w:pPr>
              <w:pStyle w:val="NoSpacing"/>
              <w:jc w:val="right"/>
              <w:rPr>
                <w:b/>
                <w:sz w:val="24"/>
                <w:szCs w:val="24"/>
              </w:rPr>
            </w:pPr>
            <w:r>
              <w:rPr>
                <w:sz w:val="24"/>
                <w:szCs w:val="24"/>
              </w:rPr>
              <w:t>15.82</w:t>
            </w:r>
            <w:r w:rsidR="005E3E3B">
              <w:rPr>
                <w:sz w:val="24"/>
                <w:szCs w:val="24"/>
              </w:rPr>
              <w:t>3</w:t>
            </w:r>
          </w:p>
        </w:tc>
        <w:tc>
          <w:tcPr>
            <w:tcW w:w="1255" w:type="dxa"/>
            <w:vAlign w:val="center"/>
          </w:tcPr>
          <w:p w14:paraId="789F0F66" w14:textId="58EBA0A2" w:rsidR="00187264" w:rsidRPr="005F0658" w:rsidRDefault="00182975" w:rsidP="005E3E3B">
            <w:pPr>
              <w:pStyle w:val="NoSpacing"/>
              <w:jc w:val="right"/>
              <w:rPr>
                <w:b/>
                <w:sz w:val="24"/>
                <w:szCs w:val="24"/>
              </w:rPr>
            </w:pPr>
            <w:r>
              <w:rPr>
                <w:sz w:val="24"/>
                <w:szCs w:val="24"/>
              </w:rPr>
              <w:t>13.11</w:t>
            </w:r>
            <w:r w:rsidR="005E3E3B">
              <w:rPr>
                <w:sz w:val="24"/>
                <w:szCs w:val="24"/>
              </w:rPr>
              <w:t>3</w:t>
            </w:r>
          </w:p>
        </w:tc>
        <w:tc>
          <w:tcPr>
            <w:tcW w:w="1061" w:type="dxa"/>
            <w:gridSpan w:val="3"/>
            <w:vAlign w:val="center"/>
          </w:tcPr>
          <w:p w14:paraId="091EBD16" w14:textId="627E3EF7" w:rsidR="00187264" w:rsidRPr="005F0658" w:rsidRDefault="00182975" w:rsidP="005E3E3B">
            <w:pPr>
              <w:pStyle w:val="NoSpacing"/>
              <w:jc w:val="right"/>
              <w:rPr>
                <w:b/>
                <w:sz w:val="24"/>
                <w:szCs w:val="24"/>
              </w:rPr>
            </w:pPr>
            <w:r>
              <w:rPr>
                <w:sz w:val="24"/>
                <w:szCs w:val="24"/>
              </w:rPr>
              <w:t>18.53</w:t>
            </w:r>
            <w:r w:rsidR="005E3E3B">
              <w:rPr>
                <w:sz w:val="24"/>
                <w:szCs w:val="24"/>
              </w:rPr>
              <w:t>4</w:t>
            </w:r>
          </w:p>
        </w:tc>
        <w:tc>
          <w:tcPr>
            <w:tcW w:w="1970" w:type="dxa"/>
            <w:vAlign w:val="center"/>
          </w:tcPr>
          <w:p w14:paraId="7B48A05F" w14:textId="2DCA6788" w:rsidR="00187264" w:rsidRPr="005F0658" w:rsidRDefault="00187264" w:rsidP="005E3E3B">
            <w:pPr>
              <w:pStyle w:val="NoSpacing"/>
              <w:jc w:val="right"/>
              <w:rPr>
                <w:b/>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4B7BB082" w14:textId="77777777" w:rsidTr="00D27560">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52" w:type="dxa"/>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hideMark/>
          </w:tcPr>
          <w:p w14:paraId="0EB4D25F" w14:textId="20427AF3" w:rsidR="00187264" w:rsidRPr="005F0658" w:rsidRDefault="00187264" w:rsidP="005E3E3B">
            <w:pPr>
              <w:pStyle w:val="NoSpacing"/>
              <w:jc w:val="right"/>
              <w:rPr>
                <w:sz w:val="24"/>
                <w:szCs w:val="24"/>
              </w:rPr>
            </w:pPr>
            <w:r w:rsidRPr="005F0658">
              <w:rPr>
                <w:sz w:val="24"/>
                <w:szCs w:val="24"/>
              </w:rPr>
              <w:t>-0.41</w:t>
            </w:r>
            <w:r w:rsidR="005E3E3B">
              <w:rPr>
                <w:sz w:val="24"/>
                <w:szCs w:val="24"/>
              </w:rPr>
              <w:t>4</w:t>
            </w:r>
          </w:p>
        </w:tc>
        <w:tc>
          <w:tcPr>
            <w:tcW w:w="1309" w:type="dxa"/>
            <w:gridSpan w:val="2"/>
            <w:tcBorders>
              <w:top w:val="single" w:sz="4" w:space="0" w:color="auto"/>
              <w:bottom w:val="nil"/>
            </w:tcBorders>
            <w:vAlign w:val="center"/>
            <w:hideMark/>
          </w:tcPr>
          <w:p w14:paraId="49F743F4" w14:textId="575991B1" w:rsidR="00187264" w:rsidRPr="005F0658" w:rsidRDefault="00187264" w:rsidP="005E3E3B">
            <w:pPr>
              <w:pStyle w:val="NoSpacing"/>
              <w:jc w:val="right"/>
              <w:rPr>
                <w:sz w:val="24"/>
                <w:szCs w:val="24"/>
              </w:rPr>
            </w:pPr>
            <w:r w:rsidRPr="005F0658">
              <w:rPr>
                <w:sz w:val="24"/>
                <w:szCs w:val="24"/>
              </w:rPr>
              <w:t>-0.</w:t>
            </w:r>
            <w:r w:rsidR="00182975">
              <w:rPr>
                <w:sz w:val="24"/>
                <w:szCs w:val="24"/>
              </w:rPr>
              <w:t>52</w:t>
            </w:r>
            <w:r w:rsidR="005E3E3B">
              <w:rPr>
                <w:sz w:val="24"/>
                <w:szCs w:val="24"/>
              </w:rPr>
              <w:t>2</w:t>
            </w:r>
          </w:p>
        </w:tc>
        <w:tc>
          <w:tcPr>
            <w:tcW w:w="993" w:type="dxa"/>
            <w:tcBorders>
              <w:top w:val="single" w:sz="4" w:space="0" w:color="auto"/>
              <w:bottom w:val="nil"/>
            </w:tcBorders>
            <w:vAlign w:val="center"/>
            <w:hideMark/>
          </w:tcPr>
          <w:p w14:paraId="2DF6BF62" w14:textId="2BDDD205" w:rsidR="00187264" w:rsidRPr="005F0658" w:rsidRDefault="00187264" w:rsidP="005E3E3B">
            <w:pPr>
              <w:pStyle w:val="NoSpacing"/>
              <w:jc w:val="right"/>
              <w:rPr>
                <w:sz w:val="24"/>
                <w:szCs w:val="24"/>
              </w:rPr>
            </w:pPr>
            <w:r w:rsidRPr="005F0658">
              <w:rPr>
                <w:sz w:val="24"/>
                <w:szCs w:val="24"/>
              </w:rPr>
              <w:t>-0.</w:t>
            </w:r>
            <w:r w:rsidR="00182975">
              <w:rPr>
                <w:sz w:val="24"/>
                <w:szCs w:val="24"/>
              </w:rPr>
              <w:t>3</w:t>
            </w:r>
            <w:r w:rsidR="005E3E3B">
              <w:rPr>
                <w:sz w:val="24"/>
                <w:szCs w:val="24"/>
              </w:rPr>
              <w:t>05</w:t>
            </w:r>
          </w:p>
        </w:tc>
        <w:tc>
          <w:tcPr>
            <w:tcW w:w="2102" w:type="dxa"/>
            <w:gridSpan w:val="3"/>
            <w:tcBorders>
              <w:top w:val="single" w:sz="4" w:space="0" w:color="auto"/>
              <w:bottom w:val="nil"/>
            </w:tcBorders>
            <w:vAlign w:val="center"/>
            <w:hideMark/>
          </w:tcPr>
          <w:p w14:paraId="6E18E0F9" w14:textId="77777777" w:rsidR="00187264" w:rsidRPr="005F0658" w:rsidRDefault="00187264" w:rsidP="005E3E3B">
            <w:pPr>
              <w:pStyle w:val="NoSpacing"/>
              <w:jc w:val="right"/>
              <w:rPr>
                <w:sz w:val="24"/>
                <w:szCs w:val="24"/>
              </w:rPr>
            </w:pPr>
            <w:r w:rsidRPr="005F0658">
              <w:rPr>
                <w:sz w:val="24"/>
                <w:szCs w:val="24"/>
              </w:rPr>
              <w:t>— (2)</w:t>
            </w:r>
          </w:p>
        </w:tc>
      </w:tr>
      <w:tr w:rsidR="00187264" w:rsidRPr="005F0658" w14:paraId="010F3895" w14:textId="77777777" w:rsidTr="00D27560">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52" w:type="dxa"/>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nil"/>
            </w:tcBorders>
            <w:vAlign w:val="center"/>
          </w:tcPr>
          <w:p w14:paraId="60948062" w14:textId="22372678" w:rsidR="00187264" w:rsidRPr="005F0658" w:rsidRDefault="00187264" w:rsidP="005E3E3B">
            <w:pPr>
              <w:pStyle w:val="NoSpacing"/>
              <w:jc w:val="right"/>
              <w:rPr>
                <w:sz w:val="24"/>
                <w:szCs w:val="24"/>
              </w:rPr>
            </w:pPr>
            <w:r w:rsidRPr="005F0658">
              <w:rPr>
                <w:sz w:val="24"/>
                <w:szCs w:val="24"/>
              </w:rPr>
              <w:t>0.0</w:t>
            </w:r>
            <w:r w:rsidR="005E3E3B">
              <w:rPr>
                <w:sz w:val="24"/>
                <w:szCs w:val="24"/>
              </w:rPr>
              <w:t>20</w:t>
            </w:r>
          </w:p>
        </w:tc>
        <w:tc>
          <w:tcPr>
            <w:tcW w:w="1309" w:type="dxa"/>
            <w:gridSpan w:val="2"/>
            <w:tcBorders>
              <w:top w:val="nil"/>
              <w:bottom w:val="nil"/>
            </w:tcBorders>
            <w:vAlign w:val="center"/>
          </w:tcPr>
          <w:p w14:paraId="3C0E2923" w14:textId="77777777" w:rsidR="00187264" w:rsidRPr="005F0658" w:rsidRDefault="00187264" w:rsidP="005E3E3B">
            <w:pPr>
              <w:pStyle w:val="NoSpacing"/>
              <w:jc w:val="right"/>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5E3E3B">
            <w:pPr>
              <w:pStyle w:val="NoSpacing"/>
              <w:jc w:val="right"/>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5E3E3B">
            <w:pPr>
              <w:pStyle w:val="NoSpacing"/>
              <w:jc w:val="right"/>
              <w:rPr>
                <w:sz w:val="24"/>
                <w:szCs w:val="24"/>
              </w:rPr>
            </w:pPr>
            <w:r w:rsidRPr="005F0658">
              <w:rPr>
                <w:sz w:val="24"/>
                <w:szCs w:val="24"/>
              </w:rPr>
              <w:t>1.00 (2)</w:t>
            </w:r>
          </w:p>
        </w:tc>
      </w:tr>
      <w:tr w:rsidR="00187264" w:rsidRPr="005F0658" w14:paraId="2DE2F26A" w14:textId="77777777" w:rsidTr="00D27560">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52" w:type="dxa"/>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hideMark/>
          </w:tcPr>
          <w:p w14:paraId="43DC5115" w14:textId="77777777" w:rsidR="00187264" w:rsidRPr="005F0658" w:rsidRDefault="00187264" w:rsidP="005E3E3B">
            <w:pPr>
              <w:pStyle w:val="NoSpacing"/>
              <w:jc w:val="right"/>
              <w:rPr>
                <w:sz w:val="24"/>
                <w:szCs w:val="24"/>
              </w:rPr>
            </w:pPr>
            <w:r w:rsidRPr="005F0658">
              <w:rPr>
                <w:sz w:val="24"/>
                <w:szCs w:val="24"/>
              </w:rPr>
              <w:t>0.031</w:t>
            </w:r>
          </w:p>
        </w:tc>
        <w:tc>
          <w:tcPr>
            <w:tcW w:w="1309" w:type="dxa"/>
            <w:gridSpan w:val="2"/>
            <w:tcBorders>
              <w:top w:val="nil"/>
              <w:bottom w:val="nil"/>
            </w:tcBorders>
            <w:vAlign w:val="center"/>
            <w:hideMark/>
          </w:tcPr>
          <w:p w14:paraId="761F595C" w14:textId="7295412E" w:rsidR="00187264" w:rsidRPr="005F0658" w:rsidRDefault="00187264" w:rsidP="005E3E3B">
            <w:pPr>
              <w:pStyle w:val="NoSpacing"/>
              <w:jc w:val="right"/>
              <w:rPr>
                <w:sz w:val="24"/>
                <w:szCs w:val="24"/>
              </w:rPr>
            </w:pPr>
            <w:r w:rsidRPr="005F0658">
              <w:rPr>
                <w:sz w:val="24"/>
                <w:szCs w:val="24"/>
              </w:rPr>
              <w:t>0.02</w:t>
            </w:r>
            <w:r w:rsidR="005E3E3B">
              <w:rPr>
                <w:sz w:val="24"/>
                <w:szCs w:val="24"/>
              </w:rPr>
              <w:t>9</w:t>
            </w:r>
          </w:p>
        </w:tc>
        <w:tc>
          <w:tcPr>
            <w:tcW w:w="993" w:type="dxa"/>
            <w:tcBorders>
              <w:top w:val="nil"/>
              <w:bottom w:val="nil"/>
            </w:tcBorders>
            <w:vAlign w:val="center"/>
            <w:hideMark/>
          </w:tcPr>
          <w:p w14:paraId="2BB42140" w14:textId="77777777" w:rsidR="00187264" w:rsidRPr="005F0658" w:rsidRDefault="00187264" w:rsidP="005E3E3B">
            <w:pPr>
              <w:pStyle w:val="NoSpacing"/>
              <w:jc w:val="right"/>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5E3E3B">
            <w:pPr>
              <w:pStyle w:val="NoSpacing"/>
              <w:jc w:val="right"/>
              <w:rPr>
                <w:sz w:val="24"/>
                <w:szCs w:val="24"/>
              </w:rPr>
            </w:pPr>
            <w:r w:rsidRPr="005F0658">
              <w:rPr>
                <w:sz w:val="24"/>
                <w:szCs w:val="24"/>
              </w:rPr>
              <w:t>1.00 (2)</w:t>
            </w:r>
          </w:p>
        </w:tc>
      </w:tr>
      <w:tr w:rsidR="00187264" w:rsidRPr="005F0658" w14:paraId="5473DCD1" w14:textId="77777777" w:rsidTr="00D27560">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52" w:type="dxa"/>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134" w:type="dxa"/>
            <w:tcBorders>
              <w:top w:val="nil"/>
              <w:bottom w:val="single" w:sz="18" w:space="0" w:color="auto"/>
            </w:tcBorders>
            <w:vAlign w:val="center"/>
          </w:tcPr>
          <w:p w14:paraId="7D96A397" w14:textId="77777777" w:rsidR="00187264" w:rsidRPr="005F0658" w:rsidRDefault="00187264" w:rsidP="005E3E3B">
            <w:pPr>
              <w:pStyle w:val="NoSpacing"/>
              <w:jc w:val="right"/>
              <w:rPr>
                <w:sz w:val="24"/>
                <w:szCs w:val="24"/>
              </w:rPr>
            </w:pPr>
            <w:r w:rsidRPr="005F0658">
              <w:rPr>
                <w:sz w:val="24"/>
                <w:szCs w:val="24"/>
              </w:rPr>
              <w:t>-0.069</w:t>
            </w:r>
          </w:p>
        </w:tc>
        <w:tc>
          <w:tcPr>
            <w:tcW w:w="1309" w:type="dxa"/>
            <w:gridSpan w:val="2"/>
            <w:tcBorders>
              <w:top w:val="nil"/>
              <w:bottom w:val="single" w:sz="18" w:space="0" w:color="auto"/>
            </w:tcBorders>
            <w:vAlign w:val="center"/>
          </w:tcPr>
          <w:p w14:paraId="170ED118" w14:textId="77777777" w:rsidR="00187264" w:rsidRPr="005F0658" w:rsidRDefault="00187264" w:rsidP="005E3E3B">
            <w:pPr>
              <w:pStyle w:val="NoSpacing"/>
              <w:jc w:val="right"/>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5E3E3B">
            <w:pPr>
              <w:pStyle w:val="NoSpacing"/>
              <w:jc w:val="right"/>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5E3E3B">
            <w:pPr>
              <w:pStyle w:val="NoSpacing"/>
              <w:jc w:val="right"/>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270"/>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1891"/>
        <w:gridCol w:w="1181"/>
        <w:gridCol w:w="1402"/>
        <w:gridCol w:w="1264"/>
        <w:gridCol w:w="2064"/>
      </w:tblGrid>
      <w:tr w:rsidR="005E3E3B" w:rsidRPr="005F0658" w14:paraId="0BA1956A" w14:textId="77777777" w:rsidTr="005E3E3B">
        <w:trPr>
          <w:trHeight w:val="324"/>
        </w:trPr>
        <w:tc>
          <w:tcPr>
            <w:tcW w:w="1554" w:type="dxa"/>
            <w:tcBorders>
              <w:top w:val="single" w:sz="18" w:space="0" w:color="auto"/>
              <w:bottom w:val="single" w:sz="18" w:space="0" w:color="auto"/>
            </w:tcBorders>
            <w:vAlign w:val="center"/>
            <w:hideMark/>
          </w:tcPr>
          <w:p w14:paraId="57268849" w14:textId="77777777" w:rsidR="005E3E3B" w:rsidRPr="005F0658" w:rsidRDefault="005E3E3B" w:rsidP="005E3E3B">
            <w:pPr>
              <w:pStyle w:val="NoSpacing"/>
              <w:rPr>
                <w:sz w:val="24"/>
                <w:szCs w:val="24"/>
              </w:rPr>
            </w:pPr>
            <w:r w:rsidRPr="005F0658">
              <w:rPr>
                <w:sz w:val="24"/>
                <w:szCs w:val="24"/>
              </w:rPr>
              <w:lastRenderedPageBreak/>
              <w:t>Outcome variable</w:t>
            </w:r>
          </w:p>
        </w:tc>
        <w:tc>
          <w:tcPr>
            <w:tcW w:w="1891" w:type="dxa"/>
            <w:tcBorders>
              <w:top w:val="single" w:sz="18" w:space="0" w:color="auto"/>
              <w:bottom w:val="single" w:sz="18" w:space="0" w:color="auto"/>
            </w:tcBorders>
            <w:vAlign w:val="center"/>
            <w:hideMark/>
          </w:tcPr>
          <w:p w14:paraId="7C4734E7" w14:textId="77777777" w:rsidR="005E3E3B" w:rsidRPr="005F0658" w:rsidRDefault="005E3E3B" w:rsidP="005E3E3B">
            <w:pPr>
              <w:pStyle w:val="NoSpacing"/>
              <w:rPr>
                <w:sz w:val="24"/>
                <w:szCs w:val="24"/>
              </w:rPr>
            </w:pPr>
            <w:r w:rsidRPr="005F0658">
              <w:rPr>
                <w:sz w:val="24"/>
                <w:szCs w:val="24"/>
              </w:rPr>
              <w:t>Explanatory variable</w:t>
            </w:r>
          </w:p>
        </w:tc>
        <w:tc>
          <w:tcPr>
            <w:tcW w:w="1181" w:type="dxa"/>
            <w:tcBorders>
              <w:top w:val="single" w:sz="18" w:space="0" w:color="auto"/>
              <w:bottom w:val="single" w:sz="18" w:space="0" w:color="auto"/>
            </w:tcBorders>
            <w:vAlign w:val="center"/>
            <w:hideMark/>
          </w:tcPr>
          <w:p w14:paraId="52C580B2" w14:textId="77777777" w:rsidR="005E3E3B" w:rsidRPr="005F0658" w:rsidRDefault="005E3E3B" w:rsidP="005E3E3B">
            <w:pPr>
              <w:pStyle w:val="NoSpacing"/>
              <w:rPr>
                <w:sz w:val="24"/>
                <w:szCs w:val="24"/>
              </w:rPr>
            </w:pPr>
            <w:r w:rsidRPr="005F0658">
              <w:rPr>
                <w:sz w:val="24"/>
                <w:szCs w:val="24"/>
              </w:rPr>
              <w:t>Estimate</w:t>
            </w:r>
          </w:p>
        </w:tc>
        <w:tc>
          <w:tcPr>
            <w:tcW w:w="1402" w:type="dxa"/>
            <w:tcBorders>
              <w:top w:val="single" w:sz="18" w:space="0" w:color="auto"/>
              <w:bottom w:val="single" w:sz="18" w:space="0" w:color="auto"/>
            </w:tcBorders>
            <w:vAlign w:val="center"/>
            <w:hideMark/>
          </w:tcPr>
          <w:p w14:paraId="7DE71363" w14:textId="77777777" w:rsidR="005E3E3B" w:rsidRPr="005F0658" w:rsidRDefault="005E3E3B" w:rsidP="005E3E3B">
            <w:pPr>
              <w:pStyle w:val="NoSpacing"/>
              <w:rPr>
                <w:sz w:val="24"/>
                <w:szCs w:val="24"/>
              </w:rPr>
            </w:pPr>
            <w:r w:rsidRPr="005F0658">
              <w:rPr>
                <w:sz w:val="24"/>
                <w:szCs w:val="24"/>
              </w:rPr>
              <w:t>Lower</w:t>
            </w:r>
          </w:p>
          <w:p w14:paraId="24DFBE4B" w14:textId="77777777" w:rsidR="005E3E3B" w:rsidRPr="005F0658" w:rsidRDefault="005E3E3B" w:rsidP="005E3E3B">
            <w:pPr>
              <w:pStyle w:val="NoSpacing"/>
              <w:rPr>
                <w:sz w:val="24"/>
                <w:szCs w:val="24"/>
              </w:rPr>
            </w:pPr>
            <w:r w:rsidRPr="005F0658">
              <w:rPr>
                <w:sz w:val="24"/>
                <w:szCs w:val="24"/>
              </w:rPr>
              <w:t>95% CI</w:t>
            </w:r>
          </w:p>
        </w:tc>
        <w:tc>
          <w:tcPr>
            <w:tcW w:w="1264" w:type="dxa"/>
            <w:tcBorders>
              <w:top w:val="single" w:sz="18" w:space="0" w:color="auto"/>
              <w:bottom w:val="single" w:sz="18" w:space="0" w:color="auto"/>
            </w:tcBorders>
            <w:vAlign w:val="center"/>
            <w:hideMark/>
          </w:tcPr>
          <w:p w14:paraId="36940A5B" w14:textId="77777777" w:rsidR="005E3E3B" w:rsidRPr="005F0658" w:rsidRDefault="005E3E3B" w:rsidP="005E3E3B">
            <w:pPr>
              <w:pStyle w:val="NoSpacing"/>
              <w:rPr>
                <w:sz w:val="24"/>
                <w:szCs w:val="24"/>
              </w:rPr>
            </w:pPr>
            <w:r w:rsidRPr="005F0658">
              <w:rPr>
                <w:sz w:val="24"/>
                <w:szCs w:val="24"/>
              </w:rPr>
              <w:t>Upper</w:t>
            </w:r>
          </w:p>
          <w:p w14:paraId="685E06FE" w14:textId="77777777" w:rsidR="005E3E3B" w:rsidRPr="005F0658" w:rsidRDefault="005E3E3B" w:rsidP="005E3E3B">
            <w:pPr>
              <w:pStyle w:val="NoSpacing"/>
              <w:rPr>
                <w:sz w:val="24"/>
                <w:szCs w:val="24"/>
              </w:rPr>
            </w:pPr>
            <w:r w:rsidRPr="005F0658">
              <w:rPr>
                <w:sz w:val="24"/>
                <w:szCs w:val="24"/>
              </w:rPr>
              <w:t>95% CI</w:t>
            </w:r>
          </w:p>
        </w:tc>
        <w:tc>
          <w:tcPr>
            <w:tcW w:w="2064" w:type="dxa"/>
            <w:tcBorders>
              <w:top w:val="single" w:sz="18" w:space="0" w:color="auto"/>
              <w:bottom w:val="single" w:sz="18" w:space="0" w:color="auto"/>
            </w:tcBorders>
            <w:vAlign w:val="center"/>
            <w:hideMark/>
          </w:tcPr>
          <w:p w14:paraId="7A3F387A" w14:textId="77777777" w:rsidR="005E3E3B" w:rsidRPr="005F0658" w:rsidRDefault="005E3E3B" w:rsidP="005E3E3B">
            <w:pPr>
              <w:pStyle w:val="NoSpacing"/>
              <w:rPr>
                <w:sz w:val="24"/>
                <w:szCs w:val="24"/>
              </w:rPr>
            </w:pPr>
            <w:r w:rsidRPr="005F0658">
              <w:rPr>
                <w:sz w:val="24"/>
                <w:szCs w:val="24"/>
              </w:rPr>
              <w:t>Variable</w:t>
            </w:r>
          </w:p>
          <w:p w14:paraId="6666AA56" w14:textId="77777777" w:rsidR="005E3E3B" w:rsidRPr="005F0658" w:rsidRDefault="005E3E3B" w:rsidP="005E3E3B">
            <w:pPr>
              <w:pStyle w:val="NoSpacing"/>
              <w:rPr>
                <w:sz w:val="24"/>
                <w:szCs w:val="24"/>
              </w:rPr>
            </w:pPr>
            <w:r w:rsidRPr="005F0658">
              <w:rPr>
                <w:sz w:val="24"/>
                <w:szCs w:val="24"/>
              </w:rPr>
              <w:t>importance (n)</w:t>
            </w:r>
          </w:p>
        </w:tc>
      </w:tr>
      <w:tr w:rsidR="005E3E3B" w:rsidRPr="005F0658" w14:paraId="6C266036" w14:textId="77777777" w:rsidTr="005E3E3B">
        <w:trPr>
          <w:trHeight w:val="324"/>
        </w:trPr>
        <w:tc>
          <w:tcPr>
            <w:tcW w:w="1554" w:type="dxa"/>
            <w:vMerge w:val="restart"/>
            <w:tcBorders>
              <w:top w:val="single" w:sz="18" w:space="0" w:color="auto"/>
            </w:tcBorders>
            <w:vAlign w:val="center"/>
          </w:tcPr>
          <w:p w14:paraId="50EDB3C3" w14:textId="77777777" w:rsidR="005E3E3B" w:rsidRPr="005F0658" w:rsidRDefault="005E3E3B" w:rsidP="005E3E3B">
            <w:pPr>
              <w:pStyle w:val="NoSpacing"/>
              <w:rPr>
                <w:sz w:val="24"/>
                <w:szCs w:val="24"/>
              </w:rPr>
            </w:pPr>
            <w:r w:rsidRPr="005F0658">
              <w:rPr>
                <w:sz w:val="24"/>
                <w:szCs w:val="24"/>
              </w:rPr>
              <w:t>impala - morning</w:t>
            </w:r>
          </w:p>
        </w:tc>
        <w:tc>
          <w:tcPr>
            <w:tcW w:w="1891" w:type="dxa"/>
            <w:tcBorders>
              <w:top w:val="single" w:sz="18" w:space="0" w:color="auto"/>
            </w:tcBorders>
            <w:vAlign w:val="center"/>
          </w:tcPr>
          <w:p w14:paraId="4A1618C8"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18" w:space="0" w:color="auto"/>
            </w:tcBorders>
            <w:vAlign w:val="center"/>
          </w:tcPr>
          <w:p w14:paraId="4CC17B6F" w14:textId="493C8315" w:rsidR="005E3E3B" w:rsidRPr="005F0658" w:rsidRDefault="005E3E3B" w:rsidP="00722153">
            <w:pPr>
              <w:pStyle w:val="NoSpacing"/>
              <w:jc w:val="right"/>
              <w:rPr>
                <w:sz w:val="24"/>
                <w:szCs w:val="24"/>
              </w:rPr>
            </w:pPr>
            <w:r w:rsidRPr="005F0658">
              <w:rPr>
                <w:sz w:val="24"/>
                <w:szCs w:val="24"/>
              </w:rPr>
              <w:t>0.0</w:t>
            </w:r>
            <w:r w:rsidR="00722153">
              <w:rPr>
                <w:sz w:val="24"/>
                <w:szCs w:val="24"/>
              </w:rPr>
              <w:t>465</w:t>
            </w:r>
          </w:p>
        </w:tc>
        <w:tc>
          <w:tcPr>
            <w:tcW w:w="1402" w:type="dxa"/>
            <w:tcBorders>
              <w:top w:val="single" w:sz="18" w:space="0" w:color="auto"/>
            </w:tcBorders>
            <w:vAlign w:val="center"/>
          </w:tcPr>
          <w:p w14:paraId="35A935CE" w14:textId="317D8C47" w:rsidR="005E3E3B" w:rsidRPr="005F0658" w:rsidRDefault="005E3E3B" w:rsidP="005E3E3B">
            <w:pPr>
              <w:pStyle w:val="NoSpacing"/>
              <w:jc w:val="right"/>
              <w:rPr>
                <w:sz w:val="24"/>
                <w:szCs w:val="24"/>
              </w:rPr>
            </w:pPr>
            <w:r w:rsidRPr="005F0658">
              <w:rPr>
                <w:sz w:val="24"/>
                <w:szCs w:val="24"/>
              </w:rPr>
              <w:t>0.03</w:t>
            </w:r>
            <w:r w:rsidR="00722153">
              <w:rPr>
                <w:sz w:val="24"/>
                <w:szCs w:val="24"/>
              </w:rPr>
              <w:t>52</w:t>
            </w:r>
          </w:p>
        </w:tc>
        <w:tc>
          <w:tcPr>
            <w:tcW w:w="1264" w:type="dxa"/>
            <w:tcBorders>
              <w:top w:val="single" w:sz="18" w:space="0" w:color="auto"/>
            </w:tcBorders>
            <w:vAlign w:val="center"/>
          </w:tcPr>
          <w:p w14:paraId="3781E991" w14:textId="387B5CDB" w:rsidR="005E3E3B" w:rsidRPr="005F0658" w:rsidRDefault="005E3E3B" w:rsidP="00722153">
            <w:pPr>
              <w:pStyle w:val="NoSpacing"/>
              <w:jc w:val="right"/>
              <w:rPr>
                <w:sz w:val="24"/>
                <w:szCs w:val="24"/>
              </w:rPr>
            </w:pPr>
            <w:r w:rsidRPr="005F0658">
              <w:rPr>
                <w:sz w:val="24"/>
                <w:szCs w:val="24"/>
              </w:rPr>
              <w:t>0.0</w:t>
            </w:r>
            <w:r w:rsidR="00722153">
              <w:rPr>
                <w:sz w:val="24"/>
                <w:szCs w:val="24"/>
              </w:rPr>
              <w:t>578</w:t>
            </w:r>
          </w:p>
        </w:tc>
        <w:tc>
          <w:tcPr>
            <w:tcW w:w="2064" w:type="dxa"/>
            <w:tcBorders>
              <w:top w:val="single" w:sz="18" w:space="0" w:color="auto"/>
            </w:tcBorders>
            <w:vAlign w:val="center"/>
          </w:tcPr>
          <w:p w14:paraId="0DEA2F54" w14:textId="77777777" w:rsidR="005E3E3B" w:rsidRPr="005F0658" w:rsidRDefault="005E3E3B" w:rsidP="005E3E3B">
            <w:pPr>
              <w:pStyle w:val="NoSpacing"/>
              <w:jc w:val="right"/>
              <w:rPr>
                <w:sz w:val="24"/>
                <w:szCs w:val="24"/>
              </w:rPr>
            </w:pPr>
            <w:r w:rsidRPr="005F0658">
              <w:rPr>
                <w:sz w:val="24"/>
                <w:szCs w:val="24"/>
              </w:rPr>
              <w:t>(1)</w:t>
            </w:r>
          </w:p>
        </w:tc>
      </w:tr>
      <w:tr w:rsidR="005E3E3B" w:rsidRPr="005F0658" w14:paraId="20D07ED8" w14:textId="77777777" w:rsidTr="005E3E3B">
        <w:trPr>
          <w:trHeight w:val="324"/>
        </w:trPr>
        <w:tc>
          <w:tcPr>
            <w:tcW w:w="1554" w:type="dxa"/>
            <w:vMerge/>
            <w:tcBorders>
              <w:bottom w:val="single" w:sz="4" w:space="0" w:color="auto"/>
            </w:tcBorders>
            <w:vAlign w:val="center"/>
          </w:tcPr>
          <w:p w14:paraId="1745E863" w14:textId="77777777" w:rsidR="005E3E3B" w:rsidRPr="005F0658" w:rsidRDefault="005E3E3B" w:rsidP="005E3E3B">
            <w:pPr>
              <w:pStyle w:val="NoSpacing"/>
              <w:rPr>
                <w:sz w:val="24"/>
                <w:szCs w:val="24"/>
              </w:rPr>
            </w:pPr>
          </w:p>
        </w:tc>
        <w:tc>
          <w:tcPr>
            <w:tcW w:w="1891" w:type="dxa"/>
            <w:tcBorders>
              <w:bottom w:val="single" w:sz="4" w:space="0" w:color="auto"/>
            </w:tcBorders>
            <w:vAlign w:val="center"/>
          </w:tcPr>
          <w:p w14:paraId="6FF0DFAD" w14:textId="77777777" w:rsidR="005E3E3B" w:rsidRPr="005F0658" w:rsidRDefault="005E3E3B" w:rsidP="005E3E3B">
            <w:pPr>
              <w:pStyle w:val="NoSpacing"/>
              <w:rPr>
                <w:sz w:val="24"/>
                <w:szCs w:val="24"/>
              </w:rPr>
            </w:pPr>
            <w:r w:rsidRPr="005F0658">
              <w:rPr>
                <w:sz w:val="24"/>
                <w:szCs w:val="24"/>
              </w:rPr>
              <w:t>Temperature</w:t>
            </w:r>
          </w:p>
        </w:tc>
        <w:tc>
          <w:tcPr>
            <w:tcW w:w="1181" w:type="dxa"/>
            <w:tcBorders>
              <w:bottom w:val="single" w:sz="4" w:space="0" w:color="auto"/>
            </w:tcBorders>
            <w:vAlign w:val="center"/>
          </w:tcPr>
          <w:p w14:paraId="06C1D528" w14:textId="54F4047B" w:rsidR="005E3E3B" w:rsidRPr="005F0658" w:rsidRDefault="00722153" w:rsidP="005E3E3B">
            <w:pPr>
              <w:pStyle w:val="NoSpacing"/>
              <w:jc w:val="right"/>
              <w:rPr>
                <w:sz w:val="24"/>
                <w:szCs w:val="24"/>
              </w:rPr>
            </w:pPr>
            <w:r>
              <w:rPr>
                <w:sz w:val="24"/>
                <w:szCs w:val="24"/>
              </w:rPr>
              <w:t>0.0019</w:t>
            </w:r>
          </w:p>
        </w:tc>
        <w:tc>
          <w:tcPr>
            <w:tcW w:w="1402" w:type="dxa"/>
            <w:tcBorders>
              <w:bottom w:val="single" w:sz="4" w:space="0" w:color="auto"/>
            </w:tcBorders>
            <w:vAlign w:val="center"/>
          </w:tcPr>
          <w:p w14:paraId="551B02D2" w14:textId="3E58AFB5" w:rsidR="005E3E3B" w:rsidRPr="005F0658" w:rsidRDefault="00722153" w:rsidP="005E3E3B">
            <w:pPr>
              <w:pStyle w:val="NoSpacing"/>
              <w:jc w:val="right"/>
              <w:rPr>
                <w:sz w:val="24"/>
                <w:szCs w:val="24"/>
              </w:rPr>
            </w:pPr>
            <w:r>
              <w:rPr>
                <w:sz w:val="24"/>
                <w:szCs w:val="24"/>
              </w:rPr>
              <w:t>0.0003</w:t>
            </w:r>
          </w:p>
        </w:tc>
        <w:tc>
          <w:tcPr>
            <w:tcW w:w="1264" w:type="dxa"/>
            <w:tcBorders>
              <w:bottom w:val="single" w:sz="4" w:space="0" w:color="auto"/>
            </w:tcBorders>
            <w:vAlign w:val="center"/>
          </w:tcPr>
          <w:p w14:paraId="08482156" w14:textId="2AF2A139" w:rsidR="005E3E3B" w:rsidRPr="005F0658" w:rsidRDefault="005E3E3B" w:rsidP="00722153">
            <w:pPr>
              <w:pStyle w:val="NoSpacing"/>
              <w:jc w:val="right"/>
              <w:rPr>
                <w:sz w:val="24"/>
                <w:szCs w:val="24"/>
              </w:rPr>
            </w:pPr>
            <w:r w:rsidRPr="005F0658">
              <w:rPr>
                <w:sz w:val="24"/>
                <w:szCs w:val="24"/>
              </w:rPr>
              <w:t>0.00</w:t>
            </w:r>
            <w:r w:rsidR="00722153">
              <w:rPr>
                <w:sz w:val="24"/>
                <w:szCs w:val="24"/>
              </w:rPr>
              <w:t>22</w:t>
            </w:r>
          </w:p>
        </w:tc>
        <w:tc>
          <w:tcPr>
            <w:tcW w:w="2064" w:type="dxa"/>
            <w:tcBorders>
              <w:bottom w:val="single" w:sz="4" w:space="0" w:color="auto"/>
            </w:tcBorders>
            <w:vAlign w:val="center"/>
          </w:tcPr>
          <w:p w14:paraId="52339B0F" w14:textId="55D527F9" w:rsidR="005E3E3B" w:rsidRPr="005F0658" w:rsidRDefault="00722153"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1BA5E355" w14:textId="77777777" w:rsidTr="005E3E3B">
        <w:trPr>
          <w:trHeight w:val="324"/>
        </w:trPr>
        <w:tc>
          <w:tcPr>
            <w:tcW w:w="1554" w:type="dxa"/>
            <w:vMerge w:val="restart"/>
            <w:tcBorders>
              <w:top w:val="single" w:sz="4" w:space="0" w:color="auto"/>
              <w:bottom w:val="single" w:sz="4" w:space="0" w:color="auto"/>
            </w:tcBorders>
            <w:vAlign w:val="center"/>
          </w:tcPr>
          <w:p w14:paraId="799EE9A0" w14:textId="77777777" w:rsidR="005E3E3B" w:rsidRPr="005F0658" w:rsidRDefault="005E3E3B" w:rsidP="005E3E3B">
            <w:pPr>
              <w:pStyle w:val="NoSpacing"/>
              <w:rPr>
                <w:sz w:val="24"/>
                <w:szCs w:val="24"/>
              </w:rPr>
            </w:pPr>
            <w:r w:rsidRPr="005F0658">
              <w:rPr>
                <w:sz w:val="24"/>
                <w:szCs w:val="24"/>
              </w:rPr>
              <w:t>impala - midday</w:t>
            </w:r>
          </w:p>
        </w:tc>
        <w:tc>
          <w:tcPr>
            <w:tcW w:w="1891" w:type="dxa"/>
            <w:tcBorders>
              <w:top w:val="single" w:sz="4" w:space="0" w:color="auto"/>
              <w:bottom w:val="nil"/>
            </w:tcBorders>
            <w:vAlign w:val="center"/>
          </w:tcPr>
          <w:p w14:paraId="60759210"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19716215" w14:textId="1942DE04" w:rsidR="005E3E3B" w:rsidRPr="005F0658" w:rsidRDefault="005E3E3B" w:rsidP="00722153">
            <w:pPr>
              <w:pStyle w:val="NoSpacing"/>
              <w:jc w:val="right"/>
              <w:rPr>
                <w:sz w:val="24"/>
                <w:szCs w:val="24"/>
              </w:rPr>
            </w:pPr>
            <w:r w:rsidRPr="005F0658">
              <w:rPr>
                <w:sz w:val="24"/>
                <w:szCs w:val="24"/>
              </w:rPr>
              <w:t>0.0</w:t>
            </w:r>
            <w:r w:rsidR="00722153">
              <w:rPr>
                <w:sz w:val="24"/>
                <w:szCs w:val="24"/>
              </w:rPr>
              <w:t>762</w:t>
            </w:r>
          </w:p>
        </w:tc>
        <w:tc>
          <w:tcPr>
            <w:tcW w:w="1402" w:type="dxa"/>
            <w:tcBorders>
              <w:top w:val="single" w:sz="4" w:space="0" w:color="auto"/>
              <w:bottom w:val="nil"/>
            </w:tcBorders>
            <w:vAlign w:val="center"/>
          </w:tcPr>
          <w:p w14:paraId="2DCC732E" w14:textId="3CCD707B" w:rsidR="005E3E3B" w:rsidRPr="005F0658" w:rsidRDefault="005E3E3B" w:rsidP="005E3E3B">
            <w:pPr>
              <w:pStyle w:val="NoSpacing"/>
              <w:jc w:val="right"/>
              <w:rPr>
                <w:sz w:val="24"/>
                <w:szCs w:val="24"/>
              </w:rPr>
            </w:pPr>
            <w:r w:rsidRPr="005F0658">
              <w:rPr>
                <w:sz w:val="24"/>
                <w:szCs w:val="24"/>
              </w:rPr>
              <w:t>0.06</w:t>
            </w:r>
            <w:r w:rsidR="00722153">
              <w:rPr>
                <w:sz w:val="24"/>
                <w:szCs w:val="24"/>
              </w:rPr>
              <w:t>40</w:t>
            </w:r>
          </w:p>
        </w:tc>
        <w:tc>
          <w:tcPr>
            <w:tcW w:w="1264" w:type="dxa"/>
            <w:tcBorders>
              <w:top w:val="single" w:sz="4" w:space="0" w:color="auto"/>
              <w:bottom w:val="nil"/>
            </w:tcBorders>
            <w:vAlign w:val="center"/>
          </w:tcPr>
          <w:p w14:paraId="176B845B" w14:textId="10C3DA08" w:rsidR="005E3E3B" w:rsidRPr="005F0658" w:rsidRDefault="005E3E3B" w:rsidP="00722153">
            <w:pPr>
              <w:pStyle w:val="NoSpacing"/>
              <w:jc w:val="right"/>
              <w:rPr>
                <w:sz w:val="24"/>
                <w:szCs w:val="24"/>
              </w:rPr>
            </w:pPr>
            <w:r w:rsidRPr="005F0658">
              <w:rPr>
                <w:sz w:val="24"/>
                <w:szCs w:val="24"/>
              </w:rPr>
              <w:t>0.0</w:t>
            </w:r>
            <w:r w:rsidR="00722153">
              <w:rPr>
                <w:sz w:val="24"/>
                <w:szCs w:val="24"/>
              </w:rPr>
              <w:t>884</w:t>
            </w:r>
          </w:p>
        </w:tc>
        <w:tc>
          <w:tcPr>
            <w:tcW w:w="2064" w:type="dxa"/>
            <w:tcBorders>
              <w:top w:val="single" w:sz="4" w:space="0" w:color="auto"/>
              <w:bottom w:val="nil"/>
            </w:tcBorders>
            <w:vAlign w:val="center"/>
          </w:tcPr>
          <w:p w14:paraId="12C145F7" w14:textId="77777777" w:rsidR="005E3E3B" w:rsidRPr="005F0658" w:rsidRDefault="005E3E3B" w:rsidP="005E3E3B">
            <w:pPr>
              <w:pStyle w:val="NoSpacing"/>
              <w:jc w:val="right"/>
              <w:rPr>
                <w:sz w:val="24"/>
                <w:szCs w:val="24"/>
              </w:rPr>
            </w:pPr>
            <w:r w:rsidRPr="005F0658">
              <w:rPr>
                <w:sz w:val="24"/>
                <w:szCs w:val="24"/>
              </w:rPr>
              <w:t>(1)</w:t>
            </w:r>
          </w:p>
        </w:tc>
      </w:tr>
      <w:tr w:rsidR="005E3E3B" w:rsidRPr="005F0658" w14:paraId="02FC7AEC" w14:textId="77777777" w:rsidTr="005E3E3B">
        <w:trPr>
          <w:trHeight w:val="324"/>
        </w:trPr>
        <w:tc>
          <w:tcPr>
            <w:tcW w:w="1554" w:type="dxa"/>
            <w:vMerge/>
            <w:tcBorders>
              <w:top w:val="single" w:sz="4" w:space="0" w:color="auto"/>
              <w:bottom w:val="single" w:sz="4" w:space="0" w:color="auto"/>
            </w:tcBorders>
            <w:vAlign w:val="center"/>
          </w:tcPr>
          <w:p w14:paraId="460EFC1C" w14:textId="77777777" w:rsidR="005E3E3B" w:rsidRPr="005F0658" w:rsidRDefault="005E3E3B" w:rsidP="005E3E3B">
            <w:pPr>
              <w:pStyle w:val="NoSpacing"/>
              <w:rPr>
                <w:sz w:val="24"/>
                <w:szCs w:val="24"/>
              </w:rPr>
            </w:pPr>
          </w:p>
        </w:tc>
        <w:tc>
          <w:tcPr>
            <w:tcW w:w="1891" w:type="dxa"/>
            <w:tcBorders>
              <w:top w:val="nil"/>
              <w:bottom w:val="single" w:sz="4" w:space="0" w:color="auto"/>
            </w:tcBorders>
            <w:vAlign w:val="center"/>
          </w:tcPr>
          <w:p w14:paraId="47EA9BE8" w14:textId="77777777" w:rsidR="005E3E3B" w:rsidRPr="005F0658" w:rsidRDefault="005E3E3B" w:rsidP="005E3E3B">
            <w:pPr>
              <w:pStyle w:val="NoSpacing"/>
              <w:rPr>
                <w:sz w:val="24"/>
                <w:szCs w:val="24"/>
              </w:rPr>
            </w:pPr>
            <w:r w:rsidRPr="005F0658">
              <w:rPr>
                <w:sz w:val="24"/>
                <w:szCs w:val="24"/>
              </w:rPr>
              <w:t>Temperature</w:t>
            </w:r>
          </w:p>
        </w:tc>
        <w:tc>
          <w:tcPr>
            <w:tcW w:w="1181" w:type="dxa"/>
            <w:tcBorders>
              <w:top w:val="nil"/>
              <w:bottom w:val="single" w:sz="4" w:space="0" w:color="auto"/>
            </w:tcBorders>
            <w:vAlign w:val="center"/>
          </w:tcPr>
          <w:p w14:paraId="0E6BF60A" w14:textId="354BECF0" w:rsidR="005E3E3B" w:rsidRPr="005F0658" w:rsidRDefault="005E3E3B" w:rsidP="005E3E3B">
            <w:pPr>
              <w:pStyle w:val="NoSpacing"/>
              <w:jc w:val="right"/>
              <w:rPr>
                <w:sz w:val="24"/>
                <w:szCs w:val="24"/>
              </w:rPr>
            </w:pPr>
            <w:r w:rsidRPr="005F0658">
              <w:rPr>
                <w:sz w:val="24"/>
                <w:szCs w:val="24"/>
              </w:rPr>
              <w:t>0.001</w:t>
            </w:r>
            <w:r w:rsidR="00722153">
              <w:rPr>
                <w:sz w:val="24"/>
                <w:szCs w:val="24"/>
              </w:rPr>
              <w:t>4</w:t>
            </w:r>
          </w:p>
        </w:tc>
        <w:tc>
          <w:tcPr>
            <w:tcW w:w="1402" w:type="dxa"/>
            <w:tcBorders>
              <w:top w:val="nil"/>
              <w:bottom w:val="single" w:sz="4" w:space="0" w:color="auto"/>
            </w:tcBorders>
            <w:vAlign w:val="center"/>
          </w:tcPr>
          <w:p w14:paraId="5ECAA08B" w14:textId="3060E87D" w:rsidR="005E3E3B" w:rsidRPr="005F0658" w:rsidRDefault="005E3E3B" w:rsidP="005E3E3B">
            <w:pPr>
              <w:pStyle w:val="NoSpacing"/>
              <w:jc w:val="right"/>
              <w:rPr>
                <w:sz w:val="24"/>
                <w:szCs w:val="24"/>
              </w:rPr>
            </w:pPr>
            <w:r w:rsidRPr="005F0658">
              <w:rPr>
                <w:sz w:val="24"/>
                <w:szCs w:val="24"/>
              </w:rPr>
              <w:t>0.001</w:t>
            </w:r>
            <w:r w:rsidR="00722153">
              <w:rPr>
                <w:sz w:val="24"/>
                <w:szCs w:val="24"/>
              </w:rPr>
              <w:t>1</w:t>
            </w:r>
          </w:p>
        </w:tc>
        <w:tc>
          <w:tcPr>
            <w:tcW w:w="1264" w:type="dxa"/>
            <w:tcBorders>
              <w:top w:val="nil"/>
              <w:bottom w:val="single" w:sz="4" w:space="0" w:color="auto"/>
            </w:tcBorders>
            <w:vAlign w:val="center"/>
          </w:tcPr>
          <w:p w14:paraId="1E7DD634" w14:textId="7CC91521" w:rsidR="005E3E3B" w:rsidRPr="005F0658" w:rsidRDefault="00722153" w:rsidP="005E3E3B">
            <w:pPr>
              <w:pStyle w:val="NoSpacing"/>
              <w:jc w:val="right"/>
              <w:rPr>
                <w:sz w:val="24"/>
                <w:szCs w:val="24"/>
              </w:rPr>
            </w:pPr>
            <w:r>
              <w:rPr>
                <w:sz w:val="24"/>
                <w:szCs w:val="24"/>
              </w:rPr>
              <w:t>0.0018</w:t>
            </w:r>
          </w:p>
        </w:tc>
        <w:tc>
          <w:tcPr>
            <w:tcW w:w="2064" w:type="dxa"/>
            <w:tcBorders>
              <w:top w:val="nil"/>
              <w:bottom w:val="single" w:sz="4" w:space="0" w:color="auto"/>
            </w:tcBorders>
            <w:vAlign w:val="center"/>
          </w:tcPr>
          <w:p w14:paraId="5C8F5D55" w14:textId="77777777" w:rsidR="005E3E3B" w:rsidRPr="005F0658" w:rsidRDefault="005E3E3B" w:rsidP="005E3E3B">
            <w:pPr>
              <w:pStyle w:val="NoSpacing"/>
              <w:jc w:val="right"/>
              <w:rPr>
                <w:sz w:val="24"/>
                <w:szCs w:val="24"/>
              </w:rPr>
            </w:pPr>
            <w:r w:rsidRPr="005F0658">
              <w:rPr>
                <w:sz w:val="24"/>
                <w:szCs w:val="24"/>
              </w:rPr>
              <w:t>1.00 (1)</w:t>
            </w:r>
          </w:p>
        </w:tc>
      </w:tr>
      <w:tr w:rsidR="005E3E3B" w:rsidRPr="005F0658" w14:paraId="304A48DE" w14:textId="77777777" w:rsidTr="005E3E3B">
        <w:trPr>
          <w:trHeight w:val="324"/>
        </w:trPr>
        <w:tc>
          <w:tcPr>
            <w:tcW w:w="1554" w:type="dxa"/>
            <w:vMerge w:val="restart"/>
            <w:tcBorders>
              <w:top w:val="single" w:sz="4" w:space="0" w:color="auto"/>
              <w:bottom w:val="single" w:sz="4" w:space="0" w:color="auto"/>
            </w:tcBorders>
            <w:vAlign w:val="center"/>
          </w:tcPr>
          <w:p w14:paraId="2B045892" w14:textId="77777777" w:rsidR="005E3E3B" w:rsidRPr="005F0658" w:rsidRDefault="005E3E3B" w:rsidP="005E3E3B">
            <w:pPr>
              <w:pStyle w:val="NoSpacing"/>
              <w:rPr>
                <w:sz w:val="24"/>
                <w:szCs w:val="24"/>
              </w:rPr>
            </w:pPr>
            <w:r w:rsidRPr="005F0658">
              <w:rPr>
                <w:sz w:val="24"/>
                <w:szCs w:val="24"/>
              </w:rPr>
              <w:t>impala - evening</w:t>
            </w:r>
          </w:p>
        </w:tc>
        <w:tc>
          <w:tcPr>
            <w:tcW w:w="1891" w:type="dxa"/>
            <w:tcBorders>
              <w:top w:val="single" w:sz="4" w:space="0" w:color="auto"/>
              <w:bottom w:val="nil"/>
            </w:tcBorders>
            <w:vAlign w:val="center"/>
          </w:tcPr>
          <w:p w14:paraId="60C6B2A7"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41C0AACD" w14:textId="0965545C" w:rsidR="005E3E3B" w:rsidRPr="005F0658" w:rsidRDefault="005E3E3B" w:rsidP="005E3E3B">
            <w:pPr>
              <w:pStyle w:val="NoSpacing"/>
              <w:jc w:val="right"/>
              <w:rPr>
                <w:sz w:val="24"/>
                <w:szCs w:val="24"/>
              </w:rPr>
            </w:pPr>
            <w:r>
              <w:rPr>
                <w:sz w:val="24"/>
                <w:szCs w:val="24"/>
              </w:rPr>
              <w:t>0.09</w:t>
            </w:r>
            <w:r w:rsidR="00722153">
              <w:rPr>
                <w:sz w:val="24"/>
                <w:szCs w:val="24"/>
              </w:rPr>
              <w:t>48</w:t>
            </w:r>
          </w:p>
        </w:tc>
        <w:tc>
          <w:tcPr>
            <w:tcW w:w="1402" w:type="dxa"/>
            <w:tcBorders>
              <w:top w:val="single" w:sz="4" w:space="0" w:color="auto"/>
              <w:bottom w:val="nil"/>
            </w:tcBorders>
            <w:vAlign w:val="center"/>
          </w:tcPr>
          <w:p w14:paraId="17655729" w14:textId="256037FD" w:rsidR="005E3E3B" w:rsidRPr="005F0658" w:rsidRDefault="005E3E3B" w:rsidP="00722153">
            <w:pPr>
              <w:pStyle w:val="NoSpacing"/>
              <w:jc w:val="right"/>
              <w:rPr>
                <w:sz w:val="24"/>
                <w:szCs w:val="24"/>
              </w:rPr>
            </w:pPr>
            <w:r w:rsidRPr="005F0658">
              <w:rPr>
                <w:sz w:val="24"/>
                <w:szCs w:val="24"/>
              </w:rPr>
              <w:t>0.0</w:t>
            </w:r>
            <w:r w:rsidR="00722153">
              <w:rPr>
                <w:sz w:val="24"/>
                <w:szCs w:val="24"/>
              </w:rPr>
              <w:t>878</w:t>
            </w:r>
          </w:p>
        </w:tc>
        <w:tc>
          <w:tcPr>
            <w:tcW w:w="1264" w:type="dxa"/>
            <w:tcBorders>
              <w:top w:val="single" w:sz="4" w:space="0" w:color="auto"/>
              <w:bottom w:val="nil"/>
            </w:tcBorders>
            <w:vAlign w:val="center"/>
          </w:tcPr>
          <w:p w14:paraId="25CD8DD2" w14:textId="55594435" w:rsidR="005E3E3B" w:rsidRPr="005F0658" w:rsidRDefault="005E3E3B" w:rsidP="005E3E3B">
            <w:pPr>
              <w:pStyle w:val="NoSpacing"/>
              <w:jc w:val="right"/>
              <w:rPr>
                <w:sz w:val="24"/>
                <w:szCs w:val="24"/>
              </w:rPr>
            </w:pPr>
            <w:r w:rsidRPr="005F0658">
              <w:rPr>
                <w:sz w:val="24"/>
                <w:szCs w:val="24"/>
              </w:rPr>
              <w:t>0.1</w:t>
            </w:r>
            <w:r w:rsidR="00722153">
              <w:rPr>
                <w:sz w:val="24"/>
                <w:szCs w:val="24"/>
              </w:rPr>
              <w:t>018</w:t>
            </w:r>
          </w:p>
        </w:tc>
        <w:tc>
          <w:tcPr>
            <w:tcW w:w="2064" w:type="dxa"/>
            <w:tcBorders>
              <w:top w:val="single" w:sz="4" w:space="0" w:color="auto"/>
              <w:bottom w:val="nil"/>
            </w:tcBorders>
            <w:vAlign w:val="center"/>
          </w:tcPr>
          <w:p w14:paraId="59C68788" w14:textId="67247080" w:rsidR="005E3E3B" w:rsidRPr="005F0658" w:rsidRDefault="005E3E3B" w:rsidP="00722153">
            <w:pPr>
              <w:pStyle w:val="NoSpacing"/>
              <w:jc w:val="right"/>
              <w:rPr>
                <w:sz w:val="24"/>
                <w:szCs w:val="24"/>
              </w:rPr>
            </w:pPr>
            <w:r w:rsidRPr="005F0658">
              <w:rPr>
                <w:sz w:val="24"/>
                <w:szCs w:val="24"/>
              </w:rPr>
              <w:t>(</w:t>
            </w:r>
            <w:r w:rsidR="00722153">
              <w:rPr>
                <w:sz w:val="24"/>
                <w:szCs w:val="24"/>
              </w:rPr>
              <w:t>1</w:t>
            </w:r>
            <w:r w:rsidRPr="005F0658">
              <w:rPr>
                <w:sz w:val="24"/>
                <w:szCs w:val="24"/>
              </w:rPr>
              <w:t>)</w:t>
            </w:r>
          </w:p>
        </w:tc>
      </w:tr>
      <w:tr w:rsidR="005E3E3B" w:rsidRPr="005F0658" w14:paraId="355A05E2" w14:textId="77777777" w:rsidTr="005E3E3B">
        <w:trPr>
          <w:trHeight w:val="324"/>
        </w:trPr>
        <w:tc>
          <w:tcPr>
            <w:tcW w:w="1554" w:type="dxa"/>
            <w:vMerge/>
            <w:tcBorders>
              <w:top w:val="single" w:sz="4" w:space="0" w:color="auto"/>
              <w:bottom w:val="single" w:sz="4" w:space="0" w:color="auto"/>
            </w:tcBorders>
            <w:vAlign w:val="center"/>
          </w:tcPr>
          <w:p w14:paraId="2CDA4C09" w14:textId="77777777" w:rsidR="005E3E3B" w:rsidRPr="005F0658" w:rsidRDefault="005E3E3B" w:rsidP="005E3E3B">
            <w:pPr>
              <w:pStyle w:val="NoSpacing"/>
              <w:rPr>
                <w:sz w:val="24"/>
                <w:szCs w:val="24"/>
              </w:rPr>
            </w:pPr>
          </w:p>
        </w:tc>
        <w:tc>
          <w:tcPr>
            <w:tcW w:w="1891" w:type="dxa"/>
            <w:tcBorders>
              <w:top w:val="nil"/>
              <w:bottom w:val="nil"/>
            </w:tcBorders>
            <w:vAlign w:val="center"/>
          </w:tcPr>
          <w:p w14:paraId="4DA3B183"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tcBorders>
              <w:top w:val="nil"/>
              <w:bottom w:val="nil"/>
            </w:tcBorders>
            <w:vAlign w:val="center"/>
          </w:tcPr>
          <w:p w14:paraId="1BDDC9EE" w14:textId="0F6211FC" w:rsidR="005E3E3B" w:rsidRPr="005F0658" w:rsidRDefault="005E3E3B" w:rsidP="005E3E3B">
            <w:pPr>
              <w:pStyle w:val="NoSpacing"/>
              <w:jc w:val="right"/>
              <w:rPr>
                <w:sz w:val="24"/>
                <w:szCs w:val="24"/>
              </w:rPr>
            </w:pPr>
            <w:r w:rsidRPr="005F0658">
              <w:rPr>
                <w:sz w:val="24"/>
                <w:szCs w:val="24"/>
              </w:rPr>
              <w:t>-0.002</w:t>
            </w:r>
            <w:r w:rsidR="00722153">
              <w:rPr>
                <w:sz w:val="24"/>
                <w:szCs w:val="24"/>
              </w:rPr>
              <w:t>1</w:t>
            </w:r>
          </w:p>
        </w:tc>
        <w:tc>
          <w:tcPr>
            <w:tcW w:w="1402" w:type="dxa"/>
            <w:tcBorders>
              <w:top w:val="nil"/>
              <w:bottom w:val="nil"/>
            </w:tcBorders>
            <w:vAlign w:val="center"/>
          </w:tcPr>
          <w:p w14:paraId="2698730C" w14:textId="6C034ACB" w:rsidR="005E3E3B" w:rsidRPr="005F0658" w:rsidRDefault="005E3E3B" w:rsidP="00722153">
            <w:pPr>
              <w:pStyle w:val="NoSpacing"/>
              <w:jc w:val="right"/>
              <w:rPr>
                <w:sz w:val="24"/>
                <w:szCs w:val="24"/>
              </w:rPr>
            </w:pPr>
            <w:r w:rsidRPr="005F0658">
              <w:rPr>
                <w:sz w:val="24"/>
                <w:szCs w:val="24"/>
              </w:rPr>
              <w:t>-0.00</w:t>
            </w:r>
            <w:r w:rsidR="00722153">
              <w:rPr>
                <w:sz w:val="24"/>
                <w:szCs w:val="24"/>
              </w:rPr>
              <w:t>35</w:t>
            </w:r>
          </w:p>
        </w:tc>
        <w:tc>
          <w:tcPr>
            <w:tcW w:w="1264" w:type="dxa"/>
            <w:tcBorders>
              <w:top w:val="nil"/>
              <w:bottom w:val="nil"/>
            </w:tcBorders>
            <w:vAlign w:val="center"/>
          </w:tcPr>
          <w:p w14:paraId="4182670E" w14:textId="77777777" w:rsidR="005E3E3B" w:rsidRPr="005F0658" w:rsidRDefault="005E3E3B" w:rsidP="005E3E3B">
            <w:pPr>
              <w:pStyle w:val="NoSpacing"/>
              <w:jc w:val="right"/>
              <w:rPr>
                <w:sz w:val="24"/>
                <w:szCs w:val="24"/>
              </w:rPr>
            </w:pPr>
            <w:r w:rsidRPr="005F0658">
              <w:rPr>
                <w:sz w:val="24"/>
                <w:szCs w:val="24"/>
              </w:rPr>
              <w:t>-0.0006</w:t>
            </w:r>
          </w:p>
        </w:tc>
        <w:tc>
          <w:tcPr>
            <w:tcW w:w="2064" w:type="dxa"/>
            <w:tcBorders>
              <w:top w:val="nil"/>
              <w:bottom w:val="nil"/>
            </w:tcBorders>
            <w:vAlign w:val="center"/>
          </w:tcPr>
          <w:p w14:paraId="42B859CE" w14:textId="2AA048E1" w:rsidR="005E3E3B" w:rsidRPr="005F0658" w:rsidRDefault="00722153"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58DA58D0" w14:textId="77777777" w:rsidTr="005E3E3B">
        <w:trPr>
          <w:trHeight w:val="324"/>
        </w:trPr>
        <w:tc>
          <w:tcPr>
            <w:tcW w:w="1554" w:type="dxa"/>
            <w:vMerge w:val="restart"/>
            <w:tcBorders>
              <w:top w:val="single" w:sz="4" w:space="0" w:color="auto"/>
              <w:bottom w:val="nil"/>
            </w:tcBorders>
            <w:vAlign w:val="center"/>
          </w:tcPr>
          <w:p w14:paraId="459EFB41" w14:textId="77777777" w:rsidR="005E3E3B" w:rsidRPr="005F0658" w:rsidRDefault="005E3E3B" w:rsidP="005E3E3B">
            <w:pPr>
              <w:pStyle w:val="NoSpacing"/>
              <w:rPr>
                <w:sz w:val="24"/>
                <w:szCs w:val="24"/>
              </w:rPr>
            </w:pPr>
            <w:r w:rsidRPr="005F0658">
              <w:rPr>
                <w:sz w:val="24"/>
                <w:szCs w:val="24"/>
              </w:rPr>
              <w:t>impala - night</w:t>
            </w:r>
          </w:p>
        </w:tc>
        <w:tc>
          <w:tcPr>
            <w:tcW w:w="1891" w:type="dxa"/>
            <w:tcBorders>
              <w:top w:val="single" w:sz="4" w:space="0" w:color="auto"/>
              <w:bottom w:val="nil"/>
            </w:tcBorders>
            <w:vAlign w:val="center"/>
          </w:tcPr>
          <w:p w14:paraId="7F19BFB5"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19DC6D74" w14:textId="436377BC" w:rsidR="005E3E3B" w:rsidRPr="005F0658" w:rsidRDefault="005E3E3B" w:rsidP="00722153">
            <w:pPr>
              <w:pStyle w:val="NoSpacing"/>
              <w:jc w:val="right"/>
              <w:rPr>
                <w:sz w:val="24"/>
                <w:szCs w:val="24"/>
              </w:rPr>
            </w:pPr>
            <w:r>
              <w:rPr>
                <w:sz w:val="24"/>
                <w:szCs w:val="24"/>
              </w:rPr>
              <w:t>0.0</w:t>
            </w:r>
            <w:r w:rsidR="00722153">
              <w:rPr>
                <w:sz w:val="24"/>
                <w:szCs w:val="24"/>
              </w:rPr>
              <w:t>574</w:t>
            </w:r>
          </w:p>
        </w:tc>
        <w:tc>
          <w:tcPr>
            <w:tcW w:w="1402" w:type="dxa"/>
            <w:tcBorders>
              <w:top w:val="single" w:sz="4" w:space="0" w:color="auto"/>
              <w:bottom w:val="nil"/>
            </w:tcBorders>
            <w:vAlign w:val="center"/>
          </w:tcPr>
          <w:p w14:paraId="385FC7CB" w14:textId="6A550C20" w:rsidR="005E3E3B" w:rsidRPr="005F0658" w:rsidRDefault="005E3E3B" w:rsidP="00722153">
            <w:pPr>
              <w:pStyle w:val="NoSpacing"/>
              <w:jc w:val="right"/>
              <w:rPr>
                <w:sz w:val="24"/>
                <w:szCs w:val="24"/>
              </w:rPr>
            </w:pPr>
            <w:r w:rsidRPr="005F0658">
              <w:rPr>
                <w:sz w:val="24"/>
                <w:szCs w:val="24"/>
              </w:rPr>
              <w:t>0.0</w:t>
            </w:r>
            <w:r w:rsidR="00722153">
              <w:rPr>
                <w:sz w:val="24"/>
                <w:szCs w:val="24"/>
              </w:rPr>
              <w:t>531</w:t>
            </w:r>
          </w:p>
        </w:tc>
        <w:tc>
          <w:tcPr>
            <w:tcW w:w="1264" w:type="dxa"/>
            <w:tcBorders>
              <w:top w:val="single" w:sz="4" w:space="0" w:color="auto"/>
              <w:bottom w:val="nil"/>
            </w:tcBorders>
            <w:vAlign w:val="center"/>
          </w:tcPr>
          <w:p w14:paraId="4D80899E" w14:textId="53E87D93" w:rsidR="005E3E3B" w:rsidRPr="005F0658" w:rsidRDefault="005E3E3B" w:rsidP="005E3E3B">
            <w:pPr>
              <w:pStyle w:val="NoSpacing"/>
              <w:jc w:val="right"/>
              <w:rPr>
                <w:sz w:val="24"/>
                <w:szCs w:val="24"/>
              </w:rPr>
            </w:pPr>
            <w:r w:rsidRPr="005F0658">
              <w:rPr>
                <w:sz w:val="24"/>
                <w:szCs w:val="24"/>
              </w:rPr>
              <w:t>0.06</w:t>
            </w:r>
            <w:r w:rsidR="00722153">
              <w:rPr>
                <w:sz w:val="24"/>
                <w:szCs w:val="24"/>
              </w:rPr>
              <w:t>16</w:t>
            </w:r>
          </w:p>
        </w:tc>
        <w:tc>
          <w:tcPr>
            <w:tcW w:w="2064" w:type="dxa"/>
            <w:tcBorders>
              <w:top w:val="single" w:sz="4" w:space="0" w:color="auto"/>
              <w:bottom w:val="nil"/>
            </w:tcBorders>
            <w:vAlign w:val="center"/>
          </w:tcPr>
          <w:p w14:paraId="572C4831" w14:textId="77777777" w:rsidR="005E3E3B" w:rsidRPr="005F0658" w:rsidRDefault="005E3E3B" w:rsidP="005E3E3B">
            <w:pPr>
              <w:pStyle w:val="NoSpacing"/>
              <w:jc w:val="right"/>
              <w:rPr>
                <w:sz w:val="24"/>
                <w:szCs w:val="24"/>
              </w:rPr>
            </w:pPr>
            <w:r w:rsidRPr="005F0658">
              <w:rPr>
                <w:sz w:val="24"/>
                <w:szCs w:val="24"/>
              </w:rPr>
              <w:t>(1)</w:t>
            </w:r>
          </w:p>
        </w:tc>
      </w:tr>
      <w:tr w:rsidR="005E3E3B" w:rsidRPr="005F0658" w14:paraId="61D6B5B4" w14:textId="77777777" w:rsidTr="005E3E3B">
        <w:trPr>
          <w:trHeight w:val="324"/>
        </w:trPr>
        <w:tc>
          <w:tcPr>
            <w:tcW w:w="1554" w:type="dxa"/>
            <w:vMerge/>
            <w:tcBorders>
              <w:top w:val="nil"/>
              <w:bottom w:val="single" w:sz="18" w:space="0" w:color="auto"/>
            </w:tcBorders>
            <w:vAlign w:val="center"/>
          </w:tcPr>
          <w:p w14:paraId="4B8E1BAC" w14:textId="77777777" w:rsidR="005E3E3B" w:rsidRPr="005F0658" w:rsidRDefault="005E3E3B" w:rsidP="005E3E3B">
            <w:pPr>
              <w:pStyle w:val="NoSpacing"/>
              <w:rPr>
                <w:sz w:val="24"/>
                <w:szCs w:val="24"/>
              </w:rPr>
            </w:pPr>
          </w:p>
        </w:tc>
        <w:tc>
          <w:tcPr>
            <w:tcW w:w="1891" w:type="dxa"/>
            <w:tcBorders>
              <w:top w:val="nil"/>
              <w:bottom w:val="single" w:sz="18" w:space="0" w:color="auto"/>
            </w:tcBorders>
            <w:vAlign w:val="center"/>
          </w:tcPr>
          <w:p w14:paraId="25C875D8" w14:textId="77777777" w:rsidR="005E3E3B" w:rsidRPr="005F0658" w:rsidRDefault="005E3E3B" w:rsidP="005E3E3B">
            <w:pPr>
              <w:pStyle w:val="NoSpacing"/>
              <w:rPr>
                <w:sz w:val="24"/>
                <w:szCs w:val="24"/>
              </w:rPr>
            </w:pPr>
            <w:r w:rsidRPr="005F0658">
              <w:rPr>
                <w:sz w:val="24"/>
                <w:szCs w:val="24"/>
              </w:rPr>
              <w:t>Rainfall</w:t>
            </w:r>
          </w:p>
        </w:tc>
        <w:tc>
          <w:tcPr>
            <w:tcW w:w="1181" w:type="dxa"/>
            <w:tcBorders>
              <w:top w:val="nil"/>
              <w:bottom w:val="single" w:sz="18" w:space="0" w:color="auto"/>
            </w:tcBorders>
            <w:vAlign w:val="center"/>
          </w:tcPr>
          <w:p w14:paraId="165DA993" w14:textId="4CF51DE1" w:rsidR="005E3E3B" w:rsidRPr="005F0658" w:rsidRDefault="005E3E3B" w:rsidP="00722153">
            <w:pPr>
              <w:pStyle w:val="NoSpacing"/>
              <w:jc w:val="right"/>
              <w:rPr>
                <w:sz w:val="24"/>
                <w:szCs w:val="24"/>
              </w:rPr>
            </w:pPr>
            <w:r>
              <w:rPr>
                <w:sz w:val="24"/>
                <w:szCs w:val="24"/>
              </w:rPr>
              <w:t>0.000</w:t>
            </w:r>
            <w:r w:rsidR="00722153">
              <w:rPr>
                <w:sz w:val="24"/>
                <w:szCs w:val="24"/>
              </w:rPr>
              <w:t>3</w:t>
            </w:r>
          </w:p>
        </w:tc>
        <w:tc>
          <w:tcPr>
            <w:tcW w:w="1402" w:type="dxa"/>
            <w:tcBorders>
              <w:top w:val="nil"/>
              <w:bottom w:val="single" w:sz="18" w:space="0" w:color="auto"/>
            </w:tcBorders>
            <w:vAlign w:val="center"/>
          </w:tcPr>
          <w:p w14:paraId="223F3888" w14:textId="0FF2B857" w:rsidR="005E3E3B" w:rsidRPr="005F0658" w:rsidRDefault="005E3E3B" w:rsidP="00722153">
            <w:pPr>
              <w:pStyle w:val="NoSpacing"/>
              <w:jc w:val="right"/>
              <w:rPr>
                <w:sz w:val="24"/>
                <w:szCs w:val="24"/>
              </w:rPr>
            </w:pPr>
            <w:r w:rsidRPr="005F0658">
              <w:rPr>
                <w:sz w:val="24"/>
                <w:szCs w:val="24"/>
              </w:rPr>
              <w:t>0.000</w:t>
            </w:r>
            <w:r w:rsidR="00722153">
              <w:rPr>
                <w:sz w:val="24"/>
                <w:szCs w:val="24"/>
              </w:rPr>
              <w:t>2</w:t>
            </w:r>
          </w:p>
        </w:tc>
        <w:tc>
          <w:tcPr>
            <w:tcW w:w="1264" w:type="dxa"/>
            <w:tcBorders>
              <w:top w:val="nil"/>
              <w:bottom w:val="single" w:sz="18" w:space="0" w:color="auto"/>
            </w:tcBorders>
            <w:vAlign w:val="center"/>
          </w:tcPr>
          <w:p w14:paraId="6E6881DC" w14:textId="43556A26" w:rsidR="005E3E3B" w:rsidRPr="005F0658" w:rsidRDefault="005E3E3B" w:rsidP="00722153">
            <w:pPr>
              <w:pStyle w:val="NoSpacing"/>
              <w:jc w:val="right"/>
              <w:rPr>
                <w:sz w:val="24"/>
                <w:szCs w:val="24"/>
              </w:rPr>
            </w:pPr>
            <w:r w:rsidRPr="005F0658">
              <w:rPr>
                <w:sz w:val="24"/>
                <w:szCs w:val="24"/>
              </w:rPr>
              <w:t>0.000</w:t>
            </w:r>
            <w:r w:rsidR="00722153">
              <w:rPr>
                <w:sz w:val="24"/>
                <w:szCs w:val="24"/>
              </w:rPr>
              <w:t>4</w:t>
            </w:r>
          </w:p>
        </w:tc>
        <w:tc>
          <w:tcPr>
            <w:tcW w:w="2064" w:type="dxa"/>
            <w:tcBorders>
              <w:top w:val="nil"/>
              <w:bottom w:val="single" w:sz="18" w:space="0" w:color="auto"/>
            </w:tcBorders>
            <w:vAlign w:val="center"/>
          </w:tcPr>
          <w:p w14:paraId="3A4AC790" w14:textId="40AB5EEC" w:rsidR="005E3E3B" w:rsidRPr="005F0658" w:rsidRDefault="00722153"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795F5424" w14:textId="77777777" w:rsidTr="005E3E3B">
        <w:trPr>
          <w:trHeight w:val="324"/>
        </w:trPr>
        <w:tc>
          <w:tcPr>
            <w:tcW w:w="1554" w:type="dxa"/>
            <w:vMerge w:val="restart"/>
            <w:tcBorders>
              <w:top w:val="single" w:sz="18" w:space="0" w:color="auto"/>
            </w:tcBorders>
            <w:vAlign w:val="center"/>
          </w:tcPr>
          <w:p w14:paraId="0505A4CB" w14:textId="77777777" w:rsidR="005E3E3B" w:rsidRPr="005F0658" w:rsidRDefault="005E3E3B" w:rsidP="005E3E3B">
            <w:pPr>
              <w:pStyle w:val="NoSpacing"/>
              <w:rPr>
                <w:sz w:val="24"/>
                <w:szCs w:val="24"/>
              </w:rPr>
            </w:pPr>
            <w:proofErr w:type="spellStart"/>
            <w:r w:rsidRPr="005F0658">
              <w:rPr>
                <w:sz w:val="24"/>
                <w:szCs w:val="24"/>
              </w:rPr>
              <w:t>dikdik</w:t>
            </w:r>
            <w:proofErr w:type="spellEnd"/>
            <w:r w:rsidRPr="005F0658">
              <w:rPr>
                <w:sz w:val="24"/>
                <w:szCs w:val="24"/>
              </w:rPr>
              <w:t xml:space="preserve"> </w:t>
            </w:r>
            <w:r>
              <w:rPr>
                <w:sz w:val="24"/>
                <w:szCs w:val="24"/>
              </w:rPr>
              <w:t>–</w:t>
            </w:r>
            <w:r w:rsidRPr="005F0658">
              <w:rPr>
                <w:sz w:val="24"/>
                <w:szCs w:val="24"/>
              </w:rPr>
              <w:t xml:space="preserve"> </w:t>
            </w:r>
            <w:r>
              <w:rPr>
                <w:sz w:val="24"/>
                <w:szCs w:val="24"/>
              </w:rPr>
              <w:t>morning and evening</w:t>
            </w:r>
          </w:p>
        </w:tc>
        <w:tc>
          <w:tcPr>
            <w:tcW w:w="1891" w:type="dxa"/>
            <w:tcBorders>
              <w:top w:val="single" w:sz="18" w:space="0" w:color="auto"/>
            </w:tcBorders>
            <w:vAlign w:val="center"/>
          </w:tcPr>
          <w:p w14:paraId="448FB086"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18" w:space="0" w:color="auto"/>
            </w:tcBorders>
            <w:vAlign w:val="center"/>
          </w:tcPr>
          <w:p w14:paraId="5773E809" w14:textId="4C8267BE" w:rsidR="005E3E3B" w:rsidRPr="005F0658" w:rsidRDefault="005E3E3B" w:rsidP="005E3E3B">
            <w:pPr>
              <w:pStyle w:val="NoSpacing"/>
              <w:jc w:val="right"/>
              <w:rPr>
                <w:sz w:val="24"/>
                <w:szCs w:val="24"/>
              </w:rPr>
            </w:pPr>
            <w:r>
              <w:rPr>
                <w:sz w:val="24"/>
                <w:szCs w:val="24"/>
              </w:rPr>
              <w:t>0.1</w:t>
            </w:r>
            <w:r w:rsidR="00722153">
              <w:rPr>
                <w:sz w:val="24"/>
                <w:szCs w:val="24"/>
              </w:rPr>
              <w:t>211</w:t>
            </w:r>
          </w:p>
        </w:tc>
        <w:tc>
          <w:tcPr>
            <w:tcW w:w="1402" w:type="dxa"/>
            <w:tcBorders>
              <w:top w:val="single" w:sz="18" w:space="0" w:color="auto"/>
            </w:tcBorders>
            <w:vAlign w:val="center"/>
          </w:tcPr>
          <w:p w14:paraId="14997591" w14:textId="41D2C1AF" w:rsidR="005E3E3B" w:rsidRPr="005F0658" w:rsidRDefault="005E3E3B" w:rsidP="005E3E3B">
            <w:pPr>
              <w:pStyle w:val="NoSpacing"/>
              <w:jc w:val="right"/>
              <w:rPr>
                <w:sz w:val="24"/>
                <w:szCs w:val="24"/>
              </w:rPr>
            </w:pPr>
            <w:r w:rsidRPr="005F0658">
              <w:rPr>
                <w:sz w:val="24"/>
                <w:szCs w:val="24"/>
              </w:rPr>
              <w:t>0.1</w:t>
            </w:r>
            <w:r w:rsidR="00722153">
              <w:rPr>
                <w:sz w:val="24"/>
                <w:szCs w:val="24"/>
              </w:rPr>
              <w:t>011</w:t>
            </w:r>
          </w:p>
        </w:tc>
        <w:tc>
          <w:tcPr>
            <w:tcW w:w="1264" w:type="dxa"/>
            <w:tcBorders>
              <w:top w:val="single" w:sz="18" w:space="0" w:color="auto"/>
            </w:tcBorders>
            <w:vAlign w:val="center"/>
          </w:tcPr>
          <w:p w14:paraId="5E3FFC6A" w14:textId="44FA9342" w:rsidR="005E3E3B" w:rsidRPr="005F0658" w:rsidRDefault="005E3E3B" w:rsidP="00722153">
            <w:pPr>
              <w:pStyle w:val="NoSpacing"/>
              <w:jc w:val="right"/>
              <w:rPr>
                <w:sz w:val="24"/>
                <w:szCs w:val="24"/>
              </w:rPr>
            </w:pPr>
            <w:r w:rsidRPr="005F0658">
              <w:rPr>
                <w:sz w:val="24"/>
                <w:szCs w:val="24"/>
              </w:rPr>
              <w:t>0.</w:t>
            </w:r>
            <w:r w:rsidR="00722153">
              <w:rPr>
                <w:sz w:val="24"/>
                <w:szCs w:val="24"/>
              </w:rPr>
              <w:t>1412</w:t>
            </w:r>
          </w:p>
        </w:tc>
        <w:tc>
          <w:tcPr>
            <w:tcW w:w="2064" w:type="dxa"/>
            <w:tcBorders>
              <w:top w:val="single" w:sz="18" w:space="0" w:color="auto"/>
            </w:tcBorders>
            <w:vAlign w:val="center"/>
          </w:tcPr>
          <w:p w14:paraId="57C345F3" w14:textId="2AF07F7E" w:rsidR="005E3E3B" w:rsidRPr="005F0658" w:rsidRDefault="005E3E3B" w:rsidP="00722153">
            <w:pPr>
              <w:pStyle w:val="NoSpacing"/>
              <w:jc w:val="right"/>
              <w:rPr>
                <w:sz w:val="24"/>
                <w:szCs w:val="24"/>
              </w:rPr>
            </w:pPr>
            <w:r w:rsidRPr="005F0658">
              <w:rPr>
                <w:sz w:val="24"/>
                <w:szCs w:val="24"/>
              </w:rPr>
              <w:t>(</w:t>
            </w:r>
            <w:r w:rsidR="00722153">
              <w:rPr>
                <w:sz w:val="24"/>
                <w:szCs w:val="24"/>
              </w:rPr>
              <w:t>1</w:t>
            </w:r>
            <w:r w:rsidRPr="005F0658">
              <w:rPr>
                <w:sz w:val="24"/>
                <w:szCs w:val="24"/>
              </w:rPr>
              <w:t>)</w:t>
            </w:r>
          </w:p>
        </w:tc>
      </w:tr>
      <w:tr w:rsidR="005E3E3B" w:rsidRPr="005F0658" w14:paraId="2ED963FE" w14:textId="77777777" w:rsidTr="005E3E3B">
        <w:trPr>
          <w:trHeight w:val="324"/>
        </w:trPr>
        <w:tc>
          <w:tcPr>
            <w:tcW w:w="1554" w:type="dxa"/>
            <w:vMerge/>
            <w:vAlign w:val="center"/>
          </w:tcPr>
          <w:p w14:paraId="592BD340" w14:textId="77777777" w:rsidR="005E3E3B" w:rsidRPr="005F0658" w:rsidRDefault="005E3E3B" w:rsidP="005E3E3B">
            <w:pPr>
              <w:pStyle w:val="NoSpacing"/>
              <w:rPr>
                <w:sz w:val="24"/>
                <w:szCs w:val="24"/>
              </w:rPr>
            </w:pPr>
          </w:p>
        </w:tc>
        <w:tc>
          <w:tcPr>
            <w:tcW w:w="1891" w:type="dxa"/>
            <w:vAlign w:val="center"/>
          </w:tcPr>
          <w:p w14:paraId="015426EE"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vAlign w:val="center"/>
          </w:tcPr>
          <w:p w14:paraId="1466226C" w14:textId="77777777" w:rsidR="005E3E3B" w:rsidRPr="005F0658" w:rsidRDefault="005E3E3B" w:rsidP="005E3E3B">
            <w:pPr>
              <w:pStyle w:val="NoSpacing"/>
              <w:jc w:val="right"/>
              <w:rPr>
                <w:sz w:val="24"/>
                <w:szCs w:val="24"/>
              </w:rPr>
            </w:pPr>
            <w:r w:rsidRPr="005F0658">
              <w:rPr>
                <w:sz w:val="24"/>
                <w:szCs w:val="24"/>
              </w:rPr>
              <w:t>0.0055</w:t>
            </w:r>
          </w:p>
        </w:tc>
        <w:tc>
          <w:tcPr>
            <w:tcW w:w="1402" w:type="dxa"/>
            <w:vAlign w:val="center"/>
          </w:tcPr>
          <w:p w14:paraId="2D435849" w14:textId="26795AD5" w:rsidR="005E3E3B" w:rsidRPr="005F0658" w:rsidRDefault="005E3E3B" w:rsidP="00722153">
            <w:pPr>
              <w:pStyle w:val="NoSpacing"/>
              <w:jc w:val="right"/>
              <w:rPr>
                <w:sz w:val="24"/>
                <w:szCs w:val="24"/>
              </w:rPr>
            </w:pPr>
            <w:r w:rsidRPr="005F0658">
              <w:rPr>
                <w:sz w:val="24"/>
                <w:szCs w:val="24"/>
              </w:rPr>
              <w:t>-0.000</w:t>
            </w:r>
            <w:r w:rsidR="00722153">
              <w:rPr>
                <w:sz w:val="24"/>
                <w:szCs w:val="24"/>
              </w:rPr>
              <w:t>3</w:t>
            </w:r>
          </w:p>
        </w:tc>
        <w:tc>
          <w:tcPr>
            <w:tcW w:w="1264" w:type="dxa"/>
            <w:vAlign w:val="center"/>
          </w:tcPr>
          <w:p w14:paraId="0B9EBFB4" w14:textId="57579EE9" w:rsidR="005E3E3B" w:rsidRPr="005F0658" w:rsidRDefault="005E3E3B" w:rsidP="005E3E3B">
            <w:pPr>
              <w:pStyle w:val="NoSpacing"/>
              <w:jc w:val="right"/>
              <w:rPr>
                <w:sz w:val="24"/>
                <w:szCs w:val="24"/>
              </w:rPr>
            </w:pPr>
            <w:r w:rsidRPr="005F0658">
              <w:rPr>
                <w:sz w:val="24"/>
                <w:szCs w:val="24"/>
              </w:rPr>
              <w:t>0.01</w:t>
            </w:r>
            <w:r w:rsidR="006E30EB">
              <w:rPr>
                <w:sz w:val="24"/>
                <w:szCs w:val="24"/>
              </w:rPr>
              <w:t>14</w:t>
            </w:r>
          </w:p>
        </w:tc>
        <w:tc>
          <w:tcPr>
            <w:tcW w:w="2064" w:type="dxa"/>
            <w:vAlign w:val="center"/>
          </w:tcPr>
          <w:p w14:paraId="642D09AF" w14:textId="2B31E955" w:rsidR="005E3E3B" w:rsidRPr="005F0658" w:rsidRDefault="006E30EB"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21008DA8" w14:textId="77777777" w:rsidTr="005E3E3B">
        <w:trPr>
          <w:trHeight w:val="324"/>
        </w:trPr>
        <w:tc>
          <w:tcPr>
            <w:tcW w:w="1554" w:type="dxa"/>
            <w:vMerge w:val="restart"/>
            <w:tcBorders>
              <w:top w:val="single" w:sz="4" w:space="0" w:color="auto"/>
              <w:bottom w:val="nil"/>
            </w:tcBorders>
            <w:vAlign w:val="center"/>
          </w:tcPr>
          <w:p w14:paraId="73C75550" w14:textId="77777777" w:rsidR="005E3E3B" w:rsidRPr="005F0658" w:rsidRDefault="005E3E3B" w:rsidP="005E3E3B">
            <w:pPr>
              <w:pStyle w:val="NoSpacing"/>
              <w:rPr>
                <w:sz w:val="24"/>
                <w:szCs w:val="24"/>
              </w:rPr>
            </w:pPr>
            <w:proofErr w:type="spellStart"/>
            <w:r w:rsidRPr="005F0658">
              <w:rPr>
                <w:sz w:val="24"/>
                <w:szCs w:val="24"/>
              </w:rPr>
              <w:t>dikdik</w:t>
            </w:r>
            <w:proofErr w:type="spellEnd"/>
            <w:r w:rsidRPr="005F0658">
              <w:rPr>
                <w:sz w:val="24"/>
                <w:szCs w:val="24"/>
              </w:rPr>
              <w:t xml:space="preserve"> - midday</w:t>
            </w:r>
          </w:p>
        </w:tc>
        <w:tc>
          <w:tcPr>
            <w:tcW w:w="1891" w:type="dxa"/>
            <w:tcBorders>
              <w:top w:val="single" w:sz="4" w:space="0" w:color="auto"/>
              <w:bottom w:val="nil"/>
            </w:tcBorders>
            <w:vAlign w:val="center"/>
          </w:tcPr>
          <w:p w14:paraId="4120CAC9"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22104A14" w14:textId="72E5DD6D" w:rsidR="005E3E3B" w:rsidRPr="005F0658" w:rsidRDefault="005E3E3B" w:rsidP="005E3E3B">
            <w:pPr>
              <w:pStyle w:val="NoSpacing"/>
              <w:jc w:val="right"/>
              <w:rPr>
                <w:sz w:val="24"/>
                <w:szCs w:val="24"/>
              </w:rPr>
            </w:pPr>
            <w:r>
              <w:rPr>
                <w:sz w:val="24"/>
                <w:szCs w:val="24"/>
              </w:rPr>
              <w:t>0.1</w:t>
            </w:r>
            <w:r w:rsidR="006E30EB">
              <w:rPr>
                <w:sz w:val="24"/>
                <w:szCs w:val="24"/>
              </w:rPr>
              <w:t>288</w:t>
            </w:r>
          </w:p>
        </w:tc>
        <w:tc>
          <w:tcPr>
            <w:tcW w:w="1402" w:type="dxa"/>
            <w:tcBorders>
              <w:top w:val="single" w:sz="4" w:space="0" w:color="auto"/>
              <w:bottom w:val="nil"/>
            </w:tcBorders>
            <w:vAlign w:val="center"/>
          </w:tcPr>
          <w:p w14:paraId="65F69890" w14:textId="776CA52A" w:rsidR="005E3E3B" w:rsidRPr="005F0658" w:rsidRDefault="005E3E3B" w:rsidP="005E3E3B">
            <w:pPr>
              <w:pStyle w:val="NoSpacing"/>
              <w:jc w:val="right"/>
              <w:rPr>
                <w:sz w:val="24"/>
                <w:szCs w:val="24"/>
              </w:rPr>
            </w:pPr>
            <w:r w:rsidRPr="005F0658">
              <w:rPr>
                <w:sz w:val="24"/>
                <w:szCs w:val="24"/>
              </w:rPr>
              <w:t>0.1</w:t>
            </w:r>
            <w:r w:rsidR="006E30EB">
              <w:rPr>
                <w:sz w:val="24"/>
                <w:szCs w:val="24"/>
              </w:rPr>
              <w:t>102</w:t>
            </w:r>
          </w:p>
        </w:tc>
        <w:tc>
          <w:tcPr>
            <w:tcW w:w="1264" w:type="dxa"/>
            <w:tcBorders>
              <w:top w:val="single" w:sz="4" w:space="0" w:color="auto"/>
              <w:bottom w:val="nil"/>
            </w:tcBorders>
            <w:vAlign w:val="center"/>
          </w:tcPr>
          <w:p w14:paraId="4047A81A" w14:textId="6DB45B50" w:rsidR="005E3E3B" w:rsidRPr="005F0658" w:rsidRDefault="005E3E3B" w:rsidP="006E30EB">
            <w:pPr>
              <w:pStyle w:val="NoSpacing"/>
              <w:jc w:val="right"/>
              <w:rPr>
                <w:sz w:val="24"/>
                <w:szCs w:val="24"/>
              </w:rPr>
            </w:pPr>
            <w:r w:rsidRPr="005F0658">
              <w:rPr>
                <w:sz w:val="24"/>
                <w:szCs w:val="24"/>
              </w:rPr>
              <w:t>0.</w:t>
            </w:r>
            <w:r w:rsidR="006E30EB">
              <w:rPr>
                <w:sz w:val="24"/>
                <w:szCs w:val="24"/>
              </w:rPr>
              <w:t>1474</w:t>
            </w:r>
          </w:p>
        </w:tc>
        <w:tc>
          <w:tcPr>
            <w:tcW w:w="2064" w:type="dxa"/>
            <w:tcBorders>
              <w:top w:val="single" w:sz="4" w:space="0" w:color="auto"/>
              <w:bottom w:val="nil"/>
            </w:tcBorders>
            <w:vAlign w:val="center"/>
          </w:tcPr>
          <w:p w14:paraId="1808B47B" w14:textId="5E1929CB" w:rsidR="005E3E3B" w:rsidRPr="005F0658" w:rsidRDefault="005E3E3B" w:rsidP="006E30EB">
            <w:pPr>
              <w:pStyle w:val="NoSpacing"/>
              <w:jc w:val="right"/>
              <w:rPr>
                <w:sz w:val="24"/>
                <w:szCs w:val="24"/>
              </w:rPr>
            </w:pPr>
            <w:r w:rsidRPr="005F0658">
              <w:rPr>
                <w:sz w:val="24"/>
                <w:szCs w:val="24"/>
              </w:rPr>
              <w:t>(</w:t>
            </w:r>
            <w:r w:rsidR="006E30EB">
              <w:rPr>
                <w:sz w:val="24"/>
                <w:szCs w:val="24"/>
              </w:rPr>
              <w:t>1</w:t>
            </w:r>
            <w:r w:rsidRPr="005F0658">
              <w:rPr>
                <w:sz w:val="24"/>
                <w:szCs w:val="24"/>
              </w:rPr>
              <w:t>)</w:t>
            </w:r>
          </w:p>
        </w:tc>
      </w:tr>
      <w:tr w:rsidR="005E3E3B" w:rsidRPr="005F0658" w14:paraId="30016215" w14:textId="77777777" w:rsidTr="005E3E3B">
        <w:trPr>
          <w:trHeight w:val="324"/>
        </w:trPr>
        <w:tc>
          <w:tcPr>
            <w:tcW w:w="1554" w:type="dxa"/>
            <w:vMerge/>
            <w:tcBorders>
              <w:top w:val="nil"/>
              <w:bottom w:val="nil"/>
            </w:tcBorders>
            <w:vAlign w:val="center"/>
          </w:tcPr>
          <w:p w14:paraId="2D4717A3" w14:textId="77777777" w:rsidR="005E3E3B" w:rsidRPr="005F0658" w:rsidRDefault="005E3E3B" w:rsidP="005E3E3B">
            <w:pPr>
              <w:pStyle w:val="NoSpacing"/>
              <w:rPr>
                <w:sz w:val="24"/>
                <w:szCs w:val="24"/>
              </w:rPr>
            </w:pPr>
          </w:p>
        </w:tc>
        <w:tc>
          <w:tcPr>
            <w:tcW w:w="1891" w:type="dxa"/>
            <w:tcBorders>
              <w:top w:val="nil"/>
              <w:bottom w:val="nil"/>
            </w:tcBorders>
            <w:vAlign w:val="center"/>
          </w:tcPr>
          <w:p w14:paraId="1B628522"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tcBorders>
              <w:top w:val="nil"/>
              <w:bottom w:val="nil"/>
            </w:tcBorders>
            <w:vAlign w:val="center"/>
          </w:tcPr>
          <w:p w14:paraId="2D9A36AE" w14:textId="77777777" w:rsidR="005E3E3B" w:rsidRPr="005F0658" w:rsidRDefault="005E3E3B" w:rsidP="005E3E3B">
            <w:pPr>
              <w:pStyle w:val="NoSpacing"/>
              <w:jc w:val="right"/>
              <w:rPr>
                <w:sz w:val="24"/>
                <w:szCs w:val="24"/>
              </w:rPr>
            </w:pPr>
            <w:r w:rsidRPr="005F0658">
              <w:rPr>
                <w:sz w:val="24"/>
                <w:szCs w:val="24"/>
              </w:rPr>
              <w:t>-0.0002</w:t>
            </w:r>
          </w:p>
        </w:tc>
        <w:tc>
          <w:tcPr>
            <w:tcW w:w="1402" w:type="dxa"/>
            <w:tcBorders>
              <w:top w:val="nil"/>
              <w:bottom w:val="nil"/>
            </w:tcBorders>
            <w:vAlign w:val="center"/>
          </w:tcPr>
          <w:p w14:paraId="10307613" w14:textId="3B200C0A" w:rsidR="005E3E3B" w:rsidRPr="005F0658" w:rsidRDefault="005E3E3B" w:rsidP="005E3E3B">
            <w:pPr>
              <w:pStyle w:val="NoSpacing"/>
              <w:jc w:val="right"/>
              <w:rPr>
                <w:sz w:val="24"/>
                <w:szCs w:val="24"/>
              </w:rPr>
            </w:pPr>
            <w:r w:rsidRPr="005F0658">
              <w:rPr>
                <w:sz w:val="24"/>
                <w:szCs w:val="24"/>
              </w:rPr>
              <w:t>-0.006</w:t>
            </w:r>
            <w:r w:rsidR="006E30EB">
              <w:rPr>
                <w:sz w:val="24"/>
                <w:szCs w:val="24"/>
              </w:rPr>
              <w:t>3</w:t>
            </w:r>
          </w:p>
        </w:tc>
        <w:tc>
          <w:tcPr>
            <w:tcW w:w="1264" w:type="dxa"/>
            <w:tcBorders>
              <w:top w:val="nil"/>
              <w:bottom w:val="nil"/>
            </w:tcBorders>
            <w:vAlign w:val="center"/>
          </w:tcPr>
          <w:p w14:paraId="2E2E679B" w14:textId="4989A852" w:rsidR="005E3E3B" w:rsidRPr="005F0658" w:rsidRDefault="005E3E3B" w:rsidP="006E30EB">
            <w:pPr>
              <w:pStyle w:val="NoSpacing"/>
              <w:jc w:val="right"/>
              <w:rPr>
                <w:sz w:val="24"/>
                <w:szCs w:val="24"/>
              </w:rPr>
            </w:pPr>
            <w:r w:rsidRPr="005F0658">
              <w:rPr>
                <w:sz w:val="24"/>
                <w:szCs w:val="24"/>
              </w:rPr>
              <w:t>0.00</w:t>
            </w:r>
            <w:r w:rsidR="006E30EB">
              <w:rPr>
                <w:sz w:val="24"/>
                <w:szCs w:val="24"/>
              </w:rPr>
              <w:t>59</w:t>
            </w:r>
          </w:p>
        </w:tc>
        <w:tc>
          <w:tcPr>
            <w:tcW w:w="2064" w:type="dxa"/>
            <w:tcBorders>
              <w:top w:val="nil"/>
              <w:bottom w:val="nil"/>
            </w:tcBorders>
            <w:vAlign w:val="center"/>
          </w:tcPr>
          <w:p w14:paraId="454981B2" w14:textId="1A013A6D" w:rsidR="005E3E3B" w:rsidRPr="005F0658" w:rsidRDefault="006E30EB"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7A4AA5C6" w14:textId="77777777" w:rsidTr="005E3E3B">
        <w:trPr>
          <w:trHeight w:val="324"/>
        </w:trPr>
        <w:tc>
          <w:tcPr>
            <w:tcW w:w="1554" w:type="dxa"/>
            <w:vMerge w:val="restart"/>
            <w:tcBorders>
              <w:top w:val="single" w:sz="4" w:space="0" w:color="auto"/>
            </w:tcBorders>
            <w:vAlign w:val="center"/>
          </w:tcPr>
          <w:p w14:paraId="7376422C" w14:textId="77777777" w:rsidR="005E3E3B" w:rsidRPr="005F0658" w:rsidRDefault="005E3E3B" w:rsidP="005E3E3B">
            <w:pPr>
              <w:pStyle w:val="NoSpacing"/>
              <w:rPr>
                <w:sz w:val="24"/>
                <w:szCs w:val="24"/>
              </w:rPr>
            </w:pPr>
            <w:proofErr w:type="spellStart"/>
            <w:r w:rsidRPr="005F0658">
              <w:rPr>
                <w:sz w:val="24"/>
                <w:szCs w:val="24"/>
              </w:rPr>
              <w:t>dikdik</w:t>
            </w:r>
            <w:proofErr w:type="spellEnd"/>
            <w:r w:rsidRPr="005F0658">
              <w:rPr>
                <w:sz w:val="24"/>
                <w:szCs w:val="24"/>
              </w:rPr>
              <w:t xml:space="preserve"> - night</w:t>
            </w:r>
          </w:p>
        </w:tc>
        <w:tc>
          <w:tcPr>
            <w:tcW w:w="1891" w:type="dxa"/>
            <w:tcBorders>
              <w:top w:val="single" w:sz="4" w:space="0" w:color="auto"/>
            </w:tcBorders>
            <w:vAlign w:val="center"/>
          </w:tcPr>
          <w:p w14:paraId="1AD58DEB"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tcBorders>
            <w:vAlign w:val="center"/>
          </w:tcPr>
          <w:p w14:paraId="0DB2347C" w14:textId="453E3204" w:rsidR="005E3E3B" w:rsidRPr="005F0658" w:rsidRDefault="005E3E3B" w:rsidP="005E3E3B">
            <w:pPr>
              <w:pStyle w:val="NoSpacing"/>
              <w:jc w:val="right"/>
              <w:rPr>
                <w:sz w:val="24"/>
                <w:szCs w:val="24"/>
              </w:rPr>
            </w:pPr>
            <w:r>
              <w:rPr>
                <w:sz w:val="24"/>
                <w:szCs w:val="24"/>
              </w:rPr>
              <w:t>0.1</w:t>
            </w:r>
            <w:r w:rsidR="00B06E2E">
              <w:rPr>
                <w:sz w:val="24"/>
                <w:szCs w:val="24"/>
              </w:rPr>
              <w:t>313</w:t>
            </w:r>
          </w:p>
        </w:tc>
        <w:tc>
          <w:tcPr>
            <w:tcW w:w="1402" w:type="dxa"/>
            <w:tcBorders>
              <w:top w:val="single" w:sz="4" w:space="0" w:color="auto"/>
            </w:tcBorders>
            <w:vAlign w:val="center"/>
          </w:tcPr>
          <w:p w14:paraId="089430CC" w14:textId="7E11A0A9" w:rsidR="005E3E3B" w:rsidRPr="005F0658" w:rsidRDefault="005E3E3B" w:rsidP="005E3E3B">
            <w:pPr>
              <w:pStyle w:val="NoSpacing"/>
              <w:jc w:val="right"/>
              <w:rPr>
                <w:sz w:val="24"/>
                <w:szCs w:val="24"/>
              </w:rPr>
            </w:pPr>
            <w:r w:rsidRPr="005F0658">
              <w:rPr>
                <w:sz w:val="24"/>
                <w:szCs w:val="24"/>
              </w:rPr>
              <w:t>0.1</w:t>
            </w:r>
            <w:r w:rsidR="00B06E2E">
              <w:rPr>
                <w:sz w:val="24"/>
                <w:szCs w:val="24"/>
              </w:rPr>
              <w:t>075</w:t>
            </w:r>
          </w:p>
        </w:tc>
        <w:tc>
          <w:tcPr>
            <w:tcW w:w="1264" w:type="dxa"/>
            <w:tcBorders>
              <w:top w:val="single" w:sz="4" w:space="0" w:color="auto"/>
            </w:tcBorders>
            <w:vAlign w:val="center"/>
          </w:tcPr>
          <w:p w14:paraId="3820BAFB" w14:textId="4CA5DF0F" w:rsidR="005E3E3B" w:rsidRPr="005F0658" w:rsidRDefault="00B06E2E" w:rsidP="005E3E3B">
            <w:pPr>
              <w:pStyle w:val="NoSpacing"/>
              <w:jc w:val="right"/>
              <w:rPr>
                <w:sz w:val="24"/>
                <w:szCs w:val="24"/>
              </w:rPr>
            </w:pPr>
            <w:r>
              <w:rPr>
                <w:sz w:val="24"/>
                <w:szCs w:val="24"/>
              </w:rPr>
              <w:t>0.1551</w:t>
            </w:r>
          </w:p>
        </w:tc>
        <w:tc>
          <w:tcPr>
            <w:tcW w:w="2064" w:type="dxa"/>
            <w:tcBorders>
              <w:top w:val="single" w:sz="4" w:space="0" w:color="auto"/>
            </w:tcBorders>
            <w:vAlign w:val="center"/>
          </w:tcPr>
          <w:p w14:paraId="5AB203DA" w14:textId="77777777" w:rsidR="005E3E3B" w:rsidRPr="005F0658" w:rsidRDefault="005E3E3B" w:rsidP="005E3E3B">
            <w:pPr>
              <w:pStyle w:val="NoSpacing"/>
              <w:jc w:val="right"/>
              <w:rPr>
                <w:sz w:val="24"/>
                <w:szCs w:val="24"/>
              </w:rPr>
            </w:pPr>
            <w:r w:rsidRPr="005F0658">
              <w:rPr>
                <w:sz w:val="24"/>
                <w:szCs w:val="24"/>
              </w:rPr>
              <w:t>(2)</w:t>
            </w:r>
          </w:p>
        </w:tc>
      </w:tr>
      <w:tr w:rsidR="005E3E3B" w:rsidRPr="005F0658" w14:paraId="7BAB9138" w14:textId="77777777" w:rsidTr="005E3E3B">
        <w:trPr>
          <w:trHeight w:val="324"/>
        </w:trPr>
        <w:tc>
          <w:tcPr>
            <w:tcW w:w="1554" w:type="dxa"/>
            <w:vMerge/>
            <w:vAlign w:val="center"/>
          </w:tcPr>
          <w:p w14:paraId="1CC68622" w14:textId="77777777" w:rsidR="005E3E3B" w:rsidRPr="005F0658" w:rsidRDefault="005E3E3B" w:rsidP="005E3E3B">
            <w:pPr>
              <w:pStyle w:val="NoSpacing"/>
              <w:rPr>
                <w:sz w:val="24"/>
                <w:szCs w:val="24"/>
              </w:rPr>
            </w:pPr>
          </w:p>
        </w:tc>
        <w:tc>
          <w:tcPr>
            <w:tcW w:w="1891" w:type="dxa"/>
            <w:vAlign w:val="center"/>
          </w:tcPr>
          <w:p w14:paraId="07147ABB" w14:textId="77777777" w:rsidR="005E3E3B" w:rsidRPr="005F0658" w:rsidRDefault="005E3E3B" w:rsidP="005E3E3B">
            <w:pPr>
              <w:pStyle w:val="NoSpacing"/>
              <w:rPr>
                <w:sz w:val="24"/>
                <w:szCs w:val="24"/>
              </w:rPr>
            </w:pPr>
            <w:r w:rsidRPr="005F0658">
              <w:rPr>
                <w:sz w:val="24"/>
                <w:szCs w:val="24"/>
              </w:rPr>
              <w:t>Moonlight</w:t>
            </w:r>
          </w:p>
        </w:tc>
        <w:tc>
          <w:tcPr>
            <w:tcW w:w="1181" w:type="dxa"/>
            <w:vAlign w:val="center"/>
          </w:tcPr>
          <w:p w14:paraId="37B50A23" w14:textId="38202BD4" w:rsidR="005E3E3B" w:rsidRPr="005F0658" w:rsidRDefault="005E3E3B" w:rsidP="005E3E3B">
            <w:pPr>
              <w:pStyle w:val="NoSpacing"/>
              <w:jc w:val="right"/>
              <w:rPr>
                <w:sz w:val="24"/>
                <w:szCs w:val="24"/>
              </w:rPr>
            </w:pPr>
            <w:r w:rsidRPr="005F0658">
              <w:rPr>
                <w:sz w:val="24"/>
                <w:szCs w:val="24"/>
              </w:rPr>
              <w:t>-0.02</w:t>
            </w:r>
            <w:r w:rsidR="00B06E2E">
              <w:rPr>
                <w:sz w:val="24"/>
                <w:szCs w:val="24"/>
              </w:rPr>
              <w:t>25</w:t>
            </w:r>
          </w:p>
        </w:tc>
        <w:tc>
          <w:tcPr>
            <w:tcW w:w="1402" w:type="dxa"/>
            <w:vAlign w:val="center"/>
          </w:tcPr>
          <w:p w14:paraId="3752AF04" w14:textId="7095F2E3" w:rsidR="005E3E3B" w:rsidRPr="005F0658" w:rsidRDefault="00B06E2E" w:rsidP="005E3E3B">
            <w:pPr>
              <w:pStyle w:val="NoSpacing"/>
              <w:jc w:val="right"/>
              <w:rPr>
                <w:sz w:val="24"/>
                <w:szCs w:val="24"/>
              </w:rPr>
            </w:pPr>
            <w:r>
              <w:rPr>
                <w:sz w:val="24"/>
                <w:szCs w:val="24"/>
              </w:rPr>
              <w:t>-0.0283</w:t>
            </w:r>
          </w:p>
        </w:tc>
        <w:tc>
          <w:tcPr>
            <w:tcW w:w="1264" w:type="dxa"/>
            <w:vAlign w:val="center"/>
          </w:tcPr>
          <w:p w14:paraId="7A10FF2C" w14:textId="4393E201" w:rsidR="005E3E3B" w:rsidRPr="005F0658" w:rsidRDefault="005E3E3B" w:rsidP="005E3E3B">
            <w:pPr>
              <w:pStyle w:val="NoSpacing"/>
              <w:jc w:val="right"/>
              <w:rPr>
                <w:sz w:val="24"/>
                <w:szCs w:val="24"/>
              </w:rPr>
            </w:pPr>
            <w:r w:rsidRPr="005F0658">
              <w:rPr>
                <w:sz w:val="24"/>
                <w:szCs w:val="24"/>
              </w:rPr>
              <w:t>-0.01</w:t>
            </w:r>
            <w:r w:rsidR="00B06E2E">
              <w:rPr>
                <w:sz w:val="24"/>
                <w:szCs w:val="24"/>
              </w:rPr>
              <w:t>68</w:t>
            </w:r>
          </w:p>
        </w:tc>
        <w:tc>
          <w:tcPr>
            <w:tcW w:w="2064" w:type="dxa"/>
            <w:vAlign w:val="center"/>
          </w:tcPr>
          <w:p w14:paraId="791A2933" w14:textId="4995B4A6" w:rsidR="005E3E3B" w:rsidRPr="005F0658" w:rsidRDefault="005E3E3B" w:rsidP="00B06E2E">
            <w:pPr>
              <w:pStyle w:val="NoSpacing"/>
              <w:jc w:val="right"/>
              <w:rPr>
                <w:sz w:val="24"/>
                <w:szCs w:val="24"/>
              </w:rPr>
            </w:pPr>
            <w:r w:rsidRPr="005F0658">
              <w:rPr>
                <w:sz w:val="24"/>
                <w:szCs w:val="24"/>
              </w:rPr>
              <w:t>0.7</w:t>
            </w:r>
            <w:r w:rsidR="00B06E2E">
              <w:rPr>
                <w:sz w:val="24"/>
                <w:szCs w:val="24"/>
              </w:rPr>
              <w:t>0</w:t>
            </w:r>
            <w:r w:rsidRPr="005F0658">
              <w:rPr>
                <w:sz w:val="24"/>
                <w:szCs w:val="24"/>
              </w:rPr>
              <w:t xml:space="preserve"> (1)</w:t>
            </w:r>
          </w:p>
        </w:tc>
      </w:tr>
      <w:tr w:rsidR="005E3E3B" w:rsidRPr="005F0658" w14:paraId="5B3E957C" w14:textId="77777777" w:rsidTr="005E3E3B">
        <w:trPr>
          <w:trHeight w:val="324"/>
        </w:trPr>
        <w:tc>
          <w:tcPr>
            <w:tcW w:w="1554" w:type="dxa"/>
            <w:vMerge/>
            <w:tcBorders>
              <w:bottom w:val="single" w:sz="18" w:space="0" w:color="auto"/>
            </w:tcBorders>
            <w:vAlign w:val="center"/>
          </w:tcPr>
          <w:p w14:paraId="7FEF0FBF" w14:textId="77777777" w:rsidR="005E3E3B" w:rsidRPr="005F0658" w:rsidRDefault="005E3E3B" w:rsidP="005E3E3B">
            <w:pPr>
              <w:pStyle w:val="NoSpacing"/>
              <w:rPr>
                <w:sz w:val="24"/>
                <w:szCs w:val="24"/>
              </w:rPr>
            </w:pPr>
          </w:p>
        </w:tc>
        <w:tc>
          <w:tcPr>
            <w:tcW w:w="1891" w:type="dxa"/>
            <w:tcBorders>
              <w:bottom w:val="single" w:sz="18" w:space="0" w:color="auto"/>
            </w:tcBorders>
            <w:vAlign w:val="center"/>
          </w:tcPr>
          <w:p w14:paraId="113BFCB7"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tcBorders>
              <w:bottom w:val="single" w:sz="18" w:space="0" w:color="auto"/>
            </w:tcBorders>
            <w:vAlign w:val="center"/>
          </w:tcPr>
          <w:p w14:paraId="455AA25E" w14:textId="1B521DA7" w:rsidR="005E3E3B" w:rsidRPr="005F0658" w:rsidRDefault="005E3E3B" w:rsidP="005E3E3B">
            <w:pPr>
              <w:pStyle w:val="NoSpacing"/>
              <w:jc w:val="right"/>
              <w:rPr>
                <w:sz w:val="24"/>
                <w:szCs w:val="24"/>
              </w:rPr>
            </w:pPr>
            <w:r>
              <w:rPr>
                <w:sz w:val="24"/>
                <w:szCs w:val="24"/>
              </w:rPr>
              <w:t>0.02</w:t>
            </w:r>
            <w:r w:rsidR="00B06E2E">
              <w:rPr>
                <w:sz w:val="24"/>
                <w:szCs w:val="24"/>
              </w:rPr>
              <w:t>34</w:t>
            </w:r>
          </w:p>
        </w:tc>
        <w:tc>
          <w:tcPr>
            <w:tcW w:w="1402" w:type="dxa"/>
            <w:tcBorders>
              <w:bottom w:val="single" w:sz="18" w:space="0" w:color="auto"/>
            </w:tcBorders>
            <w:vAlign w:val="center"/>
          </w:tcPr>
          <w:p w14:paraId="4113B83B" w14:textId="23D2C7F2" w:rsidR="005E3E3B" w:rsidRPr="005F0658" w:rsidRDefault="00B06E2E" w:rsidP="005E3E3B">
            <w:pPr>
              <w:pStyle w:val="NoSpacing"/>
              <w:jc w:val="right"/>
              <w:rPr>
                <w:sz w:val="24"/>
                <w:szCs w:val="24"/>
              </w:rPr>
            </w:pPr>
            <w:r>
              <w:rPr>
                <w:sz w:val="24"/>
                <w:szCs w:val="24"/>
              </w:rPr>
              <w:t>0.0170</w:t>
            </w:r>
          </w:p>
        </w:tc>
        <w:tc>
          <w:tcPr>
            <w:tcW w:w="1264" w:type="dxa"/>
            <w:tcBorders>
              <w:bottom w:val="single" w:sz="18" w:space="0" w:color="auto"/>
            </w:tcBorders>
            <w:vAlign w:val="center"/>
          </w:tcPr>
          <w:p w14:paraId="2C8F7F3C" w14:textId="36E05E6E" w:rsidR="005E3E3B" w:rsidRPr="005F0658" w:rsidRDefault="00B06E2E" w:rsidP="005E3E3B">
            <w:pPr>
              <w:pStyle w:val="NoSpacing"/>
              <w:jc w:val="right"/>
              <w:rPr>
                <w:sz w:val="24"/>
                <w:szCs w:val="24"/>
              </w:rPr>
            </w:pPr>
            <w:r>
              <w:rPr>
                <w:sz w:val="24"/>
                <w:szCs w:val="24"/>
              </w:rPr>
              <w:t>0.0298</w:t>
            </w:r>
          </w:p>
        </w:tc>
        <w:tc>
          <w:tcPr>
            <w:tcW w:w="2064" w:type="dxa"/>
            <w:tcBorders>
              <w:bottom w:val="single" w:sz="18" w:space="0" w:color="auto"/>
            </w:tcBorders>
            <w:vAlign w:val="center"/>
          </w:tcPr>
          <w:p w14:paraId="1810E56F" w14:textId="2C04A9C4" w:rsidR="005E3E3B" w:rsidRPr="005F0658" w:rsidRDefault="005E3E3B" w:rsidP="00B06E2E">
            <w:pPr>
              <w:pStyle w:val="NoSpacing"/>
              <w:jc w:val="right"/>
              <w:rPr>
                <w:sz w:val="24"/>
                <w:szCs w:val="24"/>
              </w:rPr>
            </w:pPr>
            <w:r w:rsidRPr="005F0658">
              <w:rPr>
                <w:sz w:val="24"/>
                <w:szCs w:val="24"/>
              </w:rPr>
              <w:t>0.3</w:t>
            </w:r>
            <w:r w:rsidR="00B06E2E">
              <w:rPr>
                <w:sz w:val="24"/>
                <w:szCs w:val="24"/>
              </w:rPr>
              <w:t>0</w:t>
            </w:r>
            <w:r w:rsidRPr="005F0658">
              <w:rPr>
                <w:sz w:val="24"/>
                <w:szCs w:val="24"/>
              </w:rPr>
              <w:t xml:space="preserve"> (1)</w:t>
            </w:r>
          </w:p>
        </w:tc>
      </w:tr>
      <w:tr w:rsidR="005E3E3B" w:rsidRPr="005F0658" w14:paraId="552AE426" w14:textId="77777777" w:rsidTr="005E3E3B">
        <w:trPr>
          <w:trHeight w:val="324"/>
        </w:trPr>
        <w:tc>
          <w:tcPr>
            <w:tcW w:w="1554" w:type="dxa"/>
            <w:vMerge w:val="restart"/>
            <w:tcBorders>
              <w:top w:val="single" w:sz="18" w:space="0" w:color="auto"/>
              <w:bottom w:val="nil"/>
            </w:tcBorders>
            <w:vAlign w:val="center"/>
          </w:tcPr>
          <w:p w14:paraId="0AF99ECD" w14:textId="1E96590D" w:rsidR="005E3E3B" w:rsidRPr="005F0658" w:rsidRDefault="005E3E3B" w:rsidP="005E3E3B">
            <w:pPr>
              <w:pStyle w:val="NoSpacing"/>
              <w:rPr>
                <w:sz w:val="24"/>
                <w:szCs w:val="24"/>
              </w:rPr>
            </w:pPr>
            <w:r w:rsidRPr="005F0658">
              <w:rPr>
                <w:sz w:val="24"/>
                <w:szCs w:val="24"/>
              </w:rPr>
              <w:t xml:space="preserve">wild dog </w:t>
            </w:r>
            <w:r>
              <w:rPr>
                <w:sz w:val="24"/>
                <w:szCs w:val="24"/>
              </w:rPr>
              <w:t>–</w:t>
            </w:r>
            <w:r w:rsidRPr="005F0658">
              <w:rPr>
                <w:sz w:val="24"/>
                <w:szCs w:val="24"/>
              </w:rPr>
              <w:t xml:space="preserve"> </w:t>
            </w:r>
            <w:r>
              <w:rPr>
                <w:sz w:val="24"/>
                <w:szCs w:val="24"/>
              </w:rPr>
              <w:t>morning and evening</w:t>
            </w:r>
          </w:p>
        </w:tc>
        <w:tc>
          <w:tcPr>
            <w:tcW w:w="1891" w:type="dxa"/>
            <w:tcBorders>
              <w:top w:val="single" w:sz="18" w:space="0" w:color="auto"/>
              <w:bottom w:val="nil"/>
            </w:tcBorders>
            <w:vAlign w:val="center"/>
          </w:tcPr>
          <w:p w14:paraId="254DCF67" w14:textId="77777777" w:rsidR="005E3E3B" w:rsidRPr="005F0658" w:rsidRDefault="005E3E3B" w:rsidP="005E3E3B">
            <w:pPr>
              <w:pStyle w:val="NoSpacing"/>
              <w:rPr>
                <w:b/>
                <w:sz w:val="24"/>
                <w:szCs w:val="24"/>
              </w:rPr>
            </w:pPr>
            <w:r w:rsidRPr="005F0658">
              <w:rPr>
                <w:sz w:val="24"/>
                <w:szCs w:val="24"/>
              </w:rPr>
              <w:t>Intercept</w:t>
            </w:r>
          </w:p>
        </w:tc>
        <w:tc>
          <w:tcPr>
            <w:tcW w:w="1181" w:type="dxa"/>
            <w:tcBorders>
              <w:top w:val="single" w:sz="18" w:space="0" w:color="auto"/>
              <w:bottom w:val="nil"/>
            </w:tcBorders>
            <w:vAlign w:val="center"/>
          </w:tcPr>
          <w:p w14:paraId="351A6D59" w14:textId="3806DD35" w:rsidR="005E3E3B" w:rsidRPr="005F0658" w:rsidRDefault="005E3E3B" w:rsidP="00B06E2E">
            <w:pPr>
              <w:pStyle w:val="NoSpacing"/>
              <w:jc w:val="right"/>
              <w:rPr>
                <w:b/>
                <w:sz w:val="24"/>
                <w:szCs w:val="24"/>
              </w:rPr>
            </w:pPr>
            <w:r>
              <w:rPr>
                <w:sz w:val="24"/>
                <w:szCs w:val="24"/>
              </w:rPr>
              <w:t>0.</w:t>
            </w:r>
            <w:r w:rsidR="00B06E2E">
              <w:rPr>
                <w:sz w:val="24"/>
                <w:szCs w:val="24"/>
              </w:rPr>
              <w:t>1666</w:t>
            </w:r>
          </w:p>
        </w:tc>
        <w:tc>
          <w:tcPr>
            <w:tcW w:w="1402" w:type="dxa"/>
            <w:tcBorders>
              <w:top w:val="single" w:sz="18" w:space="0" w:color="auto"/>
              <w:bottom w:val="nil"/>
            </w:tcBorders>
            <w:vAlign w:val="center"/>
          </w:tcPr>
          <w:p w14:paraId="51E1BB62" w14:textId="5EA59F46" w:rsidR="005E3E3B" w:rsidRPr="005F0658" w:rsidRDefault="005E3E3B" w:rsidP="00B06E2E">
            <w:pPr>
              <w:pStyle w:val="NoSpacing"/>
              <w:jc w:val="right"/>
              <w:rPr>
                <w:b/>
                <w:sz w:val="24"/>
                <w:szCs w:val="24"/>
              </w:rPr>
            </w:pPr>
            <w:r w:rsidRPr="005F0658">
              <w:rPr>
                <w:sz w:val="24"/>
                <w:szCs w:val="24"/>
              </w:rPr>
              <w:t>0.1</w:t>
            </w:r>
            <w:r w:rsidR="00B06E2E">
              <w:rPr>
                <w:sz w:val="24"/>
                <w:szCs w:val="24"/>
              </w:rPr>
              <w:t>506</w:t>
            </w:r>
          </w:p>
        </w:tc>
        <w:tc>
          <w:tcPr>
            <w:tcW w:w="1264" w:type="dxa"/>
            <w:tcBorders>
              <w:top w:val="single" w:sz="18" w:space="0" w:color="auto"/>
              <w:bottom w:val="nil"/>
            </w:tcBorders>
            <w:vAlign w:val="center"/>
          </w:tcPr>
          <w:p w14:paraId="5BDE8673" w14:textId="0E0945EF" w:rsidR="005E3E3B" w:rsidRPr="005F0658" w:rsidRDefault="005E3E3B" w:rsidP="00B06E2E">
            <w:pPr>
              <w:pStyle w:val="NoSpacing"/>
              <w:jc w:val="right"/>
              <w:rPr>
                <w:b/>
                <w:sz w:val="24"/>
                <w:szCs w:val="24"/>
              </w:rPr>
            </w:pPr>
            <w:r w:rsidRPr="005F0658">
              <w:rPr>
                <w:sz w:val="24"/>
                <w:szCs w:val="24"/>
              </w:rPr>
              <w:t>0.</w:t>
            </w:r>
            <w:r w:rsidR="00B06E2E">
              <w:rPr>
                <w:sz w:val="24"/>
                <w:szCs w:val="24"/>
              </w:rPr>
              <w:t>1827</w:t>
            </w:r>
          </w:p>
        </w:tc>
        <w:tc>
          <w:tcPr>
            <w:tcW w:w="2064" w:type="dxa"/>
            <w:tcBorders>
              <w:top w:val="single" w:sz="18" w:space="0" w:color="auto"/>
              <w:bottom w:val="nil"/>
            </w:tcBorders>
            <w:vAlign w:val="center"/>
          </w:tcPr>
          <w:p w14:paraId="02D8E08B" w14:textId="77777777" w:rsidR="005E3E3B" w:rsidRPr="005F0658" w:rsidRDefault="005E3E3B" w:rsidP="005E3E3B">
            <w:pPr>
              <w:pStyle w:val="NoSpacing"/>
              <w:jc w:val="right"/>
              <w:rPr>
                <w:b/>
                <w:sz w:val="24"/>
                <w:szCs w:val="24"/>
              </w:rPr>
            </w:pPr>
            <w:r w:rsidRPr="005F0658">
              <w:rPr>
                <w:sz w:val="24"/>
                <w:szCs w:val="24"/>
              </w:rPr>
              <w:t>- (1)</w:t>
            </w:r>
          </w:p>
        </w:tc>
      </w:tr>
      <w:tr w:rsidR="005E3E3B" w:rsidRPr="005F0658" w14:paraId="500DD508" w14:textId="77777777" w:rsidTr="005E3E3B">
        <w:trPr>
          <w:trHeight w:val="324"/>
        </w:trPr>
        <w:tc>
          <w:tcPr>
            <w:tcW w:w="1554" w:type="dxa"/>
            <w:vMerge/>
            <w:tcBorders>
              <w:top w:val="nil"/>
              <w:bottom w:val="single" w:sz="4" w:space="0" w:color="auto"/>
            </w:tcBorders>
            <w:vAlign w:val="center"/>
          </w:tcPr>
          <w:p w14:paraId="697F73BA" w14:textId="77777777" w:rsidR="005E3E3B" w:rsidRPr="005F0658" w:rsidRDefault="005E3E3B" w:rsidP="005E3E3B">
            <w:pPr>
              <w:pStyle w:val="NoSpacing"/>
              <w:rPr>
                <w:sz w:val="24"/>
                <w:szCs w:val="24"/>
              </w:rPr>
            </w:pPr>
          </w:p>
        </w:tc>
        <w:tc>
          <w:tcPr>
            <w:tcW w:w="1891" w:type="dxa"/>
            <w:tcBorders>
              <w:top w:val="nil"/>
              <w:bottom w:val="single" w:sz="4" w:space="0" w:color="auto"/>
            </w:tcBorders>
            <w:vAlign w:val="center"/>
          </w:tcPr>
          <w:p w14:paraId="598782F5" w14:textId="77777777" w:rsidR="005E3E3B" w:rsidRPr="005F0658" w:rsidRDefault="005E3E3B" w:rsidP="005E3E3B">
            <w:pPr>
              <w:pStyle w:val="NoSpacing"/>
              <w:rPr>
                <w:sz w:val="24"/>
                <w:szCs w:val="24"/>
              </w:rPr>
            </w:pPr>
            <w:r>
              <w:rPr>
                <w:sz w:val="24"/>
                <w:szCs w:val="24"/>
              </w:rPr>
              <w:t>D</w:t>
            </w:r>
            <w:r w:rsidRPr="005F0658">
              <w:rPr>
                <w:sz w:val="24"/>
                <w:szCs w:val="24"/>
              </w:rPr>
              <w:t>enning vs not</w:t>
            </w:r>
          </w:p>
        </w:tc>
        <w:tc>
          <w:tcPr>
            <w:tcW w:w="1181" w:type="dxa"/>
            <w:tcBorders>
              <w:top w:val="nil"/>
              <w:bottom w:val="single" w:sz="4" w:space="0" w:color="auto"/>
            </w:tcBorders>
            <w:vAlign w:val="center"/>
          </w:tcPr>
          <w:p w14:paraId="3EB7C96B" w14:textId="32BF3048" w:rsidR="005E3E3B" w:rsidRPr="005F0658" w:rsidRDefault="005E3E3B" w:rsidP="00B06E2E">
            <w:pPr>
              <w:pStyle w:val="NoSpacing"/>
              <w:jc w:val="right"/>
              <w:rPr>
                <w:sz w:val="24"/>
                <w:szCs w:val="24"/>
              </w:rPr>
            </w:pPr>
            <w:r>
              <w:rPr>
                <w:sz w:val="24"/>
                <w:szCs w:val="24"/>
              </w:rPr>
              <w:t>-0.</w:t>
            </w:r>
            <w:r w:rsidR="00B06E2E">
              <w:rPr>
                <w:sz w:val="24"/>
                <w:szCs w:val="24"/>
              </w:rPr>
              <w:t>0356</w:t>
            </w:r>
          </w:p>
        </w:tc>
        <w:tc>
          <w:tcPr>
            <w:tcW w:w="1402" w:type="dxa"/>
            <w:tcBorders>
              <w:top w:val="nil"/>
              <w:bottom w:val="single" w:sz="4" w:space="0" w:color="auto"/>
            </w:tcBorders>
            <w:vAlign w:val="center"/>
          </w:tcPr>
          <w:p w14:paraId="2BB6F499" w14:textId="1B9E38B6" w:rsidR="005E3E3B" w:rsidRPr="005F0658" w:rsidRDefault="005E3E3B" w:rsidP="00B06E2E">
            <w:pPr>
              <w:pStyle w:val="NoSpacing"/>
              <w:jc w:val="right"/>
              <w:rPr>
                <w:sz w:val="24"/>
                <w:szCs w:val="24"/>
              </w:rPr>
            </w:pPr>
            <w:r w:rsidRPr="005F0658">
              <w:rPr>
                <w:sz w:val="24"/>
                <w:szCs w:val="24"/>
              </w:rPr>
              <w:t>-0.</w:t>
            </w:r>
            <w:r w:rsidR="00B06E2E">
              <w:rPr>
                <w:sz w:val="24"/>
                <w:szCs w:val="24"/>
              </w:rPr>
              <w:t>0465</w:t>
            </w:r>
          </w:p>
        </w:tc>
        <w:tc>
          <w:tcPr>
            <w:tcW w:w="1264" w:type="dxa"/>
            <w:tcBorders>
              <w:top w:val="nil"/>
              <w:bottom w:val="single" w:sz="4" w:space="0" w:color="auto"/>
            </w:tcBorders>
            <w:vAlign w:val="center"/>
          </w:tcPr>
          <w:p w14:paraId="24D26C8C" w14:textId="4B481D5F" w:rsidR="005E3E3B" w:rsidRPr="005F0658" w:rsidRDefault="005E3E3B" w:rsidP="00B06E2E">
            <w:pPr>
              <w:pStyle w:val="NoSpacing"/>
              <w:jc w:val="right"/>
              <w:rPr>
                <w:sz w:val="24"/>
                <w:szCs w:val="24"/>
              </w:rPr>
            </w:pPr>
            <w:r w:rsidRPr="005F0658">
              <w:rPr>
                <w:sz w:val="24"/>
                <w:szCs w:val="24"/>
              </w:rPr>
              <w:t>-0.</w:t>
            </w:r>
            <w:r w:rsidR="00B06E2E">
              <w:rPr>
                <w:sz w:val="24"/>
                <w:szCs w:val="24"/>
              </w:rPr>
              <w:t>0247</w:t>
            </w:r>
          </w:p>
        </w:tc>
        <w:tc>
          <w:tcPr>
            <w:tcW w:w="2064" w:type="dxa"/>
            <w:tcBorders>
              <w:top w:val="nil"/>
              <w:bottom w:val="single" w:sz="4" w:space="0" w:color="auto"/>
            </w:tcBorders>
            <w:vAlign w:val="center"/>
          </w:tcPr>
          <w:p w14:paraId="379AFDF8" w14:textId="77777777" w:rsidR="005E3E3B" w:rsidRPr="005F0658" w:rsidRDefault="005E3E3B" w:rsidP="005E3E3B">
            <w:pPr>
              <w:pStyle w:val="NoSpacing"/>
              <w:jc w:val="right"/>
              <w:rPr>
                <w:sz w:val="24"/>
                <w:szCs w:val="24"/>
              </w:rPr>
            </w:pPr>
            <w:r w:rsidRPr="005F0658">
              <w:rPr>
                <w:sz w:val="24"/>
                <w:szCs w:val="24"/>
              </w:rPr>
              <w:t>1.00 (1)</w:t>
            </w:r>
          </w:p>
        </w:tc>
      </w:tr>
      <w:tr w:rsidR="00B06E2E" w:rsidRPr="005F0658" w14:paraId="21F94E8D" w14:textId="77777777" w:rsidTr="005E3E3B">
        <w:trPr>
          <w:trHeight w:val="324"/>
        </w:trPr>
        <w:tc>
          <w:tcPr>
            <w:tcW w:w="1554" w:type="dxa"/>
            <w:vMerge w:val="restart"/>
            <w:tcBorders>
              <w:top w:val="single" w:sz="4" w:space="0" w:color="auto"/>
            </w:tcBorders>
            <w:vAlign w:val="center"/>
          </w:tcPr>
          <w:p w14:paraId="3DB267C0" w14:textId="77777777" w:rsidR="00B06E2E" w:rsidRPr="005F0658" w:rsidRDefault="00B06E2E" w:rsidP="00B06E2E">
            <w:pPr>
              <w:pStyle w:val="NoSpacing"/>
              <w:rPr>
                <w:sz w:val="24"/>
                <w:szCs w:val="24"/>
              </w:rPr>
            </w:pPr>
            <w:r w:rsidRPr="005F0658">
              <w:rPr>
                <w:sz w:val="24"/>
                <w:szCs w:val="24"/>
              </w:rPr>
              <w:t>wild dog - night</w:t>
            </w:r>
          </w:p>
        </w:tc>
        <w:tc>
          <w:tcPr>
            <w:tcW w:w="1891" w:type="dxa"/>
            <w:tcBorders>
              <w:top w:val="single" w:sz="4" w:space="0" w:color="auto"/>
            </w:tcBorders>
            <w:vAlign w:val="center"/>
          </w:tcPr>
          <w:p w14:paraId="00431469" w14:textId="77777777" w:rsidR="00B06E2E" w:rsidRPr="005F0658" w:rsidRDefault="00B06E2E" w:rsidP="00B06E2E">
            <w:pPr>
              <w:pStyle w:val="NoSpacing"/>
              <w:rPr>
                <w:b/>
                <w:sz w:val="24"/>
                <w:szCs w:val="24"/>
              </w:rPr>
            </w:pPr>
            <w:r w:rsidRPr="005F0658">
              <w:rPr>
                <w:sz w:val="24"/>
                <w:szCs w:val="24"/>
              </w:rPr>
              <w:t>Intercept</w:t>
            </w:r>
          </w:p>
        </w:tc>
        <w:tc>
          <w:tcPr>
            <w:tcW w:w="1181" w:type="dxa"/>
            <w:tcBorders>
              <w:top w:val="single" w:sz="4" w:space="0" w:color="auto"/>
            </w:tcBorders>
            <w:vAlign w:val="center"/>
          </w:tcPr>
          <w:p w14:paraId="2872A396" w14:textId="23F0FF6E" w:rsidR="00B06E2E" w:rsidRPr="005F0658" w:rsidRDefault="00B06E2E" w:rsidP="00B06E2E">
            <w:pPr>
              <w:pStyle w:val="NoSpacing"/>
              <w:jc w:val="right"/>
              <w:rPr>
                <w:b/>
                <w:sz w:val="24"/>
                <w:szCs w:val="24"/>
              </w:rPr>
            </w:pPr>
            <w:r>
              <w:rPr>
                <w:sz w:val="24"/>
                <w:szCs w:val="24"/>
              </w:rPr>
              <w:t>0.1480</w:t>
            </w:r>
          </w:p>
        </w:tc>
        <w:tc>
          <w:tcPr>
            <w:tcW w:w="1402" w:type="dxa"/>
            <w:tcBorders>
              <w:top w:val="single" w:sz="4" w:space="0" w:color="auto"/>
            </w:tcBorders>
            <w:vAlign w:val="center"/>
          </w:tcPr>
          <w:p w14:paraId="50FA881C" w14:textId="32B65B9F" w:rsidR="00B06E2E" w:rsidRPr="005F0658" w:rsidRDefault="00B06E2E" w:rsidP="00B06E2E">
            <w:pPr>
              <w:pStyle w:val="NoSpacing"/>
              <w:jc w:val="right"/>
              <w:rPr>
                <w:b/>
                <w:sz w:val="24"/>
                <w:szCs w:val="24"/>
              </w:rPr>
            </w:pPr>
            <w:r w:rsidRPr="005F0658">
              <w:rPr>
                <w:sz w:val="24"/>
                <w:szCs w:val="24"/>
              </w:rPr>
              <w:t>0.1</w:t>
            </w:r>
            <w:r>
              <w:rPr>
                <w:sz w:val="24"/>
                <w:szCs w:val="24"/>
              </w:rPr>
              <w:t>216</w:t>
            </w:r>
          </w:p>
        </w:tc>
        <w:tc>
          <w:tcPr>
            <w:tcW w:w="1264" w:type="dxa"/>
            <w:tcBorders>
              <w:top w:val="single" w:sz="4" w:space="0" w:color="auto"/>
            </w:tcBorders>
            <w:vAlign w:val="center"/>
          </w:tcPr>
          <w:p w14:paraId="36448180" w14:textId="41616788" w:rsidR="00B06E2E" w:rsidRPr="005F0658" w:rsidRDefault="00B06E2E" w:rsidP="00B06E2E">
            <w:pPr>
              <w:pStyle w:val="NoSpacing"/>
              <w:jc w:val="right"/>
              <w:rPr>
                <w:b/>
                <w:sz w:val="24"/>
                <w:szCs w:val="24"/>
              </w:rPr>
            </w:pPr>
            <w:r w:rsidRPr="005F0658">
              <w:rPr>
                <w:sz w:val="24"/>
                <w:szCs w:val="24"/>
              </w:rPr>
              <w:t>0.</w:t>
            </w:r>
            <w:r>
              <w:rPr>
                <w:sz w:val="24"/>
                <w:szCs w:val="24"/>
              </w:rPr>
              <w:t>1745</w:t>
            </w:r>
          </w:p>
        </w:tc>
        <w:tc>
          <w:tcPr>
            <w:tcW w:w="2064" w:type="dxa"/>
            <w:tcBorders>
              <w:top w:val="single" w:sz="4" w:space="0" w:color="auto"/>
            </w:tcBorders>
            <w:vAlign w:val="center"/>
          </w:tcPr>
          <w:p w14:paraId="7D28D17B" w14:textId="77777777" w:rsidR="00B06E2E" w:rsidRPr="005F0658" w:rsidRDefault="00B06E2E" w:rsidP="00B06E2E">
            <w:pPr>
              <w:pStyle w:val="NoSpacing"/>
              <w:jc w:val="right"/>
              <w:rPr>
                <w:b/>
                <w:sz w:val="24"/>
                <w:szCs w:val="24"/>
              </w:rPr>
            </w:pPr>
            <w:r w:rsidRPr="005F0658">
              <w:rPr>
                <w:sz w:val="24"/>
                <w:szCs w:val="24"/>
              </w:rPr>
              <w:t>- (1)</w:t>
            </w:r>
          </w:p>
        </w:tc>
      </w:tr>
      <w:tr w:rsidR="00B06E2E" w:rsidRPr="005F0658" w14:paraId="30BA9813" w14:textId="77777777" w:rsidTr="005E3E3B">
        <w:trPr>
          <w:trHeight w:val="324"/>
        </w:trPr>
        <w:tc>
          <w:tcPr>
            <w:tcW w:w="1554" w:type="dxa"/>
            <w:vMerge/>
            <w:vAlign w:val="center"/>
          </w:tcPr>
          <w:p w14:paraId="74473C3B" w14:textId="77777777" w:rsidR="00B06E2E" w:rsidRPr="005F0658" w:rsidRDefault="00B06E2E" w:rsidP="00B06E2E">
            <w:pPr>
              <w:pStyle w:val="NoSpacing"/>
              <w:rPr>
                <w:sz w:val="24"/>
                <w:szCs w:val="24"/>
              </w:rPr>
            </w:pPr>
          </w:p>
        </w:tc>
        <w:tc>
          <w:tcPr>
            <w:tcW w:w="1891" w:type="dxa"/>
            <w:vAlign w:val="center"/>
          </w:tcPr>
          <w:p w14:paraId="6BDE886F" w14:textId="77777777" w:rsidR="00B06E2E" w:rsidRPr="005F0658" w:rsidRDefault="00B06E2E" w:rsidP="00B06E2E">
            <w:pPr>
              <w:pStyle w:val="NoSpacing"/>
              <w:rPr>
                <w:sz w:val="24"/>
                <w:szCs w:val="24"/>
              </w:rPr>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181" w:type="dxa"/>
            <w:vAlign w:val="center"/>
          </w:tcPr>
          <w:p w14:paraId="532504D5" w14:textId="6630EAC4" w:rsidR="00B06E2E" w:rsidRPr="005F0658" w:rsidRDefault="00B06E2E" w:rsidP="00B06E2E">
            <w:pPr>
              <w:pStyle w:val="NoSpacing"/>
              <w:jc w:val="right"/>
              <w:rPr>
                <w:sz w:val="24"/>
                <w:szCs w:val="24"/>
              </w:rPr>
            </w:pPr>
            <w:r>
              <w:rPr>
                <w:sz w:val="24"/>
                <w:szCs w:val="24"/>
              </w:rPr>
              <w:t>-0.1205</w:t>
            </w:r>
          </w:p>
        </w:tc>
        <w:tc>
          <w:tcPr>
            <w:tcW w:w="1402" w:type="dxa"/>
            <w:vAlign w:val="center"/>
          </w:tcPr>
          <w:p w14:paraId="4E37389E" w14:textId="2E60B705" w:rsidR="00B06E2E" w:rsidRPr="005F0658" w:rsidRDefault="00B06E2E" w:rsidP="00B06E2E">
            <w:pPr>
              <w:pStyle w:val="NoSpacing"/>
              <w:jc w:val="right"/>
              <w:rPr>
                <w:sz w:val="24"/>
                <w:szCs w:val="24"/>
              </w:rPr>
            </w:pPr>
            <w:r w:rsidRPr="005F0658">
              <w:rPr>
                <w:sz w:val="24"/>
                <w:szCs w:val="24"/>
              </w:rPr>
              <w:t>-0.</w:t>
            </w:r>
            <w:r>
              <w:rPr>
                <w:sz w:val="24"/>
                <w:szCs w:val="24"/>
              </w:rPr>
              <w:t>1481</w:t>
            </w:r>
          </w:p>
        </w:tc>
        <w:tc>
          <w:tcPr>
            <w:tcW w:w="1264" w:type="dxa"/>
            <w:vAlign w:val="center"/>
          </w:tcPr>
          <w:p w14:paraId="3783EC0D" w14:textId="4DCBC338" w:rsidR="00B06E2E" w:rsidRPr="005F0658" w:rsidRDefault="00B06E2E" w:rsidP="00B06E2E">
            <w:pPr>
              <w:pStyle w:val="NoSpacing"/>
              <w:jc w:val="right"/>
              <w:rPr>
                <w:sz w:val="24"/>
                <w:szCs w:val="24"/>
              </w:rPr>
            </w:pPr>
            <w:r w:rsidRPr="005F0658">
              <w:rPr>
                <w:sz w:val="24"/>
                <w:szCs w:val="24"/>
              </w:rPr>
              <w:t>-0.</w:t>
            </w:r>
            <w:r>
              <w:rPr>
                <w:sz w:val="24"/>
                <w:szCs w:val="24"/>
              </w:rPr>
              <w:t>0993</w:t>
            </w:r>
          </w:p>
        </w:tc>
        <w:tc>
          <w:tcPr>
            <w:tcW w:w="2064" w:type="dxa"/>
            <w:vAlign w:val="center"/>
          </w:tcPr>
          <w:p w14:paraId="5B0382B7" w14:textId="77777777" w:rsidR="00B06E2E" w:rsidRPr="005F0658" w:rsidRDefault="00B06E2E" w:rsidP="00B06E2E">
            <w:pPr>
              <w:pStyle w:val="NoSpacing"/>
              <w:jc w:val="right"/>
              <w:rPr>
                <w:sz w:val="24"/>
                <w:szCs w:val="24"/>
              </w:rPr>
            </w:pPr>
            <w:r w:rsidRPr="005F0658">
              <w:rPr>
                <w:sz w:val="24"/>
                <w:szCs w:val="24"/>
              </w:rPr>
              <w:t>1.00 (1)</w:t>
            </w:r>
          </w:p>
        </w:tc>
      </w:tr>
    </w:tbl>
    <w:p w14:paraId="66B728FA" w14:textId="2175E5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w:t>
      </w:r>
      <w:proofErr w:type="spellStart"/>
      <w:r w:rsidRPr="005F0658">
        <w:rPr>
          <w:sz w:val="24"/>
          <w:szCs w:val="24"/>
        </w:rPr>
        <w:t>dikdik</w:t>
      </w:r>
      <w:r w:rsidR="000B7784">
        <w:rPr>
          <w:sz w:val="24"/>
          <w:szCs w:val="24"/>
        </w:rPr>
        <w:t>s</w:t>
      </w:r>
      <w:proofErr w:type="spellEnd"/>
      <w:r w:rsidRPr="005F0658">
        <w:rPr>
          <w:sz w:val="24"/>
          <w:szCs w:val="24"/>
        </w:rPr>
        <w:t>. The table presents estimated effects of explanatory variables included in the top model sets (</w:t>
      </w:r>
      <w:proofErr w:type="spellStart"/>
      <w:r w:rsidRPr="005E3E3B">
        <w:rPr>
          <w:sz w:val="24"/>
          <w:szCs w:val="24"/>
        </w:rPr>
        <w:t>ΔAICc</w:t>
      </w:r>
      <w:proofErr w:type="spellEnd"/>
      <w:r w:rsidRPr="005E3E3B">
        <w:rPr>
          <w:sz w:val="24"/>
          <w:szCs w:val="24"/>
        </w:rPr>
        <w:t xml:space="preserve"> &lt; </w:t>
      </w:r>
      <w:r w:rsidR="005E3E3B">
        <w:rPr>
          <w:sz w:val="24"/>
          <w:szCs w:val="24"/>
        </w:rPr>
        <w:t>2</w:t>
      </w:r>
      <w:r w:rsidRPr="005F0658">
        <w:rPr>
          <w:sz w:val="24"/>
          <w:szCs w:val="24"/>
        </w:rPr>
        <w:t xml:space="preserve">). The relative importance of each variable is shown along with the number of models in the top model set in which it was included (n). </w:t>
      </w:r>
    </w:p>
    <w:p w14:paraId="59089E61" w14:textId="6DE44E54"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w:t>
      </w:r>
      <w:r w:rsidR="00B45455">
        <w:rPr>
          <w:sz w:val="24"/>
          <w:szCs w:val="24"/>
        </w:rPr>
        <w:t>Relationship between time of day (day or night) and</w:t>
      </w:r>
      <w:r w:rsidRPr="005F0658">
        <w:rPr>
          <w:sz w:val="24"/>
          <w:szCs w:val="24"/>
        </w:rPr>
        <w:t xml:space="preserve"> </w:t>
      </w:r>
      <w:r w:rsidRPr="005F0658">
        <w:rPr>
          <w:b/>
          <w:bCs/>
          <w:sz w:val="24"/>
          <w:szCs w:val="24"/>
          <w:u w:val="single"/>
        </w:rPr>
        <w:t>use of glades</w:t>
      </w:r>
      <w:r w:rsidRPr="005F0658">
        <w:rPr>
          <w:sz w:val="24"/>
          <w:szCs w:val="24"/>
        </w:rPr>
        <w:t xml:space="preserve"> by wild dogs, impala, and </w:t>
      </w:r>
      <w:proofErr w:type="spellStart"/>
      <w:r w:rsidRPr="005F0658">
        <w:rPr>
          <w:sz w:val="24"/>
          <w:szCs w:val="24"/>
        </w:rPr>
        <w:t>dikdik</w:t>
      </w:r>
      <w:r w:rsidR="00B45455">
        <w:rPr>
          <w:sz w:val="24"/>
          <w:szCs w:val="24"/>
        </w:rPr>
        <w:t>s</w:t>
      </w:r>
      <w:proofErr w:type="spellEnd"/>
      <w:r w:rsidRPr="005F0658">
        <w:rPr>
          <w:sz w:val="24"/>
          <w:szCs w:val="24"/>
        </w:rPr>
        <w:t xml:space="preserve">. </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3"/>
        <w:gridCol w:w="1701"/>
        <w:gridCol w:w="1134"/>
        <w:gridCol w:w="1276"/>
        <w:gridCol w:w="1276"/>
        <w:gridCol w:w="1026"/>
      </w:tblGrid>
      <w:tr w:rsidR="00187264" w:rsidRPr="005F0658" w14:paraId="42BAADB0" w14:textId="77777777" w:rsidTr="00817536">
        <w:trPr>
          <w:trHeight w:val="324"/>
        </w:trPr>
        <w:tc>
          <w:tcPr>
            <w:tcW w:w="2943" w:type="dxa"/>
            <w:tcBorders>
              <w:top w:val="single" w:sz="18" w:space="0" w:color="auto"/>
              <w:bottom w:val="single" w:sz="18" w:space="0" w:color="auto"/>
            </w:tcBorders>
            <w:vAlign w:val="center"/>
            <w:hideMark/>
          </w:tcPr>
          <w:p w14:paraId="3AB0C3C2" w14:textId="07F30D4F" w:rsidR="00187264" w:rsidRPr="005F0658" w:rsidRDefault="00430762" w:rsidP="00174B22">
            <w:pPr>
              <w:pStyle w:val="NoSpacing"/>
              <w:rPr>
                <w:sz w:val="24"/>
                <w:szCs w:val="24"/>
              </w:rPr>
            </w:pPr>
            <w:r>
              <w:rPr>
                <w:sz w:val="24"/>
                <w:szCs w:val="24"/>
              </w:rPr>
              <w:t>Outcome variable</w:t>
            </w:r>
          </w:p>
        </w:tc>
        <w:tc>
          <w:tcPr>
            <w:tcW w:w="1701" w:type="dxa"/>
            <w:tcBorders>
              <w:top w:val="single" w:sz="18" w:space="0" w:color="auto"/>
              <w:bottom w:val="single" w:sz="18" w:space="0" w:color="auto"/>
            </w:tcBorders>
            <w:vAlign w:val="center"/>
            <w:hideMark/>
          </w:tcPr>
          <w:p w14:paraId="2A52BF1F" w14:textId="2C18BC83" w:rsidR="00187264" w:rsidRPr="005F0658" w:rsidRDefault="00187264" w:rsidP="00174B22">
            <w:pPr>
              <w:pStyle w:val="NoSpacing"/>
              <w:rPr>
                <w:sz w:val="24"/>
                <w:szCs w:val="24"/>
              </w:rPr>
            </w:pPr>
          </w:p>
        </w:tc>
        <w:tc>
          <w:tcPr>
            <w:tcW w:w="1134" w:type="dxa"/>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276"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276"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026" w:type="dxa"/>
            <w:tcBorders>
              <w:top w:val="single" w:sz="18" w:space="0" w:color="auto"/>
              <w:bottom w:val="single" w:sz="18" w:space="0" w:color="auto"/>
            </w:tcBorders>
            <w:vAlign w:val="center"/>
            <w:hideMark/>
          </w:tcPr>
          <w:p w14:paraId="13125E5C" w14:textId="4E93738F" w:rsidR="00187264" w:rsidRPr="005F0658" w:rsidRDefault="00430762" w:rsidP="00174B22">
            <w:pPr>
              <w:pStyle w:val="NoSpacing"/>
              <w:rPr>
                <w:sz w:val="24"/>
                <w:szCs w:val="24"/>
              </w:rPr>
            </w:pPr>
            <w:r>
              <w:rPr>
                <w:sz w:val="24"/>
                <w:szCs w:val="24"/>
              </w:rPr>
              <w:t>p</w:t>
            </w:r>
          </w:p>
        </w:tc>
      </w:tr>
      <w:tr w:rsidR="00187264" w:rsidRPr="005F0658" w14:paraId="6D55C933" w14:textId="77777777" w:rsidTr="0034023A">
        <w:trPr>
          <w:trHeight w:val="324"/>
        </w:trPr>
        <w:tc>
          <w:tcPr>
            <w:tcW w:w="2943" w:type="dxa"/>
            <w:vMerge w:val="restart"/>
            <w:tcBorders>
              <w:top w:val="single" w:sz="18" w:space="0" w:color="auto"/>
            </w:tcBorders>
            <w:vAlign w:val="center"/>
          </w:tcPr>
          <w:p w14:paraId="0EA6109B" w14:textId="0B080340" w:rsidR="00187264" w:rsidRPr="005F0658" w:rsidRDefault="00430762" w:rsidP="00174B22">
            <w:pPr>
              <w:pStyle w:val="NoSpacing"/>
              <w:rPr>
                <w:sz w:val="24"/>
                <w:szCs w:val="24"/>
              </w:rPr>
            </w:pPr>
            <w:r>
              <w:rPr>
                <w:sz w:val="24"/>
                <w:szCs w:val="24"/>
              </w:rPr>
              <w:t>i</w:t>
            </w:r>
            <w:r w:rsidR="00B45455">
              <w:rPr>
                <w:sz w:val="24"/>
                <w:szCs w:val="24"/>
              </w:rPr>
              <w:t>mpala</w:t>
            </w:r>
            <w:r>
              <w:rPr>
                <w:sz w:val="24"/>
                <w:szCs w:val="24"/>
              </w:rPr>
              <w:t xml:space="preserve"> – probability of being in a glade</w:t>
            </w:r>
          </w:p>
        </w:tc>
        <w:tc>
          <w:tcPr>
            <w:tcW w:w="1701" w:type="dxa"/>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477AB35D" w:rsidR="004D562B" w:rsidRPr="005F0658" w:rsidRDefault="00B45455" w:rsidP="00817536">
            <w:pPr>
              <w:pStyle w:val="NoSpacing"/>
              <w:jc w:val="right"/>
              <w:rPr>
                <w:sz w:val="24"/>
                <w:szCs w:val="24"/>
              </w:rPr>
            </w:pPr>
            <w:r>
              <w:rPr>
                <w:sz w:val="24"/>
                <w:szCs w:val="24"/>
              </w:rPr>
              <w:t>0.0</w:t>
            </w:r>
            <w:r w:rsidR="00817536">
              <w:rPr>
                <w:sz w:val="24"/>
                <w:szCs w:val="24"/>
              </w:rPr>
              <w:t>586</w:t>
            </w:r>
          </w:p>
        </w:tc>
        <w:tc>
          <w:tcPr>
            <w:tcW w:w="1276" w:type="dxa"/>
            <w:tcBorders>
              <w:top w:val="single" w:sz="18" w:space="0" w:color="auto"/>
              <w:bottom w:val="nil"/>
            </w:tcBorders>
            <w:vAlign w:val="center"/>
          </w:tcPr>
          <w:p w14:paraId="4C76FB9B" w14:textId="21C2D908" w:rsidR="00187264" w:rsidRPr="005F0658" w:rsidRDefault="004D562B" w:rsidP="00817536">
            <w:pPr>
              <w:pStyle w:val="NoSpacing"/>
              <w:jc w:val="right"/>
              <w:rPr>
                <w:sz w:val="24"/>
                <w:szCs w:val="24"/>
              </w:rPr>
            </w:pPr>
            <w:r>
              <w:rPr>
                <w:sz w:val="24"/>
                <w:szCs w:val="24"/>
              </w:rPr>
              <w:t>0.0</w:t>
            </w:r>
            <w:r w:rsidR="00430762">
              <w:rPr>
                <w:sz w:val="24"/>
                <w:szCs w:val="24"/>
              </w:rPr>
              <w:t>4</w:t>
            </w:r>
            <w:r w:rsidR="0034023A">
              <w:rPr>
                <w:sz w:val="24"/>
                <w:szCs w:val="24"/>
              </w:rPr>
              <w:t>0</w:t>
            </w:r>
            <w:r w:rsidR="00817536">
              <w:rPr>
                <w:sz w:val="24"/>
                <w:szCs w:val="24"/>
              </w:rPr>
              <w:t>1</w:t>
            </w:r>
          </w:p>
        </w:tc>
        <w:tc>
          <w:tcPr>
            <w:tcW w:w="1276" w:type="dxa"/>
            <w:tcBorders>
              <w:top w:val="single" w:sz="18" w:space="0" w:color="auto"/>
              <w:bottom w:val="nil"/>
            </w:tcBorders>
            <w:vAlign w:val="center"/>
          </w:tcPr>
          <w:p w14:paraId="0B9F4E77" w14:textId="4B0CD1EF" w:rsidR="00187264" w:rsidRPr="005F0658" w:rsidRDefault="00430762" w:rsidP="00817536">
            <w:pPr>
              <w:pStyle w:val="NoSpacing"/>
              <w:jc w:val="right"/>
              <w:rPr>
                <w:sz w:val="24"/>
                <w:szCs w:val="24"/>
              </w:rPr>
            </w:pPr>
            <w:r>
              <w:rPr>
                <w:sz w:val="24"/>
                <w:szCs w:val="24"/>
              </w:rPr>
              <w:t>0.0</w:t>
            </w:r>
            <w:r w:rsidR="0034023A">
              <w:rPr>
                <w:sz w:val="24"/>
                <w:szCs w:val="24"/>
              </w:rPr>
              <w:t>77</w:t>
            </w:r>
            <w:r w:rsidR="00817536">
              <w:rPr>
                <w:sz w:val="24"/>
                <w:szCs w:val="24"/>
              </w:rPr>
              <w:t>2</w:t>
            </w:r>
          </w:p>
        </w:tc>
        <w:tc>
          <w:tcPr>
            <w:tcW w:w="1026" w:type="dxa"/>
            <w:tcBorders>
              <w:top w:val="single" w:sz="18" w:space="0" w:color="auto"/>
              <w:bottom w:val="nil"/>
            </w:tcBorders>
            <w:vAlign w:val="center"/>
          </w:tcPr>
          <w:p w14:paraId="7991E6F2" w14:textId="692E1D89" w:rsidR="00187264" w:rsidRPr="005F0658" w:rsidRDefault="00187264" w:rsidP="00817536">
            <w:pPr>
              <w:pStyle w:val="NoSpacing"/>
              <w:jc w:val="right"/>
              <w:rPr>
                <w:sz w:val="24"/>
                <w:szCs w:val="24"/>
              </w:rPr>
            </w:pPr>
          </w:p>
        </w:tc>
      </w:tr>
      <w:tr w:rsidR="00187264" w:rsidRPr="005F0658" w14:paraId="0EEE8CED" w14:textId="77777777" w:rsidTr="0034023A">
        <w:trPr>
          <w:trHeight w:val="324"/>
        </w:trPr>
        <w:tc>
          <w:tcPr>
            <w:tcW w:w="2943" w:type="dxa"/>
            <w:vMerge/>
            <w:vAlign w:val="center"/>
          </w:tcPr>
          <w:p w14:paraId="0F1489F7" w14:textId="77777777" w:rsidR="00187264" w:rsidRPr="005F0658" w:rsidRDefault="00187264" w:rsidP="00174B22">
            <w:pPr>
              <w:pStyle w:val="NoSpacing"/>
              <w:rPr>
                <w:sz w:val="24"/>
                <w:szCs w:val="24"/>
              </w:rPr>
            </w:pPr>
          </w:p>
        </w:tc>
        <w:tc>
          <w:tcPr>
            <w:tcW w:w="1701" w:type="dxa"/>
            <w:tcBorders>
              <w:top w:val="nil"/>
              <w:bottom w:val="nil"/>
            </w:tcBorders>
            <w:vAlign w:val="center"/>
          </w:tcPr>
          <w:p w14:paraId="21FD7384" w14:textId="3E370EBA" w:rsidR="00187264" w:rsidRPr="005F0658" w:rsidRDefault="00430762" w:rsidP="00174B22">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bottom w:val="nil"/>
            </w:tcBorders>
            <w:vAlign w:val="center"/>
          </w:tcPr>
          <w:p w14:paraId="13455DEE" w14:textId="2B7CC749" w:rsidR="00187264" w:rsidRPr="005F0658" w:rsidRDefault="00430762" w:rsidP="00817536">
            <w:pPr>
              <w:pStyle w:val="NoSpacing"/>
              <w:jc w:val="right"/>
              <w:rPr>
                <w:sz w:val="24"/>
                <w:szCs w:val="24"/>
              </w:rPr>
            </w:pPr>
            <w:r>
              <w:rPr>
                <w:sz w:val="24"/>
                <w:szCs w:val="24"/>
              </w:rPr>
              <w:t>0.1</w:t>
            </w:r>
            <w:r w:rsidR="00817536">
              <w:rPr>
                <w:sz w:val="24"/>
                <w:szCs w:val="24"/>
              </w:rPr>
              <w:t>878</w:t>
            </w:r>
          </w:p>
        </w:tc>
        <w:tc>
          <w:tcPr>
            <w:tcW w:w="1276" w:type="dxa"/>
            <w:tcBorders>
              <w:top w:val="nil"/>
              <w:bottom w:val="nil"/>
            </w:tcBorders>
            <w:vAlign w:val="center"/>
          </w:tcPr>
          <w:p w14:paraId="6731382B" w14:textId="6CF5FC1B" w:rsidR="00187264" w:rsidRPr="005F0658" w:rsidRDefault="00187264" w:rsidP="00817536">
            <w:pPr>
              <w:pStyle w:val="NoSpacing"/>
              <w:jc w:val="right"/>
              <w:rPr>
                <w:sz w:val="24"/>
                <w:szCs w:val="24"/>
              </w:rPr>
            </w:pPr>
            <w:r w:rsidRPr="005F0658">
              <w:rPr>
                <w:sz w:val="24"/>
                <w:szCs w:val="24"/>
              </w:rPr>
              <w:t>0.</w:t>
            </w:r>
            <w:r w:rsidR="00430762">
              <w:rPr>
                <w:sz w:val="24"/>
                <w:szCs w:val="24"/>
              </w:rPr>
              <w:t>18</w:t>
            </w:r>
            <w:r w:rsidR="00817536">
              <w:rPr>
                <w:sz w:val="24"/>
                <w:szCs w:val="24"/>
              </w:rPr>
              <w:t>32</w:t>
            </w:r>
          </w:p>
        </w:tc>
        <w:tc>
          <w:tcPr>
            <w:tcW w:w="1276" w:type="dxa"/>
            <w:tcBorders>
              <w:top w:val="nil"/>
              <w:bottom w:val="nil"/>
            </w:tcBorders>
            <w:vAlign w:val="center"/>
          </w:tcPr>
          <w:p w14:paraId="6644B91D" w14:textId="33D587AD" w:rsidR="00187264" w:rsidRPr="005F0658" w:rsidRDefault="00187264" w:rsidP="00817536">
            <w:pPr>
              <w:pStyle w:val="NoSpacing"/>
              <w:jc w:val="right"/>
              <w:rPr>
                <w:sz w:val="24"/>
                <w:szCs w:val="24"/>
              </w:rPr>
            </w:pPr>
            <w:r w:rsidRPr="005F0658">
              <w:rPr>
                <w:sz w:val="24"/>
                <w:szCs w:val="24"/>
              </w:rPr>
              <w:t>0.</w:t>
            </w:r>
            <w:r w:rsidR="00430762">
              <w:rPr>
                <w:sz w:val="24"/>
                <w:szCs w:val="24"/>
              </w:rPr>
              <w:t>19</w:t>
            </w:r>
            <w:r w:rsidR="00817536">
              <w:rPr>
                <w:sz w:val="24"/>
                <w:szCs w:val="24"/>
              </w:rPr>
              <w:t>23</w:t>
            </w:r>
          </w:p>
        </w:tc>
        <w:tc>
          <w:tcPr>
            <w:tcW w:w="1026" w:type="dxa"/>
            <w:tcBorders>
              <w:top w:val="nil"/>
              <w:bottom w:val="nil"/>
            </w:tcBorders>
            <w:vAlign w:val="center"/>
          </w:tcPr>
          <w:p w14:paraId="757E7229" w14:textId="35A6DB13" w:rsidR="00187264" w:rsidRPr="005F0658" w:rsidRDefault="00430762" w:rsidP="00817536">
            <w:pPr>
              <w:pStyle w:val="NoSpacing"/>
              <w:jc w:val="right"/>
              <w:rPr>
                <w:sz w:val="24"/>
                <w:szCs w:val="24"/>
              </w:rPr>
            </w:pPr>
            <w:r>
              <w:rPr>
                <w:sz w:val="24"/>
                <w:szCs w:val="24"/>
              </w:rPr>
              <w:t>&lt;0.0001</w:t>
            </w:r>
          </w:p>
        </w:tc>
      </w:tr>
      <w:tr w:rsidR="00187264" w:rsidRPr="005F0658" w14:paraId="03770F11" w14:textId="77777777" w:rsidTr="0034023A">
        <w:trPr>
          <w:trHeight w:val="324"/>
        </w:trPr>
        <w:tc>
          <w:tcPr>
            <w:tcW w:w="2943" w:type="dxa"/>
            <w:vMerge w:val="restart"/>
            <w:tcBorders>
              <w:top w:val="single" w:sz="18" w:space="0" w:color="auto"/>
              <w:bottom w:val="nil"/>
            </w:tcBorders>
            <w:vAlign w:val="center"/>
          </w:tcPr>
          <w:p w14:paraId="3CDBD496" w14:textId="4A5FA8AB" w:rsidR="00187264" w:rsidRPr="005F0658" w:rsidRDefault="00430762" w:rsidP="00174B22">
            <w:pPr>
              <w:pStyle w:val="NoSpacing"/>
              <w:rPr>
                <w:sz w:val="24"/>
                <w:szCs w:val="24"/>
              </w:rPr>
            </w:pPr>
            <w:proofErr w:type="spellStart"/>
            <w:r>
              <w:rPr>
                <w:sz w:val="24"/>
                <w:szCs w:val="24"/>
              </w:rPr>
              <w:t>dikdik</w:t>
            </w:r>
            <w:proofErr w:type="spellEnd"/>
            <w:r>
              <w:rPr>
                <w:sz w:val="24"/>
                <w:szCs w:val="24"/>
              </w:rPr>
              <w:t xml:space="preserve"> – probability of being in a glade</w:t>
            </w:r>
          </w:p>
        </w:tc>
        <w:tc>
          <w:tcPr>
            <w:tcW w:w="1701" w:type="dxa"/>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45DEA959" w:rsidR="00187264" w:rsidRPr="005F0658" w:rsidRDefault="00430762" w:rsidP="00817536">
            <w:pPr>
              <w:pStyle w:val="NoSpacing"/>
              <w:jc w:val="right"/>
              <w:rPr>
                <w:sz w:val="24"/>
                <w:szCs w:val="24"/>
              </w:rPr>
            </w:pPr>
            <w:r>
              <w:rPr>
                <w:sz w:val="24"/>
                <w:szCs w:val="24"/>
              </w:rPr>
              <w:t>0.012</w:t>
            </w:r>
            <w:r w:rsidR="00817536">
              <w:rPr>
                <w:sz w:val="24"/>
                <w:szCs w:val="24"/>
              </w:rPr>
              <w:t>6</w:t>
            </w:r>
          </w:p>
        </w:tc>
        <w:tc>
          <w:tcPr>
            <w:tcW w:w="1276" w:type="dxa"/>
            <w:tcBorders>
              <w:top w:val="single" w:sz="18" w:space="0" w:color="auto"/>
              <w:bottom w:val="nil"/>
            </w:tcBorders>
            <w:vAlign w:val="center"/>
          </w:tcPr>
          <w:p w14:paraId="7681FEC2" w14:textId="102DB83E" w:rsidR="00187264" w:rsidRPr="005F0658" w:rsidRDefault="00187264" w:rsidP="00817536">
            <w:pPr>
              <w:pStyle w:val="NoSpacing"/>
              <w:jc w:val="right"/>
              <w:rPr>
                <w:sz w:val="24"/>
                <w:szCs w:val="24"/>
              </w:rPr>
            </w:pPr>
            <w:r w:rsidRPr="005F0658">
              <w:rPr>
                <w:sz w:val="24"/>
                <w:szCs w:val="24"/>
              </w:rPr>
              <w:t>0.0</w:t>
            </w:r>
            <w:r w:rsidR="00430762">
              <w:rPr>
                <w:sz w:val="24"/>
                <w:szCs w:val="24"/>
              </w:rPr>
              <w:t>01</w:t>
            </w:r>
            <w:r w:rsidR="0034023A">
              <w:rPr>
                <w:sz w:val="24"/>
                <w:szCs w:val="24"/>
              </w:rPr>
              <w:t>6</w:t>
            </w:r>
          </w:p>
        </w:tc>
        <w:tc>
          <w:tcPr>
            <w:tcW w:w="1276" w:type="dxa"/>
            <w:tcBorders>
              <w:top w:val="single" w:sz="18" w:space="0" w:color="auto"/>
              <w:bottom w:val="nil"/>
            </w:tcBorders>
            <w:vAlign w:val="center"/>
          </w:tcPr>
          <w:p w14:paraId="74175BAC" w14:textId="143D1C4D" w:rsidR="00187264" w:rsidRPr="005F0658" w:rsidRDefault="00187264" w:rsidP="00817536">
            <w:pPr>
              <w:pStyle w:val="NoSpacing"/>
              <w:jc w:val="right"/>
              <w:rPr>
                <w:sz w:val="24"/>
                <w:szCs w:val="24"/>
              </w:rPr>
            </w:pPr>
            <w:r w:rsidRPr="005F0658">
              <w:rPr>
                <w:sz w:val="24"/>
                <w:szCs w:val="24"/>
              </w:rPr>
              <w:t>0.0</w:t>
            </w:r>
            <w:r w:rsidR="00430762">
              <w:rPr>
                <w:sz w:val="24"/>
                <w:szCs w:val="24"/>
              </w:rPr>
              <w:t>2</w:t>
            </w:r>
            <w:r w:rsidR="00817536">
              <w:rPr>
                <w:sz w:val="24"/>
                <w:szCs w:val="24"/>
              </w:rPr>
              <w:t>37</w:t>
            </w:r>
          </w:p>
        </w:tc>
        <w:tc>
          <w:tcPr>
            <w:tcW w:w="1026" w:type="dxa"/>
            <w:tcBorders>
              <w:top w:val="single" w:sz="18" w:space="0" w:color="auto"/>
              <w:bottom w:val="nil"/>
            </w:tcBorders>
            <w:vAlign w:val="center"/>
          </w:tcPr>
          <w:p w14:paraId="3F24D7C9" w14:textId="5CFF577C" w:rsidR="00187264" w:rsidRPr="005F0658" w:rsidRDefault="00187264" w:rsidP="00817536">
            <w:pPr>
              <w:pStyle w:val="NoSpacing"/>
              <w:jc w:val="right"/>
              <w:rPr>
                <w:sz w:val="24"/>
                <w:szCs w:val="24"/>
              </w:rPr>
            </w:pPr>
          </w:p>
        </w:tc>
      </w:tr>
      <w:tr w:rsidR="00187264" w:rsidRPr="005F0658" w14:paraId="47EA7760" w14:textId="77777777" w:rsidTr="0034023A">
        <w:trPr>
          <w:trHeight w:val="324"/>
        </w:trPr>
        <w:tc>
          <w:tcPr>
            <w:tcW w:w="2943" w:type="dxa"/>
            <w:vMerge/>
            <w:tcBorders>
              <w:top w:val="nil"/>
              <w:bottom w:val="single" w:sz="18" w:space="0" w:color="auto"/>
            </w:tcBorders>
            <w:vAlign w:val="center"/>
          </w:tcPr>
          <w:p w14:paraId="0989B8E0" w14:textId="77777777" w:rsidR="00187264" w:rsidRPr="005F0658" w:rsidRDefault="00187264" w:rsidP="00174B22">
            <w:pPr>
              <w:pStyle w:val="NoSpacing"/>
              <w:rPr>
                <w:sz w:val="24"/>
                <w:szCs w:val="24"/>
              </w:rPr>
            </w:pPr>
          </w:p>
        </w:tc>
        <w:tc>
          <w:tcPr>
            <w:tcW w:w="1701" w:type="dxa"/>
            <w:tcBorders>
              <w:top w:val="nil"/>
              <w:bottom w:val="single" w:sz="18" w:space="0" w:color="auto"/>
            </w:tcBorders>
            <w:vAlign w:val="center"/>
          </w:tcPr>
          <w:p w14:paraId="0386179C" w14:textId="72A63B11" w:rsidR="00187264" w:rsidRPr="005F0658" w:rsidRDefault="00430762" w:rsidP="00174B22">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bottom w:val="single" w:sz="18" w:space="0" w:color="auto"/>
            </w:tcBorders>
            <w:vAlign w:val="center"/>
          </w:tcPr>
          <w:p w14:paraId="4A4471EB" w14:textId="1D7AF1C7" w:rsidR="00187264" w:rsidRPr="005F0658" w:rsidRDefault="00817536" w:rsidP="00817536">
            <w:pPr>
              <w:pStyle w:val="NoSpacing"/>
              <w:jc w:val="right"/>
              <w:rPr>
                <w:sz w:val="24"/>
                <w:szCs w:val="24"/>
              </w:rPr>
            </w:pPr>
            <w:r>
              <w:rPr>
                <w:sz w:val="24"/>
                <w:szCs w:val="24"/>
              </w:rPr>
              <w:t>0.0219</w:t>
            </w:r>
          </w:p>
        </w:tc>
        <w:tc>
          <w:tcPr>
            <w:tcW w:w="1276" w:type="dxa"/>
            <w:tcBorders>
              <w:top w:val="nil"/>
              <w:bottom w:val="single" w:sz="18" w:space="0" w:color="auto"/>
            </w:tcBorders>
            <w:vAlign w:val="center"/>
          </w:tcPr>
          <w:p w14:paraId="3ED331B1" w14:textId="7CB2B337" w:rsidR="00187264" w:rsidRPr="005F0658" w:rsidRDefault="00430762" w:rsidP="00817536">
            <w:pPr>
              <w:pStyle w:val="NoSpacing"/>
              <w:jc w:val="right"/>
              <w:rPr>
                <w:sz w:val="24"/>
                <w:szCs w:val="24"/>
              </w:rPr>
            </w:pPr>
            <w:r>
              <w:rPr>
                <w:sz w:val="24"/>
                <w:szCs w:val="24"/>
              </w:rPr>
              <w:t>0.0091</w:t>
            </w:r>
          </w:p>
        </w:tc>
        <w:tc>
          <w:tcPr>
            <w:tcW w:w="1276" w:type="dxa"/>
            <w:tcBorders>
              <w:top w:val="nil"/>
              <w:bottom w:val="single" w:sz="18" w:space="0" w:color="auto"/>
            </w:tcBorders>
            <w:vAlign w:val="center"/>
          </w:tcPr>
          <w:p w14:paraId="47262DAA" w14:textId="24030F08" w:rsidR="00187264" w:rsidRPr="005F0658" w:rsidRDefault="00430762" w:rsidP="00817536">
            <w:pPr>
              <w:pStyle w:val="NoSpacing"/>
              <w:jc w:val="right"/>
              <w:rPr>
                <w:sz w:val="24"/>
                <w:szCs w:val="24"/>
              </w:rPr>
            </w:pPr>
            <w:r>
              <w:rPr>
                <w:sz w:val="24"/>
                <w:szCs w:val="24"/>
              </w:rPr>
              <w:t>0.0</w:t>
            </w:r>
            <w:r w:rsidR="0034023A">
              <w:rPr>
                <w:sz w:val="24"/>
                <w:szCs w:val="24"/>
              </w:rPr>
              <w:t>3</w:t>
            </w:r>
            <w:r w:rsidR="00817536">
              <w:rPr>
                <w:sz w:val="24"/>
                <w:szCs w:val="24"/>
              </w:rPr>
              <w:t>49</w:t>
            </w:r>
          </w:p>
        </w:tc>
        <w:tc>
          <w:tcPr>
            <w:tcW w:w="1026" w:type="dxa"/>
            <w:tcBorders>
              <w:top w:val="nil"/>
              <w:bottom w:val="single" w:sz="18" w:space="0" w:color="auto"/>
            </w:tcBorders>
            <w:vAlign w:val="center"/>
          </w:tcPr>
          <w:p w14:paraId="1EB2AED9" w14:textId="677649A4" w:rsidR="00187264" w:rsidRPr="005F0658" w:rsidRDefault="00430762" w:rsidP="00817536">
            <w:pPr>
              <w:pStyle w:val="NoSpacing"/>
              <w:jc w:val="right"/>
              <w:rPr>
                <w:sz w:val="24"/>
                <w:szCs w:val="24"/>
              </w:rPr>
            </w:pPr>
            <w:r>
              <w:rPr>
                <w:sz w:val="24"/>
                <w:szCs w:val="24"/>
              </w:rPr>
              <w:t>0.09</w:t>
            </w:r>
          </w:p>
        </w:tc>
      </w:tr>
      <w:tr w:rsidR="00A325F6" w:rsidRPr="005F0658" w14:paraId="42CEDEC1" w14:textId="77777777" w:rsidTr="0034023A">
        <w:trPr>
          <w:trHeight w:val="324"/>
        </w:trPr>
        <w:tc>
          <w:tcPr>
            <w:tcW w:w="2943" w:type="dxa"/>
            <w:vMerge w:val="restart"/>
            <w:tcBorders>
              <w:top w:val="single" w:sz="18" w:space="0" w:color="auto"/>
              <w:bottom w:val="nil"/>
            </w:tcBorders>
            <w:vAlign w:val="center"/>
          </w:tcPr>
          <w:p w14:paraId="2C024EDF" w14:textId="67B95D69" w:rsidR="00A325F6" w:rsidRPr="005F0658" w:rsidRDefault="00A325F6" w:rsidP="00430762">
            <w:pPr>
              <w:pStyle w:val="NoSpacing"/>
              <w:rPr>
                <w:sz w:val="24"/>
                <w:szCs w:val="24"/>
              </w:rPr>
            </w:pPr>
            <w:r w:rsidRPr="005F0658">
              <w:rPr>
                <w:sz w:val="24"/>
                <w:szCs w:val="24"/>
              </w:rPr>
              <w:t xml:space="preserve">wild dog </w:t>
            </w:r>
            <w:r w:rsidR="00430762">
              <w:rPr>
                <w:sz w:val="24"/>
                <w:szCs w:val="24"/>
              </w:rPr>
              <w:t xml:space="preserve">- </w:t>
            </w:r>
            <w:r w:rsidRPr="005F0658">
              <w:rPr>
                <w:sz w:val="24"/>
                <w:szCs w:val="24"/>
              </w:rPr>
              <w:t>distance to glade</w:t>
            </w:r>
          </w:p>
        </w:tc>
        <w:tc>
          <w:tcPr>
            <w:tcW w:w="1701" w:type="dxa"/>
            <w:tcBorders>
              <w:top w:val="single" w:sz="18" w:space="0" w:color="auto"/>
              <w:bottom w:val="nil"/>
            </w:tcBorders>
            <w:vAlign w:val="center"/>
          </w:tcPr>
          <w:p w14:paraId="6F989D78" w14:textId="77777777" w:rsidR="00A325F6" w:rsidRPr="005F0658" w:rsidRDefault="00A325F6"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55EFDF12" w:rsidR="00A325F6" w:rsidRPr="005F0658" w:rsidRDefault="00A325F6" w:rsidP="00817536">
            <w:pPr>
              <w:pStyle w:val="NoSpacing"/>
              <w:jc w:val="right"/>
              <w:rPr>
                <w:sz w:val="24"/>
                <w:szCs w:val="24"/>
              </w:rPr>
            </w:pPr>
            <w:r>
              <w:rPr>
                <w:sz w:val="24"/>
                <w:szCs w:val="24"/>
              </w:rPr>
              <w:t>0.</w:t>
            </w:r>
            <w:r w:rsidR="0034023A">
              <w:rPr>
                <w:sz w:val="24"/>
                <w:szCs w:val="24"/>
              </w:rPr>
              <w:t>00</w:t>
            </w:r>
            <w:r>
              <w:rPr>
                <w:sz w:val="24"/>
                <w:szCs w:val="24"/>
              </w:rPr>
              <w:t>4</w:t>
            </w:r>
            <w:r w:rsidR="0034023A">
              <w:rPr>
                <w:sz w:val="24"/>
                <w:szCs w:val="24"/>
              </w:rPr>
              <w:t>1</w:t>
            </w:r>
          </w:p>
        </w:tc>
        <w:tc>
          <w:tcPr>
            <w:tcW w:w="1276" w:type="dxa"/>
            <w:tcBorders>
              <w:top w:val="single" w:sz="18" w:space="0" w:color="auto"/>
              <w:bottom w:val="nil"/>
            </w:tcBorders>
            <w:vAlign w:val="center"/>
          </w:tcPr>
          <w:p w14:paraId="7D3F8E48" w14:textId="2243C8BE" w:rsidR="00A325F6" w:rsidRPr="005F0658" w:rsidRDefault="0034023A" w:rsidP="00817536">
            <w:pPr>
              <w:pStyle w:val="NoSpacing"/>
              <w:jc w:val="right"/>
              <w:rPr>
                <w:sz w:val="24"/>
                <w:szCs w:val="24"/>
              </w:rPr>
            </w:pPr>
            <w:r>
              <w:rPr>
                <w:sz w:val="24"/>
                <w:szCs w:val="24"/>
              </w:rPr>
              <w:t>0.0037</w:t>
            </w:r>
          </w:p>
        </w:tc>
        <w:tc>
          <w:tcPr>
            <w:tcW w:w="1276" w:type="dxa"/>
            <w:tcBorders>
              <w:top w:val="single" w:sz="18" w:space="0" w:color="auto"/>
              <w:bottom w:val="nil"/>
            </w:tcBorders>
            <w:vAlign w:val="center"/>
          </w:tcPr>
          <w:p w14:paraId="0A4268D4" w14:textId="12A2C573" w:rsidR="00A325F6" w:rsidRPr="005F0658" w:rsidRDefault="00A325F6" w:rsidP="00817536">
            <w:pPr>
              <w:pStyle w:val="NoSpacing"/>
              <w:jc w:val="right"/>
              <w:rPr>
                <w:sz w:val="24"/>
                <w:szCs w:val="24"/>
              </w:rPr>
            </w:pPr>
            <w:r w:rsidRPr="005F0658">
              <w:rPr>
                <w:sz w:val="24"/>
                <w:szCs w:val="24"/>
              </w:rPr>
              <w:t>0.</w:t>
            </w:r>
            <w:r w:rsidR="0034023A">
              <w:rPr>
                <w:sz w:val="24"/>
                <w:szCs w:val="24"/>
              </w:rPr>
              <w:t>0043</w:t>
            </w:r>
          </w:p>
        </w:tc>
        <w:tc>
          <w:tcPr>
            <w:tcW w:w="1026" w:type="dxa"/>
            <w:tcBorders>
              <w:top w:val="single" w:sz="18" w:space="0" w:color="auto"/>
              <w:bottom w:val="nil"/>
            </w:tcBorders>
            <w:vAlign w:val="center"/>
          </w:tcPr>
          <w:p w14:paraId="30BC4C7B" w14:textId="06057894" w:rsidR="00A325F6" w:rsidRPr="005F0658" w:rsidRDefault="00A325F6" w:rsidP="00817536">
            <w:pPr>
              <w:pStyle w:val="NoSpacing"/>
              <w:jc w:val="right"/>
              <w:rPr>
                <w:sz w:val="24"/>
                <w:szCs w:val="24"/>
              </w:rPr>
            </w:pPr>
          </w:p>
        </w:tc>
      </w:tr>
      <w:tr w:rsidR="00A325F6" w:rsidRPr="005F0658" w14:paraId="4449FD6A" w14:textId="77777777" w:rsidTr="0034023A">
        <w:trPr>
          <w:trHeight w:val="324"/>
        </w:trPr>
        <w:tc>
          <w:tcPr>
            <w:tcW w:w="2943" w:type="dxa"/>
            <w:vMerge/>
            <w:tcBorders>
              <w:top w:val="nil"/>
              <w:bottom w:val="single" w:sz="18" w:space="0" w:color="auto"/>
            </w:tcBorders>
            <w:vAlign w:val="center"/>
          </w:tcPr>
          <w:p w14:paraId="15446450" w14:textId="77777777" w:rsidR="00A325F6" w:rsidRPr="005F0658" w:rsidRDefault="00A325F6" w:rsidP="00174B22">
            <w:pPr>
              <w:pStyle w:val="NoSpacing"/>
              <w:rPr>
                <w:sz w:val="24"/>
                <w:szCs w:val="24"/>
              </w:rPr>
            </w:pPr>
          </w:p>
        </w:tc>
        <w:tc>
          <w:tcPr>
            <w:tcW w:w="1701" w:type="dxa"/>
            <w:tcBorders>
              <w:top w:val="nil"/>
              <w:bottom w:val="single" w:sz="18" w:space="0" w:color="auto"/>
              <w:right w:val="nil"/>
            </w:tcBorders>
            <w:vAlign w:val="center"/>
          </w:tcPr>
          <w:p w14:paraId="7BC90E80" w14:textId="006EB77E" w:rsidR="00A325F6" w:rsidRPr="005F0658" w:rsidRDefault="00430762" w:rsidP="00174B22">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left w:val="nil"/>
              <w:bottom w:val="single" w:sz="18" w:space="0" w:color="auto"/>
              <w:right w:val="nil"/>
            </w:tcBorders>
            <w:vAlign w:val="center"/>
          </w:tcPr>
          <w:p w14:paraId="6B3E429A" w14:textId="3B273ADB" w:rsidR="00A325F6" w:rsidRPr="005F0658" w:rsidRDefault="00817536" w:rsidP="00817536">
            <w:pPr>
              <w:pStyle w:val="NoSpacing"/>
              <w:jc w:val="right"/>
              <w:rPr>
                <w:sz w:val="24"/>
                <w:szCs w:val="24"/>
              </w:rPr>
            </w:pPr>
            <w:r>
              <w:rPr>
                <w:sz w:val="24"/>
                <w:szCs w:val="24"/>
              </w:rPr>
              <w:t>0.0002</w:t>
            </w:r>
          </w:p>
        </w:tc>
        <w:tc>
          <w:tcPr>
            <w:tcW w:w="1276" w:type="dxa"/>
            <w:tcBorders>
              <w:top w:val="nil"/>
              <w:left w:val="nil"/>
              <w:bottom w:val="single" w:sz="18" w:space="0" w:color="auto"/>
              <w:right w:val="nil"/>
            </w:tcBorders>
            <w:vAlign w:val="center"/>
          </w:tcPr>
          <w:p w14:paraId="4E8E02C2" w14:textId="70EFF57F" w:rsidR="00A325F6" w:rsidRPr="005F0658" w:rsidRDefault="00A325F6" w:rsidP="00817536">
            <w:pPr>
              <w:pStyle w:val="NoSpacing"/>
              <w:jc w:val="right"/>
              <w:rPr>
                <w:sz w:val="24"/>
                <w:szCs w:val="24"/>
              </w:rPr>
            </w:pPr>
            <w:r>
              <w:rPr>
                <w:sz w:val="24"/>
                <w:szCs w:val="24"/>
              </w:rPr>
              <w:t>0.0</w:t>
            </w:r>
            <w:r w:rsidR="0034023A">
              <w:rPr>
                <w:sz w:val="24"/>
                <w:szCs w:val="24"/>
              </w:rPr>
              <w:t>00</w:t>
            </w:r>
            <w:r w:rsidR="00817536">
              <w:rPr>
                <w:sz w:val="24"/>
                <w:szCs w:val="24"/>
              </w:rPr>
              <w:t>1</w:t>
            </w:r>
          </w:p>
        </w:tc>
        <w:tc>
          <w:tcPr>
            <w:tcW w:w="1276" w:type="dxa"/>
            <w:tcBorders>
              <w:top w:val="nil"/>
              <w:left w:val="nil"/>
              <w:bottom w:val="single" w:sz="18" w:space="0" w:color="auto"/>
              <w:right w:val="nil"/>
            </w:tcBorders>
            <w:vAlign w:val="center"/>
          </w:tcPr>
          <w:p w14:paraId="390CAD36" w14:textId="573214F8" w:rsidR="00A325F6" w:rsidRPr="005F0658" w:rsidRDefault="0034023A" w:rsidP="00817536">
            <w:pPr>
              <w:pStyle w:val="NoSpacing"/>
              <w:jc w:val="right"/>
              <w:rPr>
                <w:sz w:val="24"/>
                <w:szCs w:val="24"/>
              </w:rPr>
            </w:pPr>
            <w:r>
              <w:rPr>
                <w:sz w:val="24"/>
                <w:szCs w:val="24"/>
              </w:rPr>
              <w:t>0.000</w:t>
            </w:r>
            <w:r w:rsidR="00817536">
              <w:rPr>
                <w:sz w:val="24"/>
                <w:szCs w:val="24"/>
              </w:rPr>
              <w:t>3</w:t>
            </w:r>
          </w:p>
        </w:tc>
        <w:tc>
          <w:tcPr>
            <w:tcW w:w="1026" w:type="dxa"/>
            <w:tcBorders>
              <w:top w:val="nil"/>
              <w:left w:val="nil"/>
              <w:bottom w:val="single" w:sz="18" w:space="0" w:color="auto"/>
            </w:tcBorders>
            <w:vAlign w:val="center"/>
          </w:tcPr>
          <w:p w14:paraId="365DB733" w14:textId="6A82C04C" w:rsidR="00A325F6" w:rsidRPr="005F0658" w:rsidRDefault="0034023A" w:rsidP="00817536">
            <w:pPr>
              <w:pStyle w:val="NoSpacing"/>
              <w:jc w:val="right"/>
              <w:rPr>
                <w:sz w:val="24"/>
                <w:szCs w:val="24"/>
              </w:rPr>
            </w:pPr>
            <w:r>
              <w:rPr>
                <w:sz w:val="24"/>
                <w:szCs w:val="24"/>
              </w:rPr>
              <w:t>0.001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1AE23DAC" w14:textId="43F403D2"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46CAA">
        <w:rPr>
          <w:sz w:val="24"/>
          <w:szCs w:val="24"/>
        </w:rPr>
        <w:t>ΔAICc</w:t>
      </w:r>
      <w:proofErr w:type="spellEnd"/>
      <w:r w:rsidRPr="00546CAA">
        <w:rPr>
          <w:sz w:val="24"/>
          <w:szCs w:val="24"/>
        </w:rPr>
        <w:t>&lt;</w:t>
      </w:r>
      <w:r w:rsidR="00546CAA">
        <w:rPr>
          <w:sz w:val="24"/>
          <w:szCs w:val="24"/>
        </w:rPr>
        <w:t>2</w:t>
      </w:r>
      <w:r w:rsidRPr="005F0658">
        <w:rPr>
          <w:sz w:val="24"/>
          <w:szCs w:val="24"/>
        </w:rPr>
        <w:t xml:space="preserve">) for African wild dog consumption of impala. The relative importance of each variable is shown along with the number of models in the top model set in which it was included (n). </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663E448A" w:rsidR="00187264" w:rsidRPr="005F0658" w:rsidRDefault="00187264" w:rsidP="00D27560">
            <w:pPr>
              <w:pStyle w:val="NoSpacing"/>
              <w:rPr>
                <w:sz w:val="24"/>
                <w:szCs w:val="24"/>
              </w:rPr>
            </w:pPr>
            <w:r w:rsidRPr="005F0658">
              <w:rPr>
                <w:sz w:val="24"/>
                <w:szCs w:val="24"/>
              </w:rPr>
              <w:t>0.</w:t>
            </w:r>
            <w:r w:rsidR="00D27560">
              <w:rPr>
                <w:sz w:val="24"/>
                <w:szCs w:val="24"/>
              </w:rPr>
              <w:t>355</w:t>
            </w:r>
          </w:p>
        </w:tc>
        <w:tc>
          <w:tcPr>
            <w:tcW w:w="1116" w:type="dxa"/>
            <w:tcBorders>
              <w:top w:val="single" w:sz="18" w:space="0" w:color="auto"/>
              <w:left w:val="nil"/>
              <w:bottom w:val="nil"/>
              <w:right w:val="nil"/>
            </w:tcBorders>
            <w:vAlign w:val="center"/>
            <w:hideMark/>
          </w:tcPr>
          <w:p w14:paraId="641B0A6B" w14:textId="0229BE32" w:rsidR="00187264" w:rsidRPr="005F0658" w:rsidRDefault="00187264" w:rsidP="00D27560">
            <w:pPr>
              <w:pStyle w:val="NoSpacing"/>
              <w:rPr>
                <w:sz w:val="24"/>
                <w:szCs w:val="24"/>
              </w:rPr>
            </w:pPr>
            <w:r w:rsidRPr="005F0658">
              <w:rPr>
                <w:sz w:val="24"/>
                <w:szCs w:val="24"/>
              </w:rPr>
              <w:t>0.</w:t>
            </w:r>
            <w:r w:rsidR="00D27560">
              <w:rPr>
                <w:sz w:val="24"/>
                <w:szCs w:val="24"/>
              </w:rPr>
              <w:t>181</w:t>
            </w:r>
          </w:p>
        </w:tc>
        <w:tc>
          <w:tcPr>
            <w:tcW w:w="1134" w:type="dxa"/>
            <w:tcBorders>
              <w:top w:val="single" w:sz="18" w:space="0" w:color="auto"/>
              <w:left w:val="nil"/>
              <w:bottom w:val="nil"/>
              <w:right w:val="nil"/>
            </w:tcBorders>
            <w:vAlign w:val="center"/>
            <w:hideMark/>
          </w:tcPr>
          <w:p w14:paraId="7C6B8BAD" w14:textId="2A5FF923" w:rsidR="00187264" w:rsidRPr="005F0658" w:rsidRDefault="00D27560" w:rsidP="00D27560">
            <w:pPr>
              <w:pStyle w:val="NoSpacing"/>
              <w:rPr>
                <w:sz w:val="24"/>
                <w:szCs w:val="24"/>
              </w:rPr>
            </w:pPr>
            <w:r>
              <w:rPr>
                <w:sz w:val="24"/>
                <w:szCs w:val="24"/>
              </w:rPr>
              <w:t>0.530</w:t>
            </w:r>
          </w:p>
        </w:tc>
        <w:tc>
          <w:tcPr>
            <w:tcW w:w="1984" w:type="dxa"/>
            <w:tcBorders>
              <w:top w:val="single" w:sz="18" w:space="0" w:color="auto"/>
              <w:left w:val="nil"/>
              <w:bottom w:val="nil"/>
              <w:right w:val="nil"/>
            </w:tcBorders>
            <w:vAlign w:val="center"/>
            <w:hideMark/>
          </w:tcPr>
          <w:p w14:paraId="44DA5FC3" w14:textId="4BB1EDD5" w:rsidR="00187264" w:rsidRPr="005F0658" w:rsidRDefault="00187264" w:rsidP="00D27560">
            <w:pPr>
              <w:pStyle w:val="NoSpacing"/>
              <w:rPr>
                <w:sz w:val="24"/>
                <w:szCs w:val="24"/>
              </w:rPr>
            </w:pPr>
            <w:r w:rsidRPr="005F0658">
              <w:rPr>
                <w:sz w:val="24"/>
                <w:szCs w:val="24"/>
              </w:rPr>
              <w:t>— (</w:t>
            </w:r>
            <w:r w:rsidR="00D27560">
              <w:rPr>
                <w:sz w:val="24"/>
                <w:szCs w:val="24"/>
              </w:rPr>
              <w:t>1</w:t>
            </w:r>
            <w:r w:rsidRPr="005F0658">
              <w:rPr>
                <w:sz w:val="24"/>
                <w:szCs w:val="24"/>
              </w:rPr>
              <w:t>)</w:t>
            </w:r>
          </w:p>
        </w:tc>
      </w:tr>
      <w:tr w:rsidR="00187264" w:rsidRPr="005F0658" w14:paraId="67BD063C" w14:textId="77777777" w:rsidTr="00D27560">
        <w:trPr>
          <w:trHeight w:val="324"/>
        </w:trPr>
        <w:tc>
          <w:tcPr>
            <w:tcW w:w="3794" w:type="dxa"/>
            <w:tcBorders>
              <w:bottom w:val="single" w:sz="18" w:space="0" w:color="auto"/>
            </w:tcBorders>
            <w:vAlign w:val="center"/>
            <w:hideMark/>
          </w:tcPr>
          <w:p w14:paraId="60B305E2" w14:textId="6270A150" w:rsidR="00187264" w:rsidRPr="005F0658" w:rsidRDefault="00D957C1" w:rsidP="00174B22">
            <w:pPr>
              <w:pStyle w:val="NoSpacing"/>
              <w:rPr>
                <w:sz w:val="24"/>
                <w:szCs w:val="24"/>
              </w:rPr>
            </w:pPr>
            <w:r>
              <w:rPr>
                <w:sz w:val="24"/>
                <w:szCs w:val="24"/>
              </w:rPr>
              <w:t>Daily maximum temperature</w:t>
            </w:r>
          </w:p>
        </w:tc>
        <w:tc>
          <w:tcPr>
            <w:tcW w:w="1186" w:type="dxa"/>
            <w:tcBorders>
              <w:bottom w:val="single" w:sz="18" w:space="0" w:color="auto"/>
            </w:tcBorders>
            <w:vAlign w:val="center"/>
            <w:hideMark/>
          </w:tcPr>
          <w:p w14:paraId="4EF5887E" w14:textId="152018E7" w:rsidR="00187264" w:rsidRPr="005F0658" w:rsidRDefault="00187264" w:rsidP="00D27560">
            <w:pPr>
              <w:pStyle w:val="NoSpacing"/>
              <w:rPr>
                <w:sz w:val="24"/>
                <w:szCs w:val="24"/>
              </w:rPr>
            </w:pPr>
            <w:r w:rsidRPr="005F0658">
              <w:rPr>
                <w:sz w:val="24"/>
                <w:szCs w:val="24"/>
              </w:rPr>
              <w:t>-0.0</w:t>
            </w:r>
            <w:r w:rsidR="00D27560">
              <w:rPr>
                <w:sz w:val="24"/>
                <w:szCs w:val="24"/>
              </w:rPr>
              <w:t>07</w:t>
            </w:r>
          </w:p>
        </w:tc>
        <w:tc>
          <w:tcPr>
            <w:tcW w:w="1116" w:type="dxa"/>
            <w:tcBorders>
              <w:bottom w:val="single" w:sz="18" w:space="0" w:color="auto"/>
            </w:tcBorders>
            <w:vAlign w:val="center"/>
            <w:hideMark/>
          </w:tcPr>
          <w:p w14:paraId="3C821800" w14:textId="44AF48EA" w:rsidR="00187264" w:rsidRPr="005F0658" w:rsidRDefault="00187264" w:rsidP="00D27560">
            <w:pPr>
              <w:pStyle w:val="NoSpacing"/>
              <w:rPr>
                <w:sz w:val="24"/>
                <w:szCs w:val="24"/>
              </w:rPr>
            </w:pPr>
            <w:r w:rsidRPr="005F0658">
              <w:rPr>
                <w:sz w:val="24"/>
                <w:szCs w:val="24"/>
              </w:rPr>
              <w:t>-0.0</w:t>
            </w:r>
            <w:r w:rsidR="00D27560">
              <w:rPr>
                <w:sz w:val="24"/>
                <w:szCs w:val="24"/>
              </w:rPr>
              <w:t>13</w:t>
            </w:r>
          </w:p>
        </w:tc>
        <w:tc>
          <w:tcPr>
            <w:tcW w:w="1134" w:type="dxa"/>
            <w:tcBorders>
              <w:bottom w:val="single" w:sz="18" w:space="0" w:color="auto"/>
            </w:tcBorders>
            <w:vAlign w:val="center"/>
            <w:hideMark/>
          </w:tcPr>
          <w:p w14:paraId="65DF83C0" w14:textId="07D02C82" w:rsidR="00187264" w:rsidRPr="005F0658" w:rsidRDefault="00187264" w:rsidP="00D27560">
            <w:pPr>
              <w:pStyle w:val="NoSpacing"/>
              <w:rPr>
                <w:sz w:val="24"/>
                <w:szCs w:val="24"/>
              </w:rPr>
            </w:pPr>
            <w:r w:rsidRPr="005F0658">
              <w:rPr>
                <w:sz w:val="24"/>
                <w:szCs w:val="24"/>
              </w:rPr>
              <w:t>-0.0</w:t>
            </w:r>
            <w:r w:rsidR="00D27560">
              <w:rPr>
                <w:sz w:val="24"/>
                <w:szCs w:val="24"/>
              </w:rPr>
              <w:t>01</w:t>
            </w:r>
          </w:p>
        </w:tc>
        <w:tc>
          <w:tcPr>
            <w:tcW w:w="1984" w:type="dxa"/>
            <w:tcBorders>
              <w:bottom w:val="single" w:sz="18" w:space="0" w:color="auto"/>
            </w:tcBorders>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bl>
    <w:p w14:paraId="2F676C66" w14:textId="2490FE8B" w:rsidR="00187264" w:rsidRDefault="00187264" w:rsidP="007C2A70"/>
    <w:p w14:paraId="2577129A" w14:textId="5CB17CCB" w:rsidR="009779B9" w:rsidRDefault="00187264" w:rsidP="009779B9">
      <w:pPr>
        <w:spacing w:line="240" w:lineRule="auto"/>
      </w:pPr>
      <w:r>
        <w:br w:type="page"/>
      </w:r>
      <w:r w:rsidR="0037275E">
        <w:rPr>
          <w:b/>
          <w:bCs/>
        </w:rPr>
        <w:lastRenderedPageBreak/>
        <w:t>Figure</w:t>
      </w:r>
      <w:r w:rsidR="009779B9">
        <w:rPr>
          <w:b/>
          <w:bCs/>
        </w:rPr>
        <w:t xml:space="preserve"> </w:t>
      </w:r>
      <w:r w:rsidR="00177AA7">
        <w:rPr>
          <w:b/>
          <w:bCs/>
        </w:rPr>
        <w:t>1</w:t>
      </w:r>
      <w:r w:rsidR="009779B9">
        <w:rPr>
          <w:b/>
          <w:bCs/>
        </w:rPr>
        <w:t xml:space="preserve"> </w:t>
      </w:r>
      <w:r w:rsidR="009779B9" w:rsidRPr="00EC0DAE">
        <w:t xml:space="preserve">Daily movement patterns of African wild dogs (A) activity measured by collar-mounted accelerometers fitted to 18 wild dogs; </w:t>
      </w:r>
      <w:r w:rsidR="009779B9">
        <w:t>blue</w:t>
      </w:r>
      <w:r w:rsidR="009779B9" w:rsidRPr="00EC0DAE">
        <w:t xml:space="preserve"> bands denote the start and stop times used to cla</w:t>
      </w:r>
      <w:r w:rsidR="009779B9">
        <w:t>ssify morning and evening hunts</w:t>
      </w:r>
      <w:r w:rsidR="009779B9" w:rsidRPr="00EC0DAE">
        <w:t xml:space="preserve"> (</w:t>
      </w:r>
      <w:r w:rsidR="009779B9">
        <w:t>B</w:t>
      </w:r>
      <w:r w:rsidR="009779B9" w:rsidRPr="00EC0DAE">
        <w:t xml:space="preserve">) </w:t>
      </w:r>
      <w:r w:rsidR="009779B9">
        <w:t xml:space="preserve">Mean maximum temperature throughout the </w:t>
      </w:r>
      <w:r w:rsidR="009779B9" w:rsidRPr="00FF5C01">
        <w:rPr>
          <w:rFonts w:ascii="Cambria" w:hAnsi="Cambria"/>
          <w:noProof/>
          <w:lang w:eastAsia="en-GB"/>
        </w:rPr>
        <w:drawing>
          <wp:anchor distT="0" distB="0" distL="114300" distR="114300" simplePos="0" relativeHeight="251658240" behindDoc="1" locked="0" layoutInCell="1" allowOverlap="1" wp14:anchorId="6428A68A" wp14:editId="153174BF">
            <wp:simplePos x="0" y="0"/>
            <wp:positionH relativeFrom="column">
              <wp:posOffset>0</wp:posOffset>
            </wp:positionH>
            <wp:positionV relativeFrom="paragraph">
              <wp:posOffset>866140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9779B9">
        <w:t>day at the study site</w:t>
      </w:r>
    </w:p>
    <w:p w14:paraId="6411734A" w14:textId="2BAA5AE4" w:rsidR="009779B9" w:rsidRDefault="009779B9" w:rsidP="009779B9">
      <w:pPr>
        <w:spacing w:line="240" w:lineRule="auto"/>
        <w:ind w:firstLine="0"/>
      </w:pPr>
    </w:p>
    <w:p w14:paraId="66730B9A" w14:textId="7F920EDD" w:rsidR="009779B9" w:rsidRDefault="009779B9">
      <w:pPr>
        <w:spacing w:line="240" w:lineRule="auto"/>
        <w:ind w:firstLine="0"/>
      </w:pPr>
      <w:r>
        <w:br w:type="page"/>
      </w:r>
    </w:p>
    <w:p w14:paraId="44E0C494" w14:textId="37F8ACD7" w:rsidR="009779B9" w:rsidRPr="00D608CE" w:rsidRDefault="009779B9" w:rsidP="00C36060">
      <w:pPr>
        <w:spacing w:line="240" w:lineRule="auto"/>
      </w:pPr>
      <w:r>
        <w:rPr>
          <w:noProof/>
          <w:lang w:eastAsia="en-GB"/>
        </w:rPr>
        <w:lastRenderedPageBreak/>
        <w:drawing>
          <wp:anchor distT="0" distB="0" distL="114300" distR="114300" simplePos="0" relativeHeight="251660288" behindDoc="0" locked="0" layoutInCell="1" allowOverlap="1" wp14:anchorId="090485BE" wp14:editId="3D774290">
            <wp:simplePos x="0" y="0"/>
            <wp:positionH relativeFrom="column">
              <wp:posOffset>-257175</wp:posOffset>
            </wp:positionH>
            <wp:positionV relativeFrom="paragraph">
              <wp:posOffset>677545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r w:rsidR="0037275E">
        <w:rPr>
          <w:b/>
          <w:bCs/>
        </w:rPr>
        <w:t>Figure</w:t>
      </w:r>
      <w:r>
        <w:rPr>
          <w:b/>
          <w:bCs/>
        </w:rPr>
        <w:t xml:space="preserve"> </w:t>
      </w:r>
      <w:r w:rsidR="00A96C6C">
        <w:rPr>
          <w:b/>
          <w:bCs/>
        </w:rPr>
        <w:t>2</w:t>
      </w:r>
      <w:r>
        <w:rPr>
          <w:b/>
          <w:bCs/>
        </w:rPr>
        <w:t xml:space="preserve"> </w:t>
      </w:r>
      <w:r>
        <w:t>Percentage of hunts and total activity which fall in Morning, Midday, Evening and Night periods, and the percentage of bouts and total activity which spanned multiple time periods, and were therefore determined not to be hunts.</w:t>
      </w:r>
    </w:p>
    <w:p w14:paraId="21511ED6" w14:textId="7D1395FF" w:rsidR="009779B9" w:rsidRDefault="009779B9">
      <w:pPr>
        <w:spacing w:line="240" w:lineRule="auto"/>
        <w:ind w:firstLine="0"/>
      </w:pPr>
      <w:r>
        <w:br w:type="page"/>
      </w:r>
    </w:p>
    <w:p w14:paraId="7F0A2A1B" w14:textId="4E7CD9B4" w:rsidR="003F0A45" w:rsidRDefault="003F0A45" w:rsidP="00BD3624">
      <w:r>
        <w:rPr>
          <w:noProof/>
          <w:lang w:eastAsia="en-GB"/>
        </w:rPr>
        <w:lastRenderedPageBreak/>
        <w:drawing>
          <wp:anchor distT="0" distB="0" distL="114300" distR="114300" simplePos="0" relativeHeight="251664384" behindDoc="1" locked="0" layoutInCell="1" allowOverlap="1" wp14:anchorId="4AA20156" wp14:editId="5D2779E9">
            <wp:simplePos x="0" y="0"/>
            <wp:positionH relativeFrom="column">
              <wp:posOffset>400050</wp:posOffset>
            </wp:positionH>
            <wp:positionV relativeFrom="paragraph">
              <wp:posOffset>1356995</wp:posOffset>
            </wp:positionV>
            <wp:extent cx="4114800" cy="6400800"/>
            <wp:effectExtent l="0" t="0" r="0" b="0"/>
            <wp:wrapTight wrapText="bothSides">
              <wp:wrapPolygon edited="0">
                <wp:start x="0" y="0"/>
                <wp:lineTo x="0" y="21536"/>
                <wp:lineTo x="21500" y="21536"/>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y_plo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14800" cy="6400800"/>
                    </a:xfrm>
                    <a:prstGeom prst="rect">
                      <a:avLst/>
                    </a:prstGeom>
                  </pic:spPr>
                </pic:pic>
              </a:graphicData>
            </a:graphic>
            <wp14:sizeRelH relativeFrom="page">
              <wp14:pctWidth>0</wp14:pctWidth>
            </wp14:sizeRelH>
            <wp14:sizeRelV relativeFrom="page">
              <wp14:pctHeight>0</wp14:pctHeight>
            </wp14:sizeRelV>
          </wp:anchor>
        </w:drawing>
      </w:r>
      <w:r w:rsidR="00BD3624">
        <w:rPr>
          <w:b/>
          <w:bCs/>
        </w:rPr>
        <w:t xml:space="preserve">Figure 3 </w:t>
      </w:r>
      <w:r w:rsidR="00BD3624">
        <w:t xml:space="preserve">Diel </w:t>
      </w:r>
      <w:proofErr w:type="gramStart"/>
      <w:r w:rsidR="00BD3624">
        <w:t>variation</w:t>
      </w:r>
      <w:proofErr w:type="gramEnd"/>
      <w:r w:rsidR="00BD3624">
        <w:t xml:space="preserve"> in habitat selection by African wild dogs, </w:t>
      </w:r>
      <w:proofErr w:type="spellStart"/>
      <w:r w:rsidR="00BD3624">
        <w:t>dikdiks</w:t>
      </w:r>
      <w:proofErr w:type="spellEnd"/>
      <w:r w:rsidR="00BD3624">
        <w:t>, and impala</w:t>
      </w:r>
      <w:r w:rsidR="00BD3624" w:rsidRPr="007C64D0">
        <w:t xml:space="preserve"> a) Mean woody cover use by impala, </w:t>
      </w:r>
      <w:proofErr w:type="spellStart"/>
      <w:r w:rsidR="00BD3624" w:rsidRPr="007C64D0">
        <w:t>dikdik</w:t>
      </w:r>
      <w:r w:rsidR="00BD3624">
        <w:t>s</w:t>
      </w:r>
      <w:proofErr w:type="spellEnd"/>
      <w:r w:rsidR="00BD3624" w:rsidRPr="007C64D0">
        <w:t xml:space="preserve"> and wild dogs across time periods. b) Mean wild dog distance to glades, in km, across time periods. </w:t>
      </w:r>
      <w:r w:rsidR="00084726" w:rsidRPr="007C64D0">
        <w:t xml:space="preserve">c) Probability of glade use by impala and </w:t>
      </w:r>
      <w:proofErr w:type="spellStart"/>
      <w:r w:rsidR="00084726" w:rsidRPr="007C64D0">
        <w:t>dikdik</w:t>
      </w:r>
      <w:r>
        <w:t>s</w:t>
      </w:r>
      <w:proofErr w:type="spellEnd"/>
      <w:r w:rsidR="00084726" w:rsidRPr="007C64D0">
        <w:t xml:space="preserve"> across time periods.</w:t>
      </w:r>
      <w:r w:rsidR="00084726">
        <w:t xml:space="preserve"> </w:t>
      </w:r>
      <w:r w:rsidR="00084726" w:rsidRPr="007C64D0">
        <w:t xml:space="preserve">Bars represent standard </w:t>
      </w:r>
      <w:r w:rsidR="00084726">
        <w:t>error</w:t>
      </w:r>
      <w:r w:rsidR="00084726" w:rsidRPr="007C64D0">
        <w:t>.</w:t>
      </w:r>
      <w:r w:rsidR="00084726">
        <w:t xml:space="preserve"> </w:t>
      </w:r>
    </w:p>
    <w:p w14:paraId="778E7E5E" w14:textId="361E9871" w:rsidR="00BD3624" w:rsidRDefault="00BD3624" w:rsidP="00BD3624">
      <w:r>
        <w:br w:type="page"/>
      </w:r>
    </w:p>
    <w:p w14:paraId="4B5B5686" w14:textId="1AF9E70E" w:rsidR="00084726" w:rsidRDefault="00084726" w:rsidP="00084726">
      <w:pPr>
        <w:rPr>
          <w:noProof/>
          <w:lang w:eastAsia="en-GB"/>
        </w:rPr>
      </w:pPr>
      <w:r w:rsidRPr="00084726">
        <w:rPr>
          <w:b/>
        </w:rPr>
        <w:lastRenderedPageBreak/>
        <w:t>Figure 4</w:t>
      </w:r>
      <w:r>
        <w:t xml:space="preserve"> Associations between ambient temperature and African wild dog hunting behaviour</w:t>
      </w:r>
      <w:r>
        <w:rPr>
          <w:noProof/>
          <w:lang w:eastAsia="en-GB"/>
        </w:rPr>
        <w:drawing>
          <wp:anchor distT="0" distB="0" distL="114300" distR="114300" simplePos="0" relativeHeight="251663360" behindDoc="1" locked="0" layoutInCell="1" allowOverlap="1" wp14:anchorId="74182CE3" wp14:editId="44F6C5E9">
            <wp:simplePos x="0" y="0"/>
            <wp:positionH relativeFrom="column">
              <wp:posOffset>904875</wp:posOffset>
            </wp:positionH>
            <wp:positionV relativeFrom="paragraph">
              <wp:posOffset>2433320</wp:posOffset>
            </wp:positionV>
            <wp:extent cx="3657600" cy="5486400"/>
            <wp:effectExtent l="0" t="0" r="0" b="0"/>
            <wp:wrapTight wrapText="bothSides">
              <wp:wrapPolygon edited="0">
                <wp:start x="0" y="0"/>
                <wp:lineTo x="0" y="21525"/>
                <wp:lineTo x="21488" y="21525"/>
                <wp:lineTo x="2148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_plots.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r>
        <w:t xml:space="preserve"> a</w:t>
      </w:r>
      <w:r w:rsidRPr="007C64D0">
        <w:t>) Duration of African wild dog morning and evening hunts at different daily maximum temperatures (</w:t>
      </w:r>
      <w:r>
        <w:t>°</w:t>
      </w:r>
      <w:r w:rsidRPr="007C64D0">
        <w:t>C). Points represent the means</w:t>
      </w:r>
      <w:r>
        <w:t xml:space="preserve"> for each 1°C </w:t>
      </w:r>
      <w:proofErr w:type="gramStart"/>
      <w:r>
        <w:t>interval</w:t>
      </w:r>
      <w:r w:rsidRPr="007C64D0">
        <w:t>,</w:t>
      </w:r>
      <w:proofErr w:type="gramEnd"/>
      <w:r>
        <w:t xml:space="preserve"> </w:t>
      </w:r>
      <w:r w:rsidR="00F64B36">
        <w:t xml:space="preserve">vertical </w:t>
      </w:r>
      <w:r>
        <w:t>bars indicate the standard error</w:t>
      </w:r>
      <w:r w:rsidRPr="007C64D0">
        <w:t xml:space="preserve"> </w:t>
      </w:r>
      <w:r>
        <w:t>b</w:t>
      </w:r>
      <w:r w:rsidRPr="007C64D0">
        <w:t>) Probability of the presence of impala in wild dog scat at different daily maximum temperatures (</w:t>
      </w:r>
      <w:r>
        <w:t>°</w:t>
      </w:r>
      <w:r w:rsidRPr="007C64D0">
        <w:t xml:space="preserve">C). </w:t>
      </w:r>
      <w:r w:rsidR="003F0A45">
        <w:t>Lines represent</w:t>
      </w:r>
      <w:r w:rsidRPr="007C64D0">
        <w:t xml:space="preserve"> conditional mean, and shaded areas represent the 95% confidence interval.</w:t>
      </w:r>
      <w:r>
        <w:rPr>
          <w:noProof/>
          <w:lang w:eastAsia="en-GB"/>
        </w:rPr>
        <w:br w:type="page"/>
      </w:r>
    </w:p>
    <w:p w14:paraId="49608047" w14:textId="7E25B176" w:rsidR="00CF38D9" w:rsidRDefault="00CF38D9">
      <w:pPr>
        <w:spacing w:line="240" w:lineRule="auto"/>
        <w:ind w:firstLine="0"/>
        <w:rPr>
          <w:b/>
          <w:sz w:val="44"/>
          <w:szCs w:val="44"/>
        </w:rPr>
      </w:pPr>
    </w:p>
    <w:p w14:paraId="3092E45F" w14:textId="0300EB43" w:rsidR="00CF38D9" w:rsidRDefault="00CF38D9">
      <w:pPr>
        <w:spacing w:line="240" w:lineRule="auto"/>
        <w:ind w:firstLine="0"/>
        <w:rPr>
          <w:b/>
          <w:sz w:val="44"/>
          <w:szCs w:val="44"/>
        </w:rPr>
      </w:pPr>
    </w:p>
    <w:p w14:paraId="0E4FCC88" w14:textId="6DB8EFBB"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0E4012E7" w14:textId="4229C67E"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w:t>
      </w:r>
      <w:proofErr w:type="gramStart"/>
      <w:r w:rsidRPr="009303C7">
        <w:rPr>
          <w:vertAlign w:val="superscript"/>
        </w:rPr>
        <w:t>,2</w:t>
      </w:r>
      <w:proofErr w:type="gramEnd"/>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28456195" w:rsidR="00F0421F" w:rsidRPr="002D202B" w:rsidRDefault="00F0421F" w:rsidP="002D202B">
      <w:pPr>
        <w:jc w:val="center"/>
        <w:rPr>
          <w:b/>
          <w:sz w:val="40"/>
          <w:szCs w:val="40"/>
        </w:rPr>
      </w:pPr>
      <w:r w:rsidRPr="002D202B">
        <w:rPr>
          <w:b/>
          <w:sz w:val="40"/>
          <w:szCs w:val="40"/>
        </w:rPr>
        <w:t>Supp</w:t>
      </w:r>
      <w:r w:rsidR="0037275E">
        <w:rPr>
          <w:b/>
          <w:sz w:val="40"/>
          <w:szCs w:val="40"/>
        </w:rPr>
        <w:t>lementary Material</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3109E1DC" w:rsidR="00FE2BE1" w:rsidRPr="000F5A23" w:rsidRDefault="000A1855" w:rsidP="007C2A70">
      <w:r>
        <w:rPr>
          <w:b/>
          <w:bCs/>
          <w:noProof/>
          <w:lang w:eastAsia="en-GB"/>
        </w:rPr>
        <w:lastRenderedPageBreak/>
        <mc:AlternateContent>
          <mc:Choice Requires="wpg">
            <w:drawing>
              <wp:anchor distT="0" distB="0" distL="114300" distR="114300" simplePos="0" relativeHeight="251655168"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544064" w:rsidRPr="00FE2BE1" w:rsidRDefault="00544064"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544064" w:rsidRPr="00FE2BE1" w:rsidRDefault="00544064"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6" style="position:absolute;left:0;text-align:left;margin-left:-3.75pt;margin-top:53.25pt;width:450.75pt;height:679.5pt;z-index:25165516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6" o:title=""/>
                  <v:path arrowok="t"/>
                </v:shape>
                <v:shape id="Picture 4" o:spid="_x0000_s1028"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7" o:title=""/>
                  <v:path arrowok="t"/>
                </v:shape>
                <v:shapetype id="_x0000_t202" coordsize="21600,21600" o:spt="202" path="m,l,21600r21600,l21600,xe">
                  <v:stroke joinstyle="miter"/>
                  <v:path gradientshapeok="t" o:connecttype="rect"/>
                </v:shapetype>
                <v:shape id="Text Box 47" o:spid="_x0000_s1029"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544064" w:rsidRPr="00FE2BE1" w:rsidRDefault="00544064" w:rsidP="007C2A70">
                        <w:r w:rsidRPr="00FE2BE1">
                          <w:t>A</w:t>
                        </w:r>
                      </w:p>
                    </w:txbxContent>
                  </v:textbox>
                </v:shape>
                <v:shape id="Text Box 1" o:spid="_x0000_s1030"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544064" w:rsidRPr="00FE2BE1" w:rsidRDefault="00544064" w:rsidP="007C2A70">
                        <w:r>
                          <w:t>B</w:t>
                        </w:r>
                      </w:p>
                    </w:txbxContent>
                  </v:textbox>
                </v:shape>
              </v:group>
            </w:pict>
          </mc:Fallback>
        </mc:AlternateContent>
      </w:r>
      <w:r w:rsidR="0037275E">
        <w:rPr>
          <w:b/>
          <w:bCs/>
        </w:rPr>
        <w:t>Figure</w:t>
      </w:r>
      <w:r w:rsidR="00FE2BE1">
        <w:rPr>
          <w:b/>
          <w:bCs/>
        </w:rPr>
        <w:t xml:space="preserve"> </w:t>
      </w:r>
      <w:proofErr w:type="gramStart"/>
      <w:r w:rsidR="00FE2BE1">
        <w:rPr>
          <w:b/>
          <w:bCs/>
        </w:rPr>
        <w:t>S1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54144"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544064" w:rsidRPr="00FE2BE1" w:rsidRDefault="00544064"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182.15pt;margin-top:394.25pt;width:81.55pt;height:35.25pt;rotation:18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CpBWJhwIAAHkFAAAOAAAAAAAAAAAAAAAAAC4CAABkcnMvZTJvRG9jLnhtbFBLAQItABQABgAI&#10;AAAAIQD2hej13wAAAAsBAAAPAAAAAAAAAAAAAAAAAOEEAABkcnMvZG93bnJldi54bWxQSwUGAAAA&#10;AAQABADzAAAA7QUAAAAA&#10;" filled="f" stroked="f">
                <v:textbox>
                  <w:txbxContent>
                    <w:p w14:paraId="051EF7E9" w14:textId="7B45FCE8" w:rsidR="00544064" w:rsidRPr="00FE2BE1" w:rsidRDefault="00544064" w:rsidP="007C2A70">
                      <w:r w:rsidRPr="00FE2BE1">
                        <w:t>Time</w:t>
                      </w:r>
                    </w:p>
                  </w:txbxContent>
                </v:textbox>
              </v:shape>
            </w:pict>
          </mc:Fallback>
        </mc:AlternateContent>
      </w:r>
      <w:r w:rsidR="00FE2BE1">
        <w:br w:type="page"/>
      </w:r>
    </w:p>
    <w:p w14:paraId="3E062461" w14:textId="0885A208" w:rsidR="005310DD" w:rsidRDefault="005310DD">
      <w:pPr>
        <w:spacing w:line="240" w:lineRule="auto"/>
        <w:ind w:firstLine="0"/>
      </w:pPr>
      <w:r w:rsidRPr="0037275E">
        <w:rPr>
          <w:b/>
          <w:bCs/>
          <w:noProof/>
          <w:lang w:eastAsia="en-GB"/>
        </w:rPr>
        <w:lastRenderedPageBreak/>
        <w:drawing>
          <wp:anchor distT="0" distB="0" distL="114300" distR="114300" simplePos="0" relativeHeight="251657216"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37275E" w:rsidRPr="0037275E">
        <w:rPr>
          <w:b/>
          <w:bCs/>
        </w:rPr>
        <w:t>Figure</w:t>
      </w:r>
      <w:r w:rsidRPr="0037275E">
        <w:rPr>
          <w:b/>
          <w:bCs/>
        </w:rPr>
        <w:t xml:space="preserve"> </w:t>
      </w:r>
      <w:r>
        <w:rPr>
          <w:b/>
          <w:bCs/>
        </w:rPr>
        <w:t>S</w:t>
      </w:r>
      <w:r w:rsidR="00A96C6C">
        <w:rPr>
          <w:b/>
          <w:bCs/>
        </w:rPr>
        <w:t>2</w:t>
      </w:r>
      <w:r>
        <w:rPr>
          <w:b/>
          <w:bCs/>
        </w:rPr>
        <w:t xml:space="preserve"> </w:t>
      </w:r>
      <w:r>
        <w:t xml:space="preserve">Distance to glades for wild dogs, impala and </w:t>
      </w:r>
      <w:proofErr w:type="spellStart"/>
      <w:r>
        <w:t>dikdik</w:t>
      </w:r>
      <w:r w:rsidR="0072178E">
        <w:t>s</w:t>
      </w:r>
      <w:proofErr w:type="spellEnd"/>
      <w:r>
        <w:t xml:space="preserve"> during morning, day, evening and night time periods.</w:t>
      </w:r>
      <w:r w:rsidR="0072178E">
        <w:t xml:space="preserve"> Note that, as </w:t>
      </w:r>
      <w:proofErr w:type="spellStart"/>
      <w:r w:rsidR="0072178E">
        <w:t>dikdik</w:t>
      </w:r>
      <w:proofErr w:type="spellEnd"/>
      <w:r w:rsidR="0072178E">
        <w:t xml:space="preserve"> ranges are very small, their distance to glades will be influenced by the locations of home ranges where </w:t>
      </w:r>
      <w:proofErr w:type="spellStart"/>
      <w:r w:rsidR="0072178E">
        <w:t>dikdiks</w:t>
      </w:r>
      <w:proofErr w:type="spellEnd"/>
      <w:r w:rsidR="0072178E">
        <w:t xml:space="preserve"> were captured.</w:t>
      </w:r>
      <w:r>
        <w:br w:type="page"/>
      </w:r>
    </w:p>
    <w:tbl>
      <w:tblPr>
        <w:tblStyle w:val="TableGrid"/>
        <w:tblpPr w:leftFromText="180" w:rightFromText="180" w:vertAnchor="text" w:horzAnchor="margin" w:tblpY="219"/>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141"/>
        <w:gridCol w:w="985"/>
        <w:gridCol w:w="1701"/>
        <w:gridCol w:w="142"/>
        <w:gridCol w:w="1276"/>
        <w:gridCol w:w="1559"/>
      </w:tblGrid>
      <w:tr w:rsidR="00A96C6C" w14:paraId="0EC53239" w14:textId="77777777" w:rsidTr="00A96C6C">
        <w:tc>
          <w:tcPr>
            <w:tcW w:w="7763" w:type="dxa"/>
            <w:gridSpan w:val="7"/>
            <w:tcBorders>
              <w:top w:val="nil"/>
              <w:bottom w:val="single" w:sz="12" w:space="0" w:color="auto"/>
            </w:tcBorders>
          </w:tcPr>
          <w:p w14:paraId="6A4C5E29" w14:textId="48F035E6" w:rsidR="00A96C6C" w:rsidRPr="0050086D" w:rsidRDefault="00A96C6C" w:rsidP="00A96C6C">
            <w:pPr>
              <w:pStyle w:val="NoSpacing"/>
              <w:rPr>
                <w:b/>
                <w:bCs/>
              </w:rPr>
            </w:pPr>
            <w:r w:rsidRPr="0050086D">
              <w:rPr>
                <w:b/>
                <w:bCs/>
              </w:rPr>
              <w:lastRenderedPageBreak/>
              <w:t xml:space="preserve">Table </w:t>
            </w:r>
            <w:r>
              <w:rPr>
                <w:b/>
                <w:bCs/>
              </w:rPr>
              <w:t>S1</w:t>
            </w:r>
            <w:r w:rsidRPr="0050086D">
              <w:t xml:space="preserve"> </w:t>
            </w:r>
            <w:r>
              <w:t xml:space="preserve">Annual temperature and rainfall values at </w:t>
            </w:r>
            <w:proofErr w:type="spellStart"/>
            <w:r>
              <w:t>Mpala</w:t>
            </w:r>
            <w:proofErr w:type="spellEnd"/>
            <w:r>
              <w:t xml:space="preserve"> </w:t>
            </w:r>
            <w:r w:rsidR="0072178E">
              <w:t xml:space="preserve">Research Centre </w:t>
            </w:r>
            <w:r>
              <w:t>throughout the period of the study.</w:t>
            </w:r>
          </w:p>
        </w:tc>
      </w:tr>
      <w:tr w:rsidR="00A96C6C" w14:paraId="3FA65E9A" w14:textId="77777777" w:rsidTr="00D27560">
        <w:tc>
          <w:tcPr>
            <w:tcW w:w="959" w:type="dxa"/>
            <w:tcBorders>
              <w:top w:val="single" w:sz="12" w:space="0" w:color="auto"/>
              <w:bottom w:val="single" w:sz="12" w:space="0" w:color="auto"/>
            </w:tcBorders>
          </w:tcPr>
          <w:p w14:paraId="3E247AB1" w14:textId="77777777" w:rsidR="00A96C6C" w:rsidRDefault="00A96C6C" w:rsidP="00A96C6C">
            <w:pPr>
              <w:pStyle w:val="NoSpacing"/>
            </w:pPr>
          </w:p>
        </w:tc>
        <w:tc>
          <w:tcPr>
            <w:tcW w:w="3969" w:type="dxa"/>
            <w:gridSpan w:val="4"/>
            <w:tcBorders>
              <w:top w:val="single" w:sz="12" w:space="0" w:color="auto"/>
              <w:bottom w:val="single" w:sz="12" w:space="0" w:color="auto"/>
            </w:tcBorders>
          </w:tcPr>
          <w:p w14:paraId="1883A4CE" w14:textId="77777777" w:rsidR="00A96C6C" w:rsidRDefault="00A96C6C" w:rsidP="00A96C6C">
            <w:pPr>
              <w:pStyle w:val="NoSpacing"/>
            </w:pPr>
            <w:r>
              <w:t>Temperature (</w:t>
            </w:r>
            <w:r w:rsidRPr="009B598B">
              <w:t>°</w:t>
            </w:r>
            <w:r>
              <w:t>C)</w:t>
            </w:r>
          </w:p>
        </w:tc>
        <w:tc>
          <w:tcPr>
            <w:tcW w:w="2835" w:type="dxa"/>
            <w:gridSpan w:val="2"/>
            <w:tcBorders>
              <w:top w:val="single" w:sz="12" w:space="0" w:color="auto"/>
              <w:bottom w:val="single" w:sz="12" w:space="0" w:color="auto"/>
            </w:tcBorders>
          </w:tcPr>
          <w:p w14:paraId="0D5637C6" w14:textId="77777777" w:rsidR="00A96C6C" w:rsidRDefault="00A96C6C" w:rsidP="00A96C6C">
            <w:pPr>
              <w:pStyle w:val="NoSpacing"/>
            </w:pPr>
            <w:r>
              <w:t>Rainfall (mm)</w:t>
            </w:r>
          </w:p>
        </w:tc>
      </w:tr>
      <w:tr w:rsidR="00A96C6C" w14:paraId="368A5B00" w14:textId="77777777" w:rsidTr="00D27560">
        <w:tc>
          <w:tcPr>
            <w:tcW w:w="959" w:type="dxa"/>
            <w:tcBorders>
              <w:top w:val="single" w:sz="12" w:space="0" w:color="auto"/>
              <w:bottom w:val="single" w:sz="12" w:space="0" w:color="auto"/>
            </w:tcBorders>
          </w:tcPr>
          <w:p w14:paraId="56A76E37" w14:textId="77777777" w:rsidR="00D27560" w:rsidRDefault="00D27560" w:rsidP="00A96C6C">
            <w:pPr>
              <w:pStyle w:val="NoSpacing"/>
            </w:pPr>
          </w:p>
          <w:p w14:paraId="6C881235" w14:textId="77777777" w:rsidR="00A96C6C" w:rsidRDefault="00A96C6C" w:rsidP="00A96C6C">
            <w:pPr>
              <w:pStyle w:val="NoSpacing"/>
            </w:pPr>
            <w:r>
              <w:t>Year</w:t>
            </w:r>
          </w:p>
        </w:tc>
        <w:tc>
          <w:tcPr>
            <w:tcW w:w="1141" w:type="dxa"/>
            <w:tcBorders>
              <w:top w:val="single" w:sz="12" w:space="0" w:color="auto"/>
              <w:bottom w:val="single" w:sz="12" w:space="0" w:color="auto"/>
            </w:tcBorders>
          </w:tcPr>
          <w:p w14:paraId="1084EDE7" w14:textId="77777777" w:rsidR="00D27560" w:rsidRDefault="00D27560" w:rsidP="00A96C6C">
            <w:pPr>
              <w:pStyle w:val="NoSpacing"/>
            </w:pPr>
          </w:p>
          <w:p w14:paraId="3B2F7A68" w14:textId="77777777" w:rsidR="00A96C6C" w:rsidRDefault="00A96C6C" w:rsidP="00A96C6C">
            <w:pPr>
              <w:pStyle w:val="NoSpacing"/>
            </w:pPr>
            <w:r>
              <w:t>Minimum</w:t>
            </w:r>
          </w:p>
        </w:tc>
        <w:tc>
          <w:tcPr>
            <w:tcW w:w="985" w:type="dxa"/>
            <w:tcBorders>
              <w:top w:val="single" w:sz="12" w:space="0" w:color="auto"/>
              <w:bottom w:val="single" w:sz="12" w:space="0" w:color="auto"/>
            </w:tcBorders>
          </w:tcPr>
          <w:p w14:paraId="2777CB10" w14:textId="1BF331E9" w:rsidR="00A96C6C" w:rsidRDefault="00D27560" w:rsidP="00A96C6C">
            <w:pPr>
              <w:pStyle w:val="NoSpacing"/>
            </w:pPr>
            <w:r>
              <w:t xml:space="preserve">Annual </w:t>
            </w:r>
            <w:r w:rsidR="00A96C6C">
              <w:t>Mean</w:t>
            </w:r>
          </w:p>
        </w:tc>
        <w:tc>
          <w:tcPr>
            <w:tcW w:w="1843" w:type="dxa"/>
            <w:gridSpan w:val="2"/>
            <w:tcBorders>
              <w:top w:val="single" w:sz="12" w:space="0" w:color="auto"/>
              <w:bottom w:val="single" w:sz="12" w:space="0" w:color="auto"/>
            </w:tcBorders>
          </w:tcPr>
          <w:p w14:paraId="0DA1BAB8" w14:textId="77777777" w:rsidR="00D27560" w:rsidRDefault="00D27560" w:rsidP="00A96C6C">
            <w:pPr>
              <w:pStyle w:val="NoSpacing"/>
            </w:pPr>
          </w:p>
          <w:p w14:paraId="39B5F224" w14:textId="77777777" w:rsidR="00A96C6C" w:rsidRDefault="00A96C6C" w:rsidP="00A96C6C">
            <w:pPr>
              <w:pStyle w:val="NoSpacing"/>
            </w:pPr>
            <w:r>
              <w:t>Maximum</w:t>
            </w:r>
          </w:p>
        </w:tc>
        <w:tc>
          <w:tcPr>
            <w:tcW w:w="1276" w:type="dxa"/>
            <w:tcBorders>
              <w:top w:val="single" w:sz="12" w:space="0" w:color="auto"/>
              <w:bottom w:val="single" w:sz="12" w:space="0" w:color="auto"/>
            </w:tcBorders>
          </w:tcPr>
          <w:p w14:paraId="703C0FC4" w14:textId="77777777" w:rsidR="00D27560" w:rsidRDefault="00D27560" w:rsidP="00A96C6C">
            <w:pPr>
              <w:pStyle w:val="NoSpacing"/>
            </w:pPr>
          </w:p>
          <w:p w14:paraId="141713F1" w14:textId="77777777" w:rsidR="00A96C6C" w:rsidRDefault="00A96C6C" w:rsidP="00A96C6C">
            <w:pPr>
              <w:pStyle w:val="NoSpacing"/>
            </w:pPr>
            <w:r>
              <w:t>Total</w:t>
            </w:r>
          </w:p>
        </w:tc>
        <w:tc>
          <w:tcPr>
            <w:tcW w:w="1559" w:type="dxa"/>
            <w:tcBorders>
              <w:top w:val="single" w:sz="12" w:space="0" w:color="auto"/>
              <w:bottom w:val="single" w:sz="12" w:space="0" w:color="auto"/>
            </w:tcBorders>
          </w:tcPr>
          <w:p w14:paraId="4B35BF99" w14:textId="77777777" w:rsidR="00D27560" w:rsidRDefault="00D27560" w:rsidP="00A96C6C">
            <w:pPr>
              <w:pStyle w:val="NoSpacing"/>
            </w:pPr>
          </w:p>
          <w:p w14:paraId="5464B541" w14:textId="62C376C3" w:rsidR="00A96C6C" w:rsidRDefault="00D27560" w:rsidP="00A96C6C">
            <w:pPr>
              <w:pStyle w:val="NoSpacing"/>
            </w:pPr>
            <w:r>
              <w:t xml:space="preserve">Annual </w:t>
            </w:r>
            <w:r w:rsidR="00A96C6C">
              <w:t>Mean</w:t>
            </w:r>
          </w:p>
        </w:tc>
      </w:tr>
      <w:tr w:rsidR="00A96C6C" w14:paraId="514B09AD" w14:textId="77777777" w:rsidTr="00D27560">
        <w:tc>
          <w:tcPr>
            <w:tcW w:w="959" w:type="dxa"/>
            <w:tcBorders>
              <w:top w:val="single" w:sz="12" w:space="0" w:color="auto"/>
              <w:bottom w:val="single" w:sz="4" w:space="0" w:color="auto"/>
            </w:tcBorders>
          </w:tcPr>
          <w:p w14:paraId="74D1E76A" w14:textId="77777777" w:rsidR="00A96C6C" w:rsidRDefault="00A96C6C" w:rsidP="00A96C6C">
            <w:pPr>
              <w:pStyle w:val="NoSpacing"/>
            </w:pPr>
            <w:r>
              <w:t>2000</w:t>
            </w:r>
          </w:p>
        </w:tc>
        <w:tc>
          <w:tcPr>
            <w:tcW w:w="1141" w:type="dxa"/>
            <w:tcBorders>
              <w:top w:val="single" w:sz="12" w:space="0" w:color="auto"/>
              <w:bottom w:val="single" w:sz="4" w:space="0" w:color="auto"/>
            </w:tcBorders>
          </w:tcPr>
          <w:p w14:paraId="33A7B43C" w14:textId="77777777" w:rsidR="00A96C6C" w:rsidRDefault="00A96C6C" w:rsidP="00A96C6C">
            <w:pPr>
              <w:pStyle w:val="NoSpacing"/>
            </w:pPr>
            <w:r w:rsidRPr="00473255">
              <w:t>3.85</w:t>
            </w:r>
          </w:p>
        </w:tc>
        <w:tc>
          <w:tcPr>
            <w:tcW w:w="985" w:type="dxa"/>
            <w:tcBorders>
              <w:top w:val="single" w:sz="12" w:space="0" w:color="auto"/>
              <w:bottom w:val="single" w:sz="4" w:space="0" w:color="auto"/>
            </w:tcBorders>
          </w:tcPr>
          <w:p w14:paraId="43BA3CD6" w14:textId="77777777" w:rsidR="00A96C6C" w:rsidRDefault="00A96C6C" w:rsidP="00A96C6C">
            <w:pPr>
              <w:pStyle w:val="NoSpacing"/>
            </w:pPr>
            <w:r w:rsidRPr="009316BD">
              <w:t>19.9</w:t>
            </w:r>
            <w:r>
              <w:t>9</w:t>
            </w:r>
          </w:p>
        </w:tc>
        <w:tc>
          <w:tcPr>
            <w:tcW w:w="1843" w:type="dxa"/>
            <w:gridSpan w:val="2"/>
            <w:tcBorders>
              <w:top w:val="single" w:sz="12" w:space="0" w:color="auto"/>
              <w:bottom w:val="single" w:sz="4" w:space="0" w:color="auto"/>
            </w:tcBorders>
          </w:tcPr>
          <w:p w14:paraId="5ABCABD1" w14:textId="77777777" w:rsidR="00A96C6C" w:rsidRDefault="00A96C6C" w:rsidP="00A96C6C">
            <w:pPr>
              <w:pStyle w:val="NoSpacing"/>
            </w:pPr>
            <w:r w:rsidRPr="002F48FC">
              <w:t>31.54</w:t>
            </w:r>
          </w:p>
        </w:tc>
        <w:tc>
          <w:tcPr>
            <w:tcW w:w="1276" w:type="dxa"/>
            <w:tcBorders>
              <w:top w:val="single" w:sz="12" w:space="0" w:color="auto"/>
              <w:bottom w:val="single" w:sz="4" w:space="0" w:color="auto"/>
            </w:tcBorders>
          </w:tcPr>
          <w:p w14:paraId="1318551C" w14:textId="77777777" w:rsidR="00A96C6C" w:rsidRDefault="00A96C6C" w:rsidP="00A96C6C">
            <w:pPr>
              <w:pStyle w:val="NoSpacing"/>
            </w:pPr>
            <w:r w:rsidRPr="00351FFD">
              <w:t>280.17</w:t>
            </w:r>
          </w:p>
        </w:tc>
        <w:tc>
          <w:tcPr>
            <w:tcW w:w="1559" w:type="dxa"/>
            <w:tcBorders>
              <w:top w:val="single" w:sz="12" w:space="0" w:color="auto"/>
              <w:bottom w:val="single" w:sz="4" w:space="0" w:color="auto"/>
            </w:tcBorders>
          </w:tcPr>
          <w:p w14:paraId="2785C108" w14:textId="77777777" w:rsidR="00A96C6C" w:rsidRDefault="00A96C6C" w:rsidP="00A96C6C">
            <w:pPr>
              <w:pStyle w:val="NoSpacing"/>
            </w:pPr>
            <w:r w:rsidRPr="009E6697">
              <w:t>0.78</w:t>
            </w:r>
          </w:p>
        </w:tc>
      </w:tr>
      <w:tr w:rsidR="00A96C6C" w14:paraId="1D8DD9E1" w14:textId="77777777" w:rsidTr="00D27560">
        <w:tc>
          <w:tcPr>
            <w:tcW w:w="959" w:type="dxa"/>
            <w:tcBorders>
              <w:top w:val="single" w:sz="4" w:space="0" w:color="auto"/>
              <w:bottom w:val="single" w:sz="4" w:space="0" w:color="auto"/>
            </w:tcBorders>
          </w:tcPr>
          <w:p w14:paraId="46BF0D69" w14:textId="77777777" w:rsidR="00A96C6C" w:rsidRDefault="00A96C6C" w:rsidP="00A96C6C">
            <w:pPr>
              <w:pStyle w:val="NoSpacing"/>
            </w:pPr>
            <w:r>
              <w:t>2001</w:t>
            </w:r>
          </w:p>
        </w:tc>
        <w:tc>
          <w:tcPr>
            <w:tcW w:w="1141" w:type="dxa"/>
            <w:tcBorders>
              <w:top w:val="single" w:sz="4" w:space="0" w:color="auto"/>
              <w:bottom w:val="single" w:sz="4" w:space="0" w:color="auto"/>
            </w:tcBorders>
          </w:tcPr>
          <w:p w14:paraId="2A724DA3" w14:textId="77777777" w:rsidR="00A96C6C" w:rsidRDefault="00A96C6C" w:rsidP="00A96C6C">
            <w:pPr>
              <w:pStyle w:val="NoSpacing"/>
            </w:pPr>
            <w:r w:rsidRPr="00473255">
              <w:t>8.23</w:t>
            </w:r>
          </w:p>
        </w:tc>
        <w:tc>
          <w:tcPr>
            <w:tcW w:w="985" w:type="dxa"/>
            <w:tcBorders>
              <w:top w:val="single" w:sz="4" w:space="0" w:color="auto"/>
              <w:bottom w:val="single" w:sz="4" w:space="0" w:color="auto"/>
            </w:tcBorders>
          </w:tcPr>
          <w:p w14:paraId="7E192D8B" w14:textId="77777777" w:rsidR="00A96C6C" w:rsidRDefault="00A96C6C" w:rsidP="00A96C6C">
            <w:pPr>
              <w:pStyle w:val="NoSpacing"/>
            </w:pPr>
            <w:r w:rsidRPr="009316BD">
              <w:t>19.76</w:t>
            </w:r>
          </w:p>
        </w:tc>
        <w:tc>
          <w:tcPr>
            <w:tcW w:w="1843" w:type="dxa"/>
            <w:gridSpan w:val="2"/>
            <w:tcBorders>
              <w:top w:val="single" w:sz="4" w:space="0" w:color="auto"/>
              <w:bottom w:val="single" w:sz="4" w:space="0" w:color="auto"/>
            </w:tcBorders>
          </w:tcPr>
          <w:p w14:paraId="26F52AB4" w14:textId="77777777" w:rsidR="00A96C6C" w:rsidRDefault="00A96C6C" w:rsidP="00A96C6C">
            <w:pPr>
              <w:pStyle w:val="NoSpacing"/>
            </w:pPr>
            <w:r w:rsidRPr="002F48FC">
              <w:t>32.19</w:t>
            </w:r>
          </w:p>
        </w:tc>
        <w:tc>
          <w:tcPr>
            <w:tcW w:w="1276" w:type="dxa"/>
            <w:tcBorders>
              <w:top w:val="single" w:sz="4" w:space="0" w:color="auto"/>
              <w:bottom w:val="single" w:sz="4" w:space="0" w:color="auto"/>
            </w:tcBorders>
          </w:tcPr>
          <w:p w14:paraId="267402F3" w14:textId="77777777" w:rsidR="00A96C6C" w:rsidRDefault="00A96C6C" w:rsidP="00A96C6C">
            <w:pPr>
              <w:pStyle w:val="NoSpacing"/>
            </w:pPr>
            <w:r w:rsidRPr="00351FFD">
              <w:t>670.56</w:t>
            </w:r>
          </w:p>
        </w:tc>
        <w:tc>
          <w:tcPr>
            <w:tcW w:w="1559" w:type="dxa"/>
            <w:tcBorders>
              <w:top w:val="single" w:sz="4" w:space="0" w:color="auto"/>
              <w:bottom w:val="single" w:sz="4" w:space="0" w:color="auto"/>
            </w:tcBorders>
          </w:tcPr>
          <w:p w14:paraId="4BA1E9A9" w14:textId="77777777" w:rsidR="00A96C6C" w:rsidRDefault="00A96C6C" w:rsidP="00A96C6C">
            <w:pPr>
              <w:pStyle w:val="NoSpacing"/>
            </w:pPr>
            <w:r w:rsidRPr="009E6697">
              <w:t>1.84</w:t>
            </w:r>
          </w:p>
        </w:tc>
      </w:tr>
      <w:tr w:rsidR="00A96C6C" w14:paraId="2CB1D67C" w14:textId="77777777" w:rsidTr="00D27560">
        <w:tc>
          <w:tcPr>
            <w:tcW w:w="959" w:type="dxa"/>
            <w:tcBorders>
              <w:top w:val="single" w:sz="4" w:space="0" w:color="auto"/>
              <w:bottom w:val="single" w:sz="4" w:space="0" w:color="auto"/>
            </w:tcBorders>
          </w:tcPr>
          <w:p w14:paraId="65EC4C47" w14:textId="77777777" w:rsidR="00A96C6C" w:rsidRDefault="00A96C6C" w:rsidP="00A96C6C">
            <w:pPr>
              <w:pStyle w:val="NoSpacing"/>
            </w:pPr>
            <w:r>
              <w:t>2002</w:t>
            </w:r>
          </w:p>
        </w:tc>
        <w:tc>
          <w:tcPr>
            <w:tcW w:w="1141" w:type="dxa"/>
            <w:tcBorders>
              <w:top w:val="single" w:sz="4" w:space="0" w:color="auto"/>
              <w:bottom w:val="single" w:sz="4" w:space="0" w:color="auto"/>
            </w:tcBorders>
          </w:tcPr>
          <w:p w14:paraId="35371AD5" w14:textId="77777777" w:rsidR="00A96C6C" w:rsidRDefault="00A96C6C" w:rsidP="00A96C6C">
            <w:pPr>
              <w:pStyle w:val="NoSpacing"/>
            </w:pPr>
            <w:r w:rsidRPr="00473255">
              <w:t>6.9</w:t>
            </w:r>
            <w:r>
              <w:t>2</w:t>
            </w:r>
          </w:p>
        </w:tc>
        <w:tc>
          <w:tcPr>
            <w:tcW w:w="985" w:type="dxa"/>
            <w:tcBorders>
              <w:top w:val="single" w:sz="4" w:space="0" w:color="auto"/>
              <w:bottom w:val="single" w:sz="4" w:space="0" w:color="auto"/>
            </w:tcBorders>
          </w:tcPr>
          <w:p w14:paraId="1E0D2B75" w14:textId="77777777" w:rsidR="00A96C6C" w:rsidRDefault="00A96C6C" w:rsidP="00A96C6C">
            <w:pPr>
              <w:pStyle w:val="NoSpacing"/>
            </w:pPr>
            <w:r w:rsidRPr="009316BD">
              <w:t>19.81</w:t>
            </w:r>
          </w:p>
        </w:tc>
        <w:tc>
          <w:tcPr>
            <w:tcW w:w="1843" w:type="dxa"/>
            <w:gridSpan w:val="2"/>
            <w:tcBorders>
              <w:top w:val="single" w:sz="4" w:space="0" w:color="auto"/>
              <w:bottom w:val="single" w:sz="4" w:space="0" w:color="auto"/>
            </w:tcBorders>
          </w:tcPr>
          <w:p w14:paraId="7A48E551" w14:textId="77777777" w:rsidR="00A96C6C" w:rsidRDefault="00A96C6C" w:rsidP="00A96C6C">
            <w:pPr>
              <w:pStyle w:val="NoSpacing"/>
            </w:pPr>
            <w:r w:rsidRPr="002F48FC">
              <w:t>38.03</w:t>
            </w:r>
          </w:p>
        </w:tc>
        <w:tc>
          <w:tcPr>
            <w:tcW w:w="1276" w:type="dxa"/>
            <w:tcBorders>
              <w:top w:val="single" w:sz="4" w:space="0" w:color="auto"/>
              <w:bottom w:val="single" w:sz="4" w:space="0" w:color="auto"/>
            </w:tcBorders>
          </w:tcPr>
          <w:p w14:paraId="59924F02" w14:textId="77777777" w:rsidR="00A96C6C" w:rsidRDefault="00A96C6C" w:rsidP="00A96C6C">
            <w:pPr>
              <w:pStyle w:val="NoSpacing"/>
            </w:pPr>
            <w:r w:rsidRPr="00351FFD">
              <w:t>483.62</w:t>
            </w:r>
          </w:p>
        </w:tc>
        <w:tc>
          <w:tcPr>
            <w:tcW w:w="1559" w:type="dxa"/>
            <w:tcBorders>
              <w:top w:val="single" w:sz="4" w:space="0" w:color="auto"/>
              <w:bottom w:val="single" w:sz="4" w:space="0" w:color="auto"/>
            </w:tcBorders>
          </w:tcPr>
          <w:p w14:paraId="5CEDDFDC" w14:textId="77777777" w:rsidR="00A96C6C" w:rsidRDefault="00A96C6C" w:rsidP="00A96C6C">
            <w:pPr>
              <w:pStyle w:val="NoSpacing"/>
            </w:pPr>
            <w:r w:rsidRPr="009E6697">
              <w:t>1.32</w:t>
            </w:r>
          </w:p>
        </w:tc>
      </w:tr>
      <w:tr w:rsidR="00A96C6C" w14:paraId="1CA42B91" w14:textId="77777777" w:rsidTr="00D27560">
        <w:tc>
          <w:tcPr>
            <w:tcW w:w="959" w:type="dxa"/>
            <w:tcBorders>
              <w:top w:val="single" w:sz="4" w:space="0" w:color="auto"/>
              <w:bottom w:val="single" w:sz="4" w:space="0" w:color="auto"/>
            </w:tcBorders>
          </w:tcPr>
          <w:p w14:paraId="3D7E2B8A" w14:textId="77777777" w:rsidR="00A96C6C" w:rsidRDefault="00A96C6C" w:rsidP="00A96C6C">
            <w:pPr>
              <w:pStyle w:val="NoSpacing"/>
            </w:pPr>
            <w:r>
              <w:t>2003</w:t>
            </w:r>
          </w:p>
        </w:tc>
        <w:tc>
          <w:tcPr>
            <w:tcW w:w="1141" w:type="dxa"/>
            <w:tcBorders>
              <w:top w:val="single" w:sz="4" w:space="0" w:color="auto"/>
              <w:bottom w:val="single" w:sz="4" w:space="0" w:color="auto"/>
            </w:tcBorders>
          </w:tcPr>
          <w:p w14:paraId="2C591477" w14:textId="77777777" w:rsidR="00A96C6C" w:rsidRDefault="00A96C6C" w:rsidP="00A96C6C">
            <w:pPr>
              <w:pStyle w:val="NoSpacing"/>
            </w:pPr>
            <w:r w:rsidRPr="00473255">
              <w:t>4.3</w:t>
            </w:r>
            <w:r>
              <w:t>9</w:t>
            </w:r>
          </w:p>
        </w:tc>
        <w:tc>
          <w:tcPr>
            <w:tcW w:w="985" w:type="dxa"/>
            <w:tcBorders>
              <w:top w:val="single" w:sz="4" w:space="0" w:color="auto"/>
              <w:bottom w:val="single" w:sz="4" w:space="0" w:color="auto"/>
            </w:tcBorders>
          </w:tcPr>
          <w:p w14:paraId="7072F012" w14:textId="77777777" w:rsidR="00A96C6C" w:rsidRDefault="00A96C6C" w:rsidP="00A96C6C">
            <w:pPr>
              <w:pStyle w:val="NoSpacing"/>
            </w:pPr>
            <w:r w:rsidRPr="009316BD">
              <w:t>19.59</w:t>
            </w:r>
          </w:p>
        </w:tc>
        <w:tc>
          <w:tcPr>
            <w:tcW w:w="1843" w:type="dxa"/>
            <w:gridSpan w:val="2"/>
            <w:tcBorders>
              <w:top w:val="single" w:sz="4" w:space="0" w:color="auto"/>
              <w:bottom w:val="single" w:sz="4" w:space="0" w:color="auto"/>
            </w:tcBorders>
          </w:tcPr>
          <w:p w14:paraId="0470D063" w14:textId="77777777" w:rsidR="00A96C6C" w:rsidRDefault="00A96C6C" w:rsidP="00A96C6C">
            <w:pPr>
              <w:pStyle w:val="NoSpacing"/>
            </w:pPr>
            <w:r w:rsidRPr="002F48FC">
              <w:t>32.64</w:t>
            </w:r>
          </w:p>
        </w:tc>
        <w:tc>
          <w:tcPr>
            <w:tcW w:w="1276" w:type="dxa"/>
            <w:tcBorders>
              <w:top w:val="single" w:sz="4" w:space="0" w:color="auto"/>
              <w:bottom w:val="single" w:sz="4" w:space="0" w:color="auto"/>
            </w:tcBorders>
          </w:tcPr>
          <w:p w14:paraId="76F72487" w14:textId="77777777" w:rsidR="00A96C6C" w:rsidRDefault="00A96C6C" w:rsidP="00A96C6C">
            <w:pPr>
              <w:pStyle w:val="NoSpacing"/>
            </w:pPr>
            <w:r w:rsidRPr="00351FFD">
              <w:t>684.21</w:t>
            </w:r>
          </w:p>
        </w:tc>
        <w:tc>
          <w:tcPr>
            <w:tcW w:w="1559" w:type="dxa"/>
            <w:tcBorders>
              <w:top w:val="single" w:sz="4" w:space="0" w:color="auto"/>
              <w:bottom w:val="single" w:sz="4" w:space="0" w:color="auto"/>
            </w:tcBorders>
          </w:tcPr>
          <w:p w14:paraId="02414296" w14:textId="77777777" w:rsidR="00A96C6C" w:rsidRDefault="00A96C6C" w:rsidP="00A96C6C">
            <w:pPr>
              <w:pStyle w:val="NoSpacing"/>
            </w:pPr>
            <w:r w:rsidRPr="009E6697">
              <w:t>1.77</w:t>
            </w:r>
          </w:p>
        </w:tc>
      </w:tr>
      <w:tr w:rsidR="00A96C6C" w14:paraId="754FA555" w14:textId="77777777" w:rsidTr="00D27560">
        <w:tc>
          <w:tcPr>
            <w:tcW w:w="959" w:type="dxa"/>
            <w:tcBorders>
              <w:top w:val="single" w:sz="4" w:space="0" w:color="auto"/>
              <w:bottom w:val="single" w:sz="4" w:space="0" w:color="auto"/>
            </w:tcBorders>
          </w:tcPr>
          <w:p w14:paraId="6128208F" w14:textId="77777777" w:rsidR="00A96C6C" w:rsidRDefault="00A96C6C" w:rsidP="00A96C6C">
            <w:pPr>
              <w:pStyle w:val="NoSpacing"/>
            </w:pPr>
            <w:r>
              <w:t>2004</w:t>
            </w:r>
          </w:p>
        </w:tc>
        <w:tc>
          <w:tcPr>
            <w:tcW w:w="1141" w:type="dxa"/>
            <w:tcBorders>
              <w:top w:val="single" w:sz="4" w:space="0" w:color="auto"/>
              <w:bottom w:val="single" w:sz="4" w:space="0" w:color="auto"/>
            </w:tcBorders>
          </w:tcPr>
          <w:p w14:paraId="5B75F859" w14:textId="77777777" w:rsidR="00A96C6C" w:rsidRDefault="00A96C6C" w:rsidP="00A96C6C">
            <w:pPr>
              <w:pStyle w:val="NoSpacing"/>
            </w:pPr>
            <w:r w:rsidRPr="00473255">
              <w:t>7.67</w:t>
            </w:r>
          </w:p>
        </w:tc>
        <w:tc>
          <w:tcPr>
            <w:tcW w:w="985" w:type="dxa"/>
            <w:tcBorders>
              <w:top w:val="single" w:sz="4" w:space="0" w:color="auto"/>
              <w:bottom w:val="single" w:sz="4" w:space="0" w:color="auto"/>
            </w:tcBorders>
          </w:tcPr>
          <w:p w14:paraId="57C54579" w14:textId="77777777" w:rsidR="00A96C6C" w:rsidRDefault="00A96C6C" w:rsidP="00A96C6C">
            <w:pPr>
              <w:pStyle w:val="NoSpacing"/>
            </w:pPr>
            <w:r w:rsidRPr="009316BD">
              <w:t>19.53</w:t>
            </w:r>
          </w:p>
        </w:tc>
        <w:tc>
          <w:tcPr>
            <w:tcW w:w="1843" w:type="dxa"/>
            <w:gridSpan w:val="2"/>
            <w:tcBorders>
              <w:top w:val="single" w:sz="4" w:space="0" w:color="auto"/>
              <w:bottom w:val="single" w:sz="4" w:space="0" w:color="auto"/>
            </w:tcBorders>
          </w:tcPr>
          <w:p w14:paraId="46071650" w14:textId="77777777" w:rsidR="00A96C6C" w:rsidRDefault="00A96C6C" w:rsidP="00A96C6C">
            <w:pPr>
              <w:pStyle w:val="NoSpacing"/>
            </w:pPr>
            <w:r w:rsidRPr="002F48FC">
              <w:t>38.78</w:t>
            </w:r>
          </w:p>
        </w:tc>
        <w:tc>
          <w:tcPr>
            <w:tcW w:w="1276" w:type="dxa"/>
            <w:tcBorders>
              <w:top w:val="single" w:sz="4" w:space="0" w:color="auto"/>
              <w:bottom w:val="single" w:sz="4" w:space="0" w:color="auto"/>
            </w:tcBorders>
          </w:tcPr>
          <w:p w14:paraId="18EFCF5C" w14:textId="77777777" w:rsidR="00A96C6C" w:rsidRDefault="00A96C6C" w:rsidP="00A96C6C">
            <w:pPr>
              <w:pStyle w:val="NoSpacing"/>
            </w:pPr>
            <w:r w:rsidRPr="00351FFD">
              <w:t>718.05</w:t>
            </w:r>
          </w:p>
        </w:tc>
        <w:tc>
          <w:tcPr>
            <w:tcW w:w="1559" w:type="dxa"/>
            <w:tcBorders>
              <w:top w:val="single" w:sz="4" w:space="0" w:color="auto"/>
              <w:bottom w:val="single" w:sz="4" w:space="0" w:color="auto"/>
            </w:tcBorders>
          </w:tcPr>
          <w:p w14:paraId="42F2BD29" w14:textId="77777777" w:rsidR="00A96C6C" w:rsidRDefault="00A96C6C" w:rsidP="00A96C6C">
            <w:pPr>
              <w:pStyle w:val="NoSpacing"/>
            </w:pPr>
            <w:r w:rsidRPr="009E6697">
              <w:t>1.97</w:t>
            </w:r>
          </w:p>
        </w:tc>
      </w:tr>
      <w:tr w:rsidR="00A96C6C" w14:paraId="3A883445" w14:textId="77777777" w:rsidTr="00D27560">
        <w:tc>
          <w:tcPr>
            <w:tcW w:w="959" w:type="dxa"/>
            <w:tcBorders>
              <w:top w:val="single" w:sz="4" w:space="0" w:color="auto"/>
              <w:bottom w:val="single" w:sz="4" w:space="0" w:color="auto"/>
            </w:tcBorders>
          </w:tcPr>
          <w:p w14:paraId="0B86AD1C" w14:textId="77777777" w:rsidR="00A96C6C" w:rsidRDefault="00A96C6C" w:rsidP="00A96C6C">
            <w:pPr>
              <w:pStyle w:val="NoSpacing"/>
            </w:pPr>
            <w:r>
              <w:t>2005</w:t>
            </w:r>
          </w:p>
        </w:tc>
        <w:tc>
          <w:tcPr>
            <w:tcW w:w="1141" w:type="dxa"/>
            <w:tcBorders>
              <w:top w:val="single" w:sz="4" w:space="0" w:color="auto"/>
              <w:bottom w:val="single" w:sz="4" w:space="0" w:color="auto"/>
            </w:tcBorders>
          </w:tcPr>
          <w:p w14:paraId="48ABCF22" w14:textId="77777777" w:rsidR="00A96C6C" w:rsidRDefault="00A96C6C" w:rsidP="00A96C6C">
            <w:pPr>
              <w:pStyle w:val="NoSpacing"/>
            </w:pPr>
            <w:r w:rsidRPr="00473255">
              <w:t>3.61</w:t>
            </w:r>
          </w:p>
        </w:tc>
        <w:tc>
          <w:tcPr>
            <w:tcW w:w="985" w:type="dxa"/>
            <w:tcBorders>
              <w:top w:val="single" w:sz="4" w:space="0" w:color="auto"/>
              <w:bottom w:val="single" w:sz="4" w:space="0" w:color="auto"/>
            </w:tcBorders>
          </w:tcPr>
          <w:p w14:paraId="02361B87" w14:textId="77777777" w:rsidR="00A96C6C" w:rsidRDefault="00A96C6C" w:rsidP="00A96C6C">
            <w:pPr>
              <w:pStyle w:val="NoSpacing"/>
            </w:pPr>
            <w:r w:rsidRPr="009316BD">
              <w:t>19.18</w:t>
            </w:r>
          </w:p>
        </w:tc>
        <w:tc>
          <w:tcPr>
            <w:tcW w:w="1843" w:type="dxa"/>
            <w:gridSpan w:val="2"/>
            <w:tcBorders>
              <w:top w:val="single" w:sz="4" w:space="0" w:color="auto"/>
              <w:bottom w:val="single" w:sz="4" w:space="0" w:color="auto"/>
            </w:tcBorders>
          </w:tcPr>
          <w:p w14:paraId="70CACB27" w14:textId="77777777" w:rsidR="00A96C6C" w:rsidRDefault="00A96C6C" w:rsidP="00A96C6C">
            <w:pPr>
              <w:pStyle w:val="NoSpacing"/>
            </w:pPr>
            <w:r w:rsidRPr="002F48FC">
              <w:t>34.02</w:t>
            </w:r>
          </w:p>
        </w:tc>
        <w:tc>
          <w:tcPr>
            <w:tcW w:w="1276" w:type="dxa"/>
            <w:tcBorders>
              <w:top w:val="single" w:sz="4" w:space="0" w:color="auto"/>
              <w:bottom w:val="single" w:sz="4" w:space="0" w:color="auto"/>
            </w:tcBorders>
          </w:tcPr>
          <w:p w14:paraId="2EE09174" w14:textId="77777777" w:rsidR="00A96C6C" w:rsidRDefault="00A96C6C" w:rsidP="00A96C6C">
            <w:pPr>
              <w:pStyle w:val="NoSpacing"/>
            </w:pPr>
            <w:r w:rsidRPr="00351FFD">
              <w:t>508.00</w:t>
            </w:r>
          </w:p>
        </w:tc>
        <w:tc>
          <w:tcPr>
            <w:tcW w:w="1559" w:type="dxa"/>
            <w:tcBorders>
              <w:top w:val="single" w:sz="4" w:space="0" w:color="auto"/>
              <w:bottom w:val="single" w:sz="4" w:space="0" w:color="auto"/>
            </w:tcBorders>
          </w:tcPr>
          <w:p w14:paraId="7838EA7A" w14:textId="77777777" w:rsidR="00A96C6C" w:rsidRDefault="00A96C6C" w:rsidP="00A96C6C">
            <w:pPr>
              <w:pStyle w:val="NoSpacing"/>
            </w:pPr>
            <w:r w:rsidRPr="009E6697">
              <w:t>1.40</w:t>
            </w:r>
          </w:p>
        </w:tc>
      </w:tr>
      <w:tr w:rsidR="00A96C6C" w14:paraId="5017868B" w14:textId="77777777" w:rsidTr="00D27560">
        <w:tc>
          <w:tcPr>
            <w:tcW w:w="959" w:type="dxa"/>
            <w:tcBorders>
              <w:top w:val="single" w:sz="4" w:space="0" w:color="auto"/>
              <w:bottom w:val="single" w:sz="4" w:space="0" w:color="auto"/>
            </w:tcBorders>
          </w:tcPr>
          <w:p w14:paraId="164A0EEA" w14:textId="77777777" w:rsidR="00A96C6C" w:rsidRDefault="00A96C6C" w:rsidP="00A96C6C">
            <w:pPr>
              <w:pStyle w:val="NoSpacing"/>
            </w:pPr>
            <w:r>
              <w:t>2006</w:t>
            </w:r>
          </w:p>
        </w:tc>
        <w:tc>
          <w:tcPr>
            <w:tcW w:w="1141" w:type="dxa"/>
            <w:tcBorders>
              <w:top w:val="single" w:sz="4" w:space="0" w:color="auto"/>
              <w:bottom w:val="single" w:sz="4" w:space="0" w:color="auto"/>
            </w:tcBorders>
          </w:tcPr>
          <w:p w14:paraId="322AE44D" w14:textId="77777777" w:rsidR="00A96C6C" w:rsidRDefault="00A96C6C" w:rsidP="00A96C6C">
            <w:pPr>
              <w:pStyle w:val="NoSpacing"/>
            </w:pPr>
            <w:r w:rsidRPr="00473255">
              <w:t>6.7</w:t>
            </w:r>
            <w:r>
              <w:t>6</w:t>
            </w:r>
          </w:p>
        </w:tc>
        <w:tc>
          <w:tcPr>
            <w:tcW w:w="985" w:type="dxa"/>
            <w:tcBorders>
              <w:top w:val="single" w:sz="4" w:space="0" w:color="auto"/>
              <w:bottom w:val="single" w:sz="4" w:space="0" w:color="auto"/>
            </w:tcBorders>
          </w:tcPr>
          <w:p w14:paraId="328527C7" w14:textId="77777777" w:rsidR="00A96C6C" w:rsidRDefault="00A96C6C" w:rsidP="00A96C6C">
            <w:pPr>
              <w:pStyle w:val="NoSpacing"/>
            </w:pPr>
            <w:r w:rsidRPr="009316BD">
              <w:t>19.80</w:t>
            </w:r>
          </w:p>
        </w:tc>
        <w:tc>
          <w:tcPr>
            <w:tcW w:w="1843" w:type="dxa"/>
            <w:gridSpan w:val="2"/>
            <w:tcBorders>
              <w:top w:val="single" w:sz="4" w:space="0" w:color="auto"/>
              <w:bottom w:val="single" w:sz="4" w:space="0" w:color="auto"/>
            </w:tcBorders>
          </w:tcPr>
          <w:p w14:paraId="3953D3E9" w14:textId="77777777" w:rsidR="00A96C6C" w:rsidRDefault="00A96C6C" w:rsidP="00A96C6C">
            <w:pPr>
              <w:pStyle w:val="NoSpacing"/>
            </w:pPr>
            <w:r w:rsidRPr="002F48FC">
              <w:t>32.51</w:t>
            </w:r>
          </w:p>
        </w:tc>
        <w:tc>
          <w:tcPr>
            <w:tcW w:w="1276" w:type="dxa"/>
            <w:tcBorders>
              <w:top w:val="single" w:sz="4" w:space="0" w:color="auto"/>
              <w:bottom w:val="single" w:sz="4" w:space="0" w:color="auto"/>
            </w:tcBorders>
          </w:tcPr>
          <w:p w14:paraId="5FF56A95" w14:textId="77777777" w:rsidR="00A96C6C" w:rsidRDefault="00A96C6C" w:rsidP="00A96C6C">
            <w:pPr>
              <w:pStyle w:val="NoSpacing"/>
            </w:pPr>
            <w:r w:rsidRPr="00351FFD">
              <w:t>543.81</w:t>
            </w:r>
          </w:p>
        </w:tc>
        <w:tc>
          <w:tcPr>
            <w:tcW w:w="1559" w:type="dxa"/>
            <w:tcBorders>
              <w:top w:val="single" w:sz="4" w:space="0" w:color="auto"/>
              <w:bottom w:val="single" w:sz="4" w:space="0" w:color="auto"/>
            </w:tcBorders>
          </w:tcPr>
          <w:p w14:paraId="6506C745" w14:textId="77777777" w:rsidR="00A96C6C" w:rsidRDefault="00A96C6C" w:rsidP="00A96C6C">
            <w:pPr>
              <w:pStyle w:val="NoSpacing"/>
            </w:pPr>
            <w:r w:rsidRPr="009E6697">
              <w:t>1.49</w:t>
            </w:r>
          </w:p>
        </w:tc>
      </w:tr>
      <w:tr w:rsidR="00A96C6C" w14:paraId="69CBDA84" w14:textId="77777777" w:rsidTr="00D27560">
        <w:tc>
          <w:tcPr>
            <w:tcW w:w="959" w:type="dxa"/>
            <w:tcBorders>
              <w:top w:val="single" w:sz="4" w:space="0" w:color="auto"/>
              <w:bottom w:val="single" w:sz="4" w:space="0" w:color="auto"/>
            </w:tcBorders>
          </w:tcPr>
          <w:p w14:paraId="31917297" w14:textId="77777777" w:rsidR="00A96C6C" w:rsidRDefault="00A96C6C" w:rsidP="00A96C6C">
            <w:pPr>
              <w:pStyle w:val="NoSpacing"/>
            </w:pPr>
            <w:r>
              <w:t>2007</w:t>
            </w:r>
          </w:p>
        </w:tc>
        <w:tc>
          <w:tcPr>
            <w:tcW w:w="1141" w:type="dxa"/>
            <w:tcBorders>
              <w:top w:val="single" w:sz="4" w:space="0" w:color="auto"/>
              <w:bottom w:val="single" w:sz="4" w:space="0" w:color="auto"/>
            </w:tcBorders>
          </w:tcPr>
          <w:p w14:paraId="33E5DA81" w14:textId="77777777" w:rsidR="00A96C6C" w:rsidRDefault="00A96C6C" w:rsidP="00A96C6C">
            <w:pPr>
              <w:pStyle w:val="NoSpacing"/>
            </w:pPr>
            <w:r w:rsidRPr="00473255">
              <w:t>5.66</w:t>
            </w:r>
          </w:p>
        </w:tc>
        <w:tc>
          <w:tcPr>
            <w:tcW w:w="985" w:type="dxa"/>
            <w:tcBorders>
              <w:top w:val="single" w:sz="4" w:space="0" w:color="auto"/>
              <w:bottom w:val="single" w:sz="4" w:space="0" w:color="auto"/>
            </w:tcBorders>
          </w:tcPr>
          <w:p w14:paraId="13FC63ED" w14:textId="77777777" w:rsidR="00A96C6C" w:rsidRDefault="00A96C6C" w:rsidP="00A96C6C">
            <w:pPr>
              <w:pStyle w:val="NoSpacing"/>
            </w:pPr>
            <w:r w:rsidRPr="009316BD">
              <w:t>19.55</w:t>
            </w:r>
          </w:p>
        </w:tc>
        <w:tc>
          <w:tcPr>
            <w:tcW w:w="1843" w:type="dxa"/>
            <w:gridSpan w:val="2"/>
            <w:tcBorders>
              <w:top w:val="single" w:sz="4" w:space="0" w:color="auto"/>
              <w:bottom w:val="single" w:sz="4" w:space="0" w:color="auto"/>
            </w:tcBorders>
          </w:tcPr>
          <w:p w14:paraId="54924580" w14:textId="77777777" w:rsidR="00A96C6C" w:rsidRDefault="00A96C6C" w:rsidP="00A96C6C">
            <w:pPr>
              <w:pStyle w:val="NoSpacing"/>
            </w:pPr>
            <w:r w:rsidRPr="002F48FC">
              <w:t>33.08</w:t>
            </w:r>
          </w:p>
        </w:tc>
        <w:tc>
          <w:tcPr>
            <w:tcW w:w="1276" w:type="dxa"/>
            <w:tcBorders>
              <w:top w:val="single" w:sz="4" w:space="0" w:color="auto"/>
              <w:bottom w:val="single" w:sz="4" w:space="0" w:color="auto"/>
            </w:tcBorders>
          </w:tcPr>
          <w:p w14:paraId="0A812781" w14:textId="77777777" w:rsidR="00A96C6C" w:rsidRDefault="00A96C6C" w:rsidP="00A96C6C">
            <w:pPr>
              <w:pStyle w:val="NoSpacing"/>
            </w:pPr>
            <w:r w:rsidRPr="00351FFD">
              <w:t>505.99</w:t>
            </w:r>
          </w:p>
        </w:tc>
        <w:tc>
          <w:tcPr>
            <w:tcW w:w="1559" w:type="dxa"/>
            <w:tcBorders>
              <w:top w:val="single" w:sz="4" w:space="0" w:color="auto"/>
              <w:bottom w:val="single" w:sz="4" w:space="0" w:color="auto"/>
            </w:tcBorders>
          </w:tcPr>
          <w:p w14:paraId="17D537D6" w14:textId="77777777" w:rsidR="00A96C6C" w:rsidRDefault="00A96C6C" w:rsidP="00A96C6C">
            <w:pPr>
              <w:pStyle w:val="NoSpacing"/>
            </w:pPr>
            <w:r w:rsidRPr="009E6697">
              <w:t>1.39</w:t>
            </w:r>
          </w:p>
        </w:tc>
      </w:tr>
      <w:tr w:rsidR="00A96C6C" w14:paraId="667931E1" w14:textId="77777777" w:rsidTr="00D27560">
        <w:tc>
          <w:tcPr>
            <w:tcW w:w="959" w:type="dxa"/>
            <w:tcBorders>
              <w:top w:val="single" w:sz="4" w:space="0" w:color="auto"/>
              <w:bottom w:val="single" w:sz="4" w:space="0" w:color="auto"/>
            </w:tcBorders>
          </w:tcPr>
          <w:p w14:paraId="4C8AE89F" w14:textId="77777777" w:rsidR="00A96C6C" w:rsidRDefault="00A96C6C" w:rsidP="00A96C6C">
            <w:pPr>
              <w:pStyle w:val="NoSpacing"/>
            </w:pPr>
            <w:r>
              <w:t>2008</w:t>
            </w:r>
          </w:p>
        </w:tc>
        <w:tc>
          <w:tcPr>
            <w:tcW w:w="1141" w:type="dxa"/>
            <w:tcBorders>
              <w:top w:val="single" w:sz="4" w:space="0" w:color="auto"/>
              <w:bottom w:val="single" w:sz="4" w:space="0" w:color="auto"/>
            </w:tcBorders>
          </w:tcPr>
          <w:p w14:paraId="080B0078" w14:textId="77777777" w:rsidR="00A96C6C" w:rsidRDefault="00A96C6C" w:rsidP="00A96C6C">
            <w:pPr>
              <w:pStyle w:val="NoSpacing"/>
            </w:pPr>
            <w:r w:rsidRPr="00473255">
              <w:t>5.8</w:t>
            </w:r>
            <w:r>
              <w:t>7</w:t>
            </w:r>
          </w:p>
        </w:tc>
        <w:tc>
          <w:tcPr>
            <w:tcW w:w="985" w:type="dxa"/>
            <w:tcBorders>
              <w:top w:val="single" w:sz="4" w:space="0" w:color="auto"/>
              <w:bottom w:val="single" w:sz="4" w:space="0" w:color="auto"/>
            </w:tcBorders>
          </w:tcPr>
          <w:p w14:paraId="291DB3DE" w14:textId="77777777" w:rsidR="00A96C6C" w:rsidRDefault="00A96C6C" w:rsidP="00A96C6C">
            <w:pPr>
              <w:pStyle w:val="NoSpacing"/>
            </w:pPr>
            <w:r w:rsidRPr="009316BD">
              <w:t>19.69</w:t>
            </w:r>
          </w:p>
        </w:tc>
        <w:tc>
          <w:tcPr>
            <w:tcW w:w="1843" w:type="dxa"/>
            <w:gridSpan w:val="2"/>
            <w:tcBorders>
              <w:top w:val="single" w:sz="4" w:space="0" w:color="auto"/>
              <w:bottom w:val="single" w:sz="4" w:space="0" w:color="auto"/>
            </w:tcBorders>
          </w:tcPr>
          <w:p w14:paraId="738A0EEE" w14:textId="77777777" w:rsidR="00A96C6C" w:rsidRDefault="00A96C6C" w:rsidP="00A96C6C">
            <w:pPr>
              <w:pStyle w:val="NoSpacing"/>
            </w:pPr>
            <w:r w:rsidRPr="002F48FC">
              <w:t>32.15</w:t>
            </w:r>
          </w:p>
        </w:tc>
        <w:tc>
          <w:tcPr>
            <w:tcW w:w="1276" w:type="dxa"/>
            <w:tcBorders>
              <w:top w:val="single" w:sz="4" w:space="0" w:color="auto"/>
              <w:bottom w:val="single" w:sz="4" w:space="0" w:color="auto"/>
            </w:tcBorders>
          </w:tcPr>
          <w:p w14:paraId="126BC503" w14:textId="77777777" w:rsidR="00A96C6C" w:rsidRDefault="00A96C6C" w:rsidP="00A96C6C">
            <w:pPr>
              <w:pStyle w:val="NoSpacing"/>
            </w:pPr>
            <w:r w:rsidRPr="00351FFD">
              <w:t>410.96</w:t>
            </w:r>
          </w:p>
        </w:tc>
        <w:tc>
          <w:tcPr>
            <w:tcW w:w="1559" w:type="dxa"/>
            <w:tcBorders>
              <w:top w:val="single" w:sz="4" w:space="0" w:color="auto"/>
              <w:bottom w:val="single" w:sz="4" w:space="0" w:color="auto"/>
            </w:tcBorders>
          </w:tcPr>
          <w:p w14:paraId="4B71C401" w14:textId="77777777" w:rsidR="00A96C6C" w:rsidRDefault="00A96C6C" w:rsidP="00A96C6C">
            <w:pPr>
              <w:pStyle w:val="NoSpacing"/>
            </w:pPr>
            <w:r w:rsidRPr="009E6697">
              <w:t>1.19</w:t>
            </w:r>
          </w:p>
        </w:tc>
      </w:tr>
      <w:tr w:rsidR="00A96C6C" w14:paraId="0017910F" w14:textId="77777777" w:rsidTr="00D27560">
        <w:tc>
          <w:tcPr>
            <w:tcW w:w="959" w:type="dxa"/>
            <w:tcBorders>
              <w:top w:val="single" w:sz="4" w:space="0" w:color="auto"/>
              <w:bottom w:val="single" w:sz="4" w:space="0" w:color="auto"/>
            </w:tcBorders>
          </w:tcPr>
          <w:p w14:paraId="527B6492" w14:textId="77777777" w:rsidR="00A96C6C" w:rsidRDefault="00A96C6C" w:rsidP="00A96C6C">
            <w:pPr>
              <w:pStyle w:val="NoSpacing"/>
            </w:pPr>
            <w:r>
              <w:t>2009</w:t>
            </w:r>
          </w:p>
        </w:tc>
        <w:tc>
          <w:tcPr>
            <w:tcW w:w="1141" w:type="dxa"/>
            <w:tcBorders>
              <w:top w:val="single" w:sz="4" w:space="0" w:color="auto"/>
              <w:bottom w:val="single" w:sz="4" w:space="0" w:color="auto"/>
            </w:tcBorders>
          </w:tcPr>
          <w:p w14:paraId="62CE1B17" w14:textId="77777777" w:rsidR="00A96C6C" w:rsidRDefault="00A96C6C" w:rsidP="00A96C6C">
            <w:pPr>
              <w:pStyle w:val="NoSpacing"/>
            </w:pPr>
            <w:r w:rsidRPr="00473255">
              <w:t>7.53</w:t>
            </w:r>
          </w:p>
        </w:tc>
        <w:tc>
          <w:tcPr>
            <w:tcW w:w="985" w:type="dxa"/>
            <w:tcBorders>
              <w:top w:val="single" w:sz="4" w:space="0" w:color="auto"/>
              <w:bottom w:val="single" w:sz="4" w:space="0" w:color="auto"/>
            </w:tcBorders>
          </w:tcPr>
          <w:p w14:paraId="17F22A55" w14:textId="77777777" w:rsidR="00A96C6C" w:rsidRDefault="00A96C6C" w:rsidP="00A96C6C">
            <w:pPr>
              <w:pStyle w:val="NoSpacing"/>
            </w:pPr>
            <w:r w:rsidRPr="009316BD">
              <w:t>20.6</w:t>
            </w:r>
            <w:r>
              <w:t>6</w:t>
            </w:r>
          </w:p>
        </w:tc>
        <w:tc>
          <w:tcPr>
            <w:tcW w:w="1843" w:type="dxa"/>
            <w:gridSpan w:val="2"/>
            <w:tcBorders>
              <w:top w:val="single" w:sz="4" w:space="0" w:color="auto"/>
              <w:bottom w:val="single" w:sz="4" w:space="0" w:color="auto"/>
            </w:tcBorders>
          </w:tcPr>
          <w:p w14:paraId="404EC4B6" w14:textId="77777777" w:rsidR="00A96C6C" w:rsidRDefault="00A96C6C" w:rsidP="00A96C6C">
            <w:pPr>
              <w:pStyle w:val="NoSpacing"/>
            </w:pPr>
            <w:r w:rsidRPr="002F48FC">
              <w:t>33.31</w:t>
            </w:r>
          </w:p>
        </w:tc>
        <w:tc>
          <w:tcPr>
            <w:tcW w:w="1276" w:type="dxa"/>
            <w:tcBorders>
              <w:top w:val="single" w:sz="4" w:space="0" w:color="auto"/>
              <w:bottom w:val="single" w:sz="4" w:space="0" w:color="auto"/>
            </w:tcBorders>
          </w:tcPr>
          <w:p w14:paraId="28DD5F0C" w14:textId="77777777" w:rsidR="00A96C6C" w:rsidRDefault="00A96C6C" w:rsidP="00A96C6C">
            <w:pPr>
              <w:pStyle w:val="NoSpacing"/>
            </w:pPr>
            <w:r w:rsidRPr="00351FFD">
              <w:t>244.09</w:t>
            </w:r>
          </w:p>
        </w:tc>
        <w:tc>
          <w:tcPr>
            <w:tcW w:w="1559" w:type="dxa"/>
            <w:tcBorders>
              <w:top w:val="single" w:sz="4" w:space="0" w:color="auto"/>
              <w:bottom w:val="single" w:sz="4" w:space="0" w:color="auto"/>
            </w:tcBorders>
          </w:tcPr>
          <w:p w14:paraId="4F941C89" w14:textId="77777777" w:rsidR="00A96C6C" w:rsidRDefault="00A96C6C" w:rsidP="00A96C6C">
            <w:pPr>
              <w:pStyle w:val="NoSpacing"/>
            </w:pPr>
            <w:r w:rsidRPr="009E6697">
              <w:t>0.67</w:t>
            </w:r>
          </w:p>
        </w:tc>
      </w:tr>
      <w:tr w:rsidR="00A96C6C" w14:paraId="5C8F569C" w14:textId="77777777" w:rsidTr="00A96C6C">
        <w:tc>
          <w:tcPr>
            <w:tcW w:w="959" w:type="dxa"/>
            <w:tcBorders>
              <w:top w:val="single" w:sz="4" w:space="0" w:color="auto"/>
              <w:bottom w:val="single" w:sz="4" w:space="0" w:color="auto"/>
            </w:tcBorders>
          </w:tcPr>
          <w:p w14:paraId="2324A566" w14:textId="77777777" w:rsidR="00A96C6C" w:rsidRDefault="00A96C6C" w:rsidP="00A96C6C">
            <w:pPr>
              <w:pStyle w:val="NoSpacing"/>
            </w:pPr>
            <w:r>
              <w:t>2010</w:t>
            </w:r>
          </w:p>
        </w:tc>
        <w:tc>
          <w:tcPr>
            <w:tcW w:w="6804" w:type="dxa"/>
            <w:gridSpan w:val="6"/>
            <w:tcBorders>
              <w:top w:val="single" w:sz="4" w:space="0" w:color="auto"/>
              <w:bottom w:val="single" w:sz="4" w:space="0" w:color="auto"/>
            </w:tcBorders>
          </w:tcPr>
          <w:p w14:paraId="4FE9EF54" w14:textId="77777777" w:rsidR="00A96C6C" w:rsidRDefault="00A96C6C" w:rsidP="00A96C6C">
            <w:pPr>
              <w:pStyle w:val="NoSpacing"/>
            </w:pPr>
            <w:r>
              <w:t xml:space="preserve">Data not available due to the weather station being broken </w:t>
            </w:r>
          </w:p>
        </w:tc>
      </w:tr>
      <w:tr w:rsidR="00A96C6C" w14:paraId="7499D387" w14:textId="77777777" w:rsidTr="00A96C6C">
        <w:tc>
          <w:tcPr>
            <w:tcW w:w="959" w:type="dxa"/>
            <w:tcBorders>
              <w:top w:val="single" w:sz="4" w:space="0" w:color="auto"/>
              <w:bottom w:val="single" w:sz="4" w:space="0" w:color="auto"/>
            </w:tcBorders>
          </w:tcPr>
          <w:p w14:paraId="01FA8A7F" w14:textId="77777777" w:rsidR="00A96C6C" w:rsidRDefault="00A96C6C" w:rsidP="00A96C6C">
            <w:pPr>
              <w:pStyle w:val="NoSpacing"/>
            </w:pPr>
            <w:r>
              <w:t>2011</w:t>
            </w:r>
          </w:p>
        </w:tc>
        <w:tc>
          <w:tcPr>
            <w:tcW w:w="1141" w:type="dxa"/>
            <w:tcBorders>
              <w:top w:val="single" w:sz="4" w:space="0" w:color="auto"/>
              <w:bottom w:val="single" w:sz="4" w:space="0" w:color="auto"/>
            </w:tcBorders>
          </w:tcPr>
          <w:p w14:paraId="039FEC3A" w14:textId="77777777" w:rsidR="00A96C6C" w:rsidRDefault="00A96C6C" w:rsidP="00A96C6C">
            <w:pPr>
              <w:pStyle w:val="NoSpacing"/>
            </w:pPr>
            <w:r w:rsidRPr="00473255">
              <w:t>7.15</w:t>
            </w:r>
          </w:p>
        </w:tc>
        <w:tc>
          <w:tcPr>
            <w:tcW w:w="985" w:type="dxa"/>
            <w:tcBorders>
              <w:top w:val="single" w:sz="4" w:space="0" w:color="auto"/>
              <w:bottom w:val="single" w:sz="4" w:space="0" w:color="auto"/>
            </w:tcBorders>
          </w:tcPr>
          <w:p w14:paraId="2936287E" w14:textId="77777777" w:rsidR="00A96C6C" w:rsidRDefault="00A96C6C" w:rsidP="00A96C6C">
            <w:pPr>
              <w:pStyle w:val="NoSpacing"/>
            </w:pPr>
            <w:r w:rsidRPr="009316BD">
              <w:t>18.</w:t>
            </w:r>
            <w:r>
              <w:t>60</w:t>
            </w:r>
          </w:p>
        </w:tc>
        <w:tc>
          <w:tcPr>
            <w:tcW w:w="1701" w:type="dxa"/>
            <w:tcBorders>
              <w:top w:val="single" w:sz="4" w:space="0" w:color="auto"/>
              <w:bottom w:val="single" w:sz="4" w:space="0" w:color="auto"/>
            </w:tcBorders>
          </w:tcPr>
          <w:p w14:paraId="1DBC35D2" w14:textId="77777777" w:rsidR="00A96C6C" w:rsidRDefault="00A96C6C" w:rsidP="00A96C6C">
            <w:pPr>
              <w:pStyle w:val="NoSpacing"/>
            </w:pPr>
            <w:r>
              <w:t>31</w:t>
            </w:r>
            <w:r w:rsidRPr="002F48FC">
              <w:t>.95</w:t>
            </w:r>
          </w:p>
        </w:tc>
        <w:tc>
          <w:tcPr>
            <w:tcW w:w="1418" w:type="dxa"/>
            <w:gridSpan w:val="2"/>
            <w:tcBorders>
              <w:top w:val="single" w:sz="4" w:space="0" w:color="auto"/>
              <w:bottom w:val="single" w:sz="4" w:space="0" w:color="auto"/>
            </w:tcBorders>
          </w:tcPr>
          <w:p w14:paraId="58696B87" w14:textId="77777777" w:rsidR="00A96C6C" w:rsidRDefault="00A96C6C" w:rsidP="00A96C6C">
            <w:pPr>
              <w:pStyle w:val="NoSpacing"/>
            </w:pPr>
            <w:r w:rsidRPr="00351FFD">
              <w:t>703.35</w:t>
            </w:r>
          </w:p>
        </w:tc>
        <w:tc>
          <w:tcPr>
            <w:tcW w:w="1559" w:type="dxa"/>
            <w:tcBorders>
              <w:top w:val="single" w:sz="4" w:space="0" w:color="auto"/>
              <w:bottom w:val="single" w:sz="4" w:space="0" w:color="auto"/>
            </w:tcBorders>
          </w:tcPr>
          <w:p w14:paraId="5F4EFF02" w14:textId="77777777" w:rsidR="00A96C6C" w:rsidRDefault="00A96C6C" w:rsidP="00A96C6C">
            <w:pPr>
              <w:pStyle w:val="NoSpacing"/>
            </w:pPr>
            <w:r w:rsidRPr="009E6697">
              <w:t>2.87</w:t>
            </w:r>
          </w:p>
        </w:tc>
      </w:tr>
      <w:tr w:rsidR="00A96C6C" w14:paraId="2F652F63" w14:textId="77777777" w:rsidTr="00A96C6C">
        <w:tc>
          <w:tcPr>
            <w:tcW w:w="959" w:type="dxa"/>
            <w:tcBorders>
              <w:top w:val="single" w:sz="4" w:space="0" w:color="auto"/>
              <w:bottom w:val="single" w:sz="4" w:space="0" w:color="auto"/>
            </w:tcBorders>
          </w:tcPr>
          <w:p w14:paraId="4C54E026" w14:textId="77777777" w:rsidR="00A96C6C" w:rsidRDefault="00A96C6C" w:rsidP="00A96C6C">
            <w:pPr>
              <w:pStyle w:val="NoSpacing"/>
            </w:pPr>
            <w:r>
              <w:t>2012</w:t>
            </w:r>
          </w:p>
        </w:tc>
        <w:tc>
          <w:tcPr>
            <w:tcW w:w="1141" w:type="dxa"/>
            <w:tcBorders>
              <w:top w:val="single" w:sz="4" w:space="0" w:color="auto"/>
              <w:bottom w:val="single" w:sz="4" w:space="0" w:color="auto"/>
            </w:tcBorders>
          </w:tcPr>
          <w:p w14:paraId="6F27E041" w14:textId="77777777" w:rsidR="00A96C6C" w:rsidRDefault="00A96C6C" w:rsidP="00A96C6C">
            <w:pPr>
              <w:pStyle w:val="NoSpacing"/>
            </w:pPr>
            <w:r w:rsidRPr="00473255">
              <w:t>3.07</w:t>
            </w:r>
          </w:p>
        </w:tc>
        <w:tc>
          <w:tcPr>
            <w:tcW w:w="985" w:type="dxa"/>
            <w:tcBorders>
              <w:top w:val="single" w:sz="4" w:space="0" w:color="auto"/>
              <w:bottom w:val="single" w:sz="4" w:space="0" w:color="auto"/>
            </w:tcBorders>
          </w:tcPr>
          <w:p w14:paraId="67D2FE45" w14:textId="77777777" w:rsidR="00A96C6C" w:rsidRDefault="00A96C6C" w:rsidP="00A96C6C">
            <w:pPr>
              <w:pStyle w:val="NoSpacing"/>
            </w:pPr>
            <w:r w:rsidRPr="009316BD">
              <w:t>18.73</w:t>
            </w:r>
          </w:p>
        </w:tc>
        <w:tc>
          <w:tcPr>
            <w:tcW w:w="1701" w:type="dxa"/>
            <w:tcBorders>
              <w:top w:val="single" w:sz="4" w:space="0" w:color="auto"/>
              <w:bottom w:val="single" w:sz="4" w:space="0" w:color="auto"/>
            </w:tcBorders>
          </w:tcPr>
          <w:p w14:paraId="24718332" w14:textId="77777777" w:rsidR="00A96C6C" w:rsidRDefault="00A96C6C" w:rsidP="00A96C6C">
            <w:pPr>
              <w:pStyle w:val="NoSpacing"/>
            </w:pPr>
            <w:r w:rsidRPr="002F48FC">
              <w:t>32.</w:t>
            </w:r>
            <w:r>
              <w:t>12</w:t>
            </w:r>
          </w:p>
        </w:tc>
        <w:tc>
          <w:tcPr>
            <w:tcW w:w="1418" w:type="dxa"/>
            <w:gridSpan w:val="2"/>
            <w:tcBorders>
              <w:top w:val="single" w:sz="4" w:space="0" w:color="auto"/>
              <w:bottom w:val="single" w:sz="4" w:space="0" w:color="auto"/>
            </w:tcBorders>
          </w:tcPr>
          <w:p w14:paraId="31C2DEBF" w14:textId="77777777" w:rsidR="00A96C6C" w:rsidRDefault="00A96C6C" w:rsidP="00A96C6C">
            <w:pPr>
              <w:pStyle w:val="NoSpacing"/>
            </w:pPr>
            <w:r w:rsidRPr="00351FFD">
              <w:t>639.85</w:t>
            </w:r>
          </w:p>
        </w:tc>
        <w:tc>
          <w:tcPr>
            <w:tcW w:w="1559" w:type="dxa"/>
            <w:tcBorders>
              <w:top w:val="single" w:sz="4" w:space="0" w:color="auto"/>
              <w:bottom w:val="single" w:sz="4" w:space="0" w:color="auto"/>
            </w:tcBorders>
          </w:tcPr>
          <w:p w14:paraId="1BE8071A" w14:textId="77777777" w:rsidR="00A96C6C" w:rsidRDefault="00A96C6C" w:rsidP="00A96C6C">
            <w:pPr>
              <w:pStyle w:val="NoSpacing"/>
            </w:pPr>
            <w:r w:rsidRPr="009E6697">
              <w:t>1.</w:t>
            </w:r>
            <w:r>
              <w:t>76</w:t>
            </w:r>
          </w:p>
        </w:tc>
      </w:tr>
      <w:tr w:rsidR="00A96C6C" w14:paraId="11B04D01" w14:textId="77777777" w:rsidTr="00A96C6C">
        <w:tc>
          <w:tcPr>
            <w:tcW w:w="959" w:type="dxa"/>
            <w:tcBorders>
              <w:top w:val="single" w:sz="4" w:space="0" w:color="auto"/>
              <w:bottom w:val="single" w:sz="4" w:space="0" w:color="auto"/>
            </w:tcBorders>
          </w:tcPr>
          <w:p w14:paraId="57D7B29E" w14:textId="77777777" w:rsidR="00A96C6C" w:rsidRDefault="00A96C6C" w:rsidP="00A96C6C">
            <w:pPr>
              <w:pStyle w:val="NoSpacing"/>
            </w:pPr>
            <w:r>
              <w:t>2013</w:t>
            </w:r>
          </w:p>
        </w:tc>
        <w:tc>
          <w:tcPr>
            <w:tcW w:w="1141" w:type="dxa"/>
            <w:tcBorders>
              <w:top w:val="single" w:sz="4" w:space="0" w:color="auto"/>
              <w:bottom w:val="single" w:sz="4" w:space="0" w:color="auto"/>
            </w:tcBorders>
          </w:tcPr>
          <w:p w14:paraId="08EC4672" w14:textId="77777777" w:rsidR="00A96C6C" w:rsidRDefault="00A96C6C" w:rsidP="00A96C6C">
            <w:pPr>
              <w:pStyle w:val="NoSpacing"/>
            </w:pPr>
            <w:r w:rsidRPr="00473255">
              <w:t>5.7</w:t>
            </w:r>
            <w:r>
              <w:t>9</w:t>
            </w:r>
          </w:p>
        </w:tc>
        <w:tc>
          <w:tcPr>
            <w:tcW w:w="985" w:type="dxa"/>
            <w:tcBorders>
              <w:top w:val="single" w:sz="4" w:space="0" w:color="auto"/>
              <w:bottom w:val="single" w:sz="4" w:space="0" w:color="auto"/>
            </w:tcBorders>
          </w:tcPr>
          <w:p w14:paraId="6B573E3B" w14:textId="77777777" w:rsidR="00A96C6C" w:rsidRDefault="00A96C6C" w:rsidP="00A96C6C">
            <w:pPr>
              <w:pStyle w:val="NoSpacing"/>
            </w:pPr>
            <w:r w:rsidRPr="009316BD">
              <w:t>19.0</w:t>
            </w:r>
            <w:r>
              <w:t>1</w:t>
            </w:r>
          </w:p>
        </w:tc>
        <w:tc>
          <w:tcPr>
            <w:tcW w:w="1701" w:type="dxa"/>
            <w:tcBorders>
              <w:top w:val="single" w:sz="4" w:space="0" w:color="auto"/>
              <w:bottom w:val="single" w:sz="4" w:space="0" w:color="auto"/>
            </w:tcBorders>
          </w:tcPr>
          <w:p w14:paraId="0CFB4DD4" w14:textId="77777777" w:rsidR="00A96C6C" w:rsidRDefault="00A96C6C" w:rsidP="00A96C6C">
            <w:pPr>
              <w:pStyle w:val="NoSpacing"/>
            </w:pPr>
            <w:r w:rsidRPr="002F48FC">
              <w:t>31.86</w:t>
            </w:r>
          </w:p>
        </w:tc>
        <w:tc>
          <w:tcPr>
            <w:tcW w:w="1418" w:type="dxa"/>
            <w:gridSpan w:val="2"/>
            <w:tcBorders>
              <w:top w:val="single" w:sz="4" w:space="0" w:color="auto"/>
              <w:bottom w:val="single" w:sz="4" w:space="0" w:color="auto"/>
            </w:tcBorders>
          </w:tcPr>
          <w:p w14:paraId="1FE5832D" w14:textId="77777777" w:rsidR="00A96C6C" w:rsidRDefault="00A96C6C" w:rsidP="00A96C6C">
            <w:pPr>
              <w:pStyle w:val="NoSpacing"/>
            </w:pPr>
            <w:r w:rsidRPr="00351FFD">
              <w:t>660.93</w:t>
            </w:r>
          </w:p>
        </w:tc>
        <w:tc>
          <w:tcPr>
            <w:tcW w:w="1559" w:type="dxa"/>
            <w:tcBorders>
              <w:top w:val="single" w:sz="4" w:space="0" w:color="auto"/>
              <w:bottom w:val="single" w:sz="4" w:space="0" w:color="auto"/>
            </w:tcBorders>
          </w:tcPr>
          <w:p w14:paraId="42E621ED" w14:textId="77777777" w:rsidR="00A96C6C" w:rsidRDefault="00A96C6C" w:rsidP="00A96C6C">
            <w:pPr>
              <w:pStyle w:val="NoSpacing"/>
            </w:pPr>
            <w:r w:rsidRPr="009E6697">
              <w:t>1.90</w:t>
            </w:r>
          </w:p>
        </w:tc>
      </w:tr>
      <w:tr w:rsidR="00A96C6C" w14:paraId="18140F66" w14:textId="77777777" w:rsidTr="00A96C6C">
        <w:tc>
          <w:tcPr>
            <w:tcW w:w="959" w:type="dxa"/>
            <w:tcBorders>
              <w:top w:val="single" w:sz="4" w:space="0" w:color="auto"/>
              <w:bottom w:val="single" w:sz="4" w:space="0" w:color="auto"/>
            </w:tcBorders>
          </w:tcPr>
          <w:p w14:paraId="3386D2EA" w14:textId="77777777" w:rsidR="00A96C6C" w:rsidRDefault="00A96C6C" w:rsidP="00A96C6C">
            <w:pPr>
              <w:pStyle w:val="NoSpacing"/>
            </w:pPr>
            <w:r>
              <w:t>2014</w:t>
            </w:r>
          </w:p>
        </w:tc>
        <w:tc>
          <w:tcPr>
            <w:tcW w:w="1141" w:type="dxa"/>
            <w:tcBorders>
              <w:top w:val="single" w:sz="4" w:space="0" w:color="auto"/>
              <w:bottom w:val="single" w:sz="4" w:space="0" w:color="auto"/>
            </w:tcBorders>
          </w:tcPr>
          <w:p w14:paraId="565633A6" w14:textId="77777777" w:rsidR="00A96C6C" w:rsidRDefault="00A96C6C" w:rsidP="00A96C6C">
            <w:pPr>
              <w:pStyle w:val="NoSpacing"/>
            </w:pPr>
            <w:r w:rsidRPr="00473255">
              <w:t>6.53</w:t>
            </w:r>
          </w:p>
        </w:tc>
        <w:tc>
          <w:tcPr>
            <w:tcW w:w="985" w:type="dxa"/>
            <w:tcBorders>
              <w:top w:val="single" w:sz="4" w:space="0" w:color="auto"/>
              <w:bottom w:val="single" w:sz="4" w:space="0" w:color="auto"/>
            </w:tcBorders>
          </w:tcPr>
          <w:p w14:paraId="44083C93" w14:textId="77777777" w:rsidR="00A96C6C" w:rsidRDefault="00A96C6C" w:rsidP="00A96C6C">
            <w:pPr>
              <w:pStyle w:val="NoSpacing"/>
            </w:pPr>
            <w:r w:rsidRPr="009316BD">
              <w:t>19.5</w:t>
            </w:r>
            <w:r>
              <w:t>1</w:t>
            </w:r>
          </w:p>
        </w:tc>
        <w:tc>
          <w:tcPr>
            <w:tcW w:w="1701" w:type="dxa"/>
            <w:tcBorders>
              <w:top w:val="single" w:sz="4" w:space="0" w:color="auto"/>
              <w:bottom w:val="single" w:sz="4" w:space="0" w:color="auto"/>
            </w:tcBorders>
          </w:tcPr>
          <w:p w14:paraId="0B08A201" w14:textId="77777777" w:rsidR="00A96C6C" w:rsidRDefault="00A96C6C" w:rsidP="00A96C6C">
            <w:pPr>
              <w:pStyle w:val="NoSpacing"/>
            </w:pPr>
            <w:r w:rsidRPr="002F48FC">
              <w:t>31.59</w:t>
            </w:r>
          </w:p>
        </w:tc>
        <w:tc>
          <w:tcPr>
            <w:tcW w:w="1418" w:type="dxa"/>
            <w:gridSpan w:val="2"/>
            <w:tcBorders>
              <w:top w:val="single" w:sz="4" w:space="0" w:color="auto"/>
              <w:bottom w:val="single" w:sz="4" w:space="0" w:color="auto"/>
            </w:tcBorders>
          </w:tcPr>
          <w:p w14:paraId="653BC898" w14:textId="77777777" w:rsidR="00A96C6C" w:rsidRDefault="00A96C6C" w:rsidP="00A96C6C">
            <w:pPr>
              <w:pStyle w:val="NoSpacing"/>
            </w:pPr>
            <w:r w:rsidRPr="00351FFD">
              <w:t>395.72</w:t>
            </w:r>
          </w:p>
        </w:tc>
        <w:tc>
          <w:tcPr>
            <w:tcW w:w="1559" w:type="dxa"/>
            <w:tcBorders>
              <w:top w:val="single" w:sz="4" w:space="0" w:color="auto"/>
              <w:bottom w:val="single" w:sz="4" w:space="0" w:color="auto"/>
            </w:tcBorders>
          </w:tcPr>
          <w:p w14:paraId="418B4CF4" w14:textId="77777777" w:rsidR="00A96C6C" w:rsidRDefault="00A96C6C" w:rsidP="00A96C6C">
            <w:pPr>
              <w:pStyle w:val="NoSpacing"/>
            </w:pPr>
            <w:r w:rsidRPr="009E6697">
              <w:t>1.19</w:t>
            </w:r>
          </w:p>
        </w:tc>
      </w:tr>
      <w:tr w:rsidR="00A96C6C" w14:paraId="565E17D8" w14:textId="77777777" w:rsidTr="00A96C6C">
        <w:tc>
          <w:tcPr>
            <w:tcW w:w="959" w:type="dxa"/>
            <w:tcBorders>
              <w:top w:val="single" w:sz="4" w:space="0" w:color="auto"/>
              <w:bottom w:val="single" w:sz="4" w:space="0" w:color="auto"/>
            </w:tcBorders>
          </w:tcPr>
          <w:p w14:paraId="549F7EF7" w14:textId="77777777" w:rsidR="00A96C6C" w:rsidRDefault="00A96C6C" w:rsidP="00A96C6C">
            <w:pPr>
              <w:pStyle w:val="NoSpacing"/>
            </w:pPr>
            <w:r>
              <w:t>2015</w:t>
            </w:r>
          </w:p>
        </w:tc>
        <w:tc>
          <w:tcPr>
            <w:tcW w:w="1141" w:type="dxa"/>
            <w:tcBorders>
              <w:top w:val="single" w:sz="4" w:space="0" w:color="auto"/>
              <w:bottom w:val="single" w:sz="4" w:space="0" w:color="auto"/>
            </w:tcBorders>
          </w:tcPr>
          <w:p w14:paraId="05D6AB71" w14:textId="77777777" w:rsidR="00A96C6C" w:rsidRDefault="00A96C6C" w:rsidP="00A96C6C">
            <w:pPr>
              <w:pStyle w:val="NoSpacing"/>
            </w:pPr>
            <w:r w:rsidRPr="00473255">
              <w:t>6.09</w:t>
            </w:r>
          </w:p>
        </w:tc>
        <w:tc>
          <w:tcPr>
            <w:tcW w:w="985" w:type="dxa"/>
            <w:tcBorders>
              <w:top w:val="single" w:sz="4" w:space="0" w:color="auto"/>
              <w:bottom w:val="single" w:sz="4" w:space="0" w:color="auto"/>
            </w:tcBorders>
          </w:tcPr>
          <w:p w14:paraId="177BBC22" w14:textId="77777777" w:rsidR="00A96C6C" w:rsidRDefault="00A96C6C" w:rsidP="00A96C6C">
            <w:pPr>
              <w:pStyle w:val="NoSpacing"/>
            </w:pPr>
            <w:r w:rsidRPr="009316BD">
              <w:t>19.33</w:t>
            </w:r>
          </w:p>
        </w:tc>
        <w:tc>
          <w:tcPr>
            <w:tcW w:w="1701" w:type="dxa"/>
            <w:tcBorders>
              <w:top w:val="single" w:sz="4" w:space="0" w:color="auto"/>
              <w:bottom w:val="single" w:sz="4" w:space="0" w:color="auto"/>
            </w:tcBorders>
          </w:tcPr>
          <w:p w14:paraId="00ED3308" w14:textId="77777777" w:rsidR="00A96C6C" w:rsidRDefault="00A96C6C" w:rsidP="00A96C6C">
            <w:pPr>
              <w:pStyle w:val="NoSpacing"/>
            </w:pPr>
            <w:r w:rsidRPr="002F48FC">
              <w:t>32.98</w:t>
            </w:r>
          </w:p>
        </w:tc>
        <w:tc>
          <w:tcPr>
            <w:tcW w:w="1418" w:type="dxa"/>
            <w:gridSpan w:val="2"/>
            <w:tcBorders>
              <w:top w:val="single" w:sz="4" w:space="0" w:color="auto"/>
              <w:bottom w:val="single" w:sz="4" w:space="0" w:color="auto"/>
            </w:tcBorders>
          </w:tcPr>
          <w:p w14:paraId="26CB62BE" w14:textId="77777777" w:rsidR="00A96C6C" w:rsidRDefault="00A96C6C" w:rsidP="00A96C6C">
            <w:pPr>
              <w:pStyle w:val="NoSpacing"/>
            </w:pPr>
            <w:r w:rsidRPr="00351FFD">
              <w:t>548.36</w:t>
            </w:r>
          </w:p>
        </w:tc>
        <w:tc>
          <w:tcPr>
            <w:tcW w:w="1559" w:type="dxa"/>
            <w:tcBorders>
              <w:top w:val="single" w:sz="4" w:space="0" w:color="auto"/>
              <w:bottom w:val="single" w:sz="4" w:space="0" w:color="auto"/>
            </w:tcBorders>
          </w:tcPr>
          <w:p w14:paraId="6397ECA3" w14:textId="77777777" w:rsidR="00A96C6C" w:rsidRDefault="00A96C6C" w:rsidP="00A96C6C">
            <w:pPr>
              <w:pStyle w:val="NoSpacing"/>
            </w:pPr>
            <w:r w:rsidRPr="009E6697">
              <w:t>1.61</w:t>
            </w:r>
          </w:p>
        </w:tc>
      </w:tr>
      <w:tr w:rsidR="00A96C6C" w14:paraId="1940E92A" w14:textId="77777777" w:rsidTr="00A96C6C">
        <w:tc>
          <w:tcPr>
            <w:tcW w:w="959" w:type="dxa"/>
            <w:tcBorders>
              <w:top w:val="single" w:sz="4" w:space="0" w:color="auto"/>
              <w:bottom w:val="single" w:sz="12" w:space="0" w:color="auto"/>
            </w:tcBorders>
          </w:tcPr>
          <w:p w14:paraId="72C5ADE8" w14:textId="77777777" w:rsidR="00A96C6C" w:rsidRDefault="00A96C6C" w:rsidP="00A96C6C">
            <w:pPr>
              <w:pStyle w:val="NoSpacing"/>
            </w:pPr>
            <w:r>
              <w:t>2016</w:t>
            </w:r>
          </w:p>
        </w:tc>
        <w:tc>
          <w:tcPr>
            <w:tcW w:w="1141" w:type="dxa"/>
            <w:tcBorders>
              <w:top w:val="single" w:sz="4" w:space="0" w:color="auto"/>
              <w:bottom w:val="single" w:sz="12" w:space="0" w:color="auto"/>
            </w:tcBorders>
          </w:tcPr>
          <w:p w14:paraId="24AD8176" w14:textId="77777777" w:rsidR="00A96C6C" w:rsidRDefault="00A96C6C" w:rsidP="00A96C6C">
            <w:pPr>
              <w:pStyle w:val="NoSpacing"/>
            </w:pPr>
            <w:r w:rsidRPr="00473255">
              <w:t>8.18</w:t>
            </w:r>
          </w:p>
        </w:tc>
        <w:tc>
          <w:tcPr>
            <w:tcW w:w="985" w:type="dxa"/>
            <w:tcBorders>
              <w:top w:val="single" w:sz="4" w:space="0" w:color="auto"/>
              <w:bottom w:val="single" w:sz="12" w:space="0" w:color="auto"/>
            </w:tcBorders>
          </w:tcPr>
          <w:p w14:paraId="2F4C602A" w14:textId="77777777" w:rsidR="00A96C6C" w:rsidRDefault="00A96C6C" w:rsidP="00A96C6C">
            <w:pPr>
              <w:pStyle w:val="NoSpacing"/>
            </w:pPr>
            <w:r w:rsidRPr="009316BD">
              <w:t>19.98</w:t>
            </w:r>
          </w:p>
        </w:tc>
        <w:tc>
          <w:tcPr>
            <w:tcW w:w="1701" w:type="dxa"/>
            <w:tcBorders>
              <w:top w:val="single" w:sz="4" w:space="0" w:color="auto"/>
              <w:bottom w:val="single" w:sz="12" w:space="0" w:color="auto"/>
            </w:tcBorders>
          </w:tcPr>
          <w:p w14:paraId="2011EC00" w14:textId="77777777" w:rsidR="00A96C6C" w:rsidRDefault="00A96C6C" w:rsidP="00A96C6C">
            <w:pPr>
              <w:pStyle w:val="NoSpacing"/>
            </w:pPr>
            <w:r w:rsidRPr="002F48FC">
              <w:t>32.89</w:t>
            </w:r>
          </w:p>
        </w:tc>
        <w:tc>
          <w:tcPr>
            <w:tcW w:w="1418" w:type="dxa"/>
            <w:gridSpan w:val="2"/>
            <w:tcBorders>
              <w:top w:val="single" w:sz="4" w:space="0" w:color="auto"/>
              <w:bottom w:val="single" w:sz="12" w:space="0" w:color="auto"/>
            </w:tcBorders>
          </w:tcPr>
          <w:p w14:paraId="6A976D13" w14:textId="77777777" w:rsidR="00A96C6C" w:rsidRDefault="00A96C6C" w:rsidP="00A96C6C">
            <w:pPr>
              <w:pStyle w:val="NoSpacing"/>
            </w:pPr>
            <w:r w:rsidRPr="00351FFD">
              <w:t>706.12</w:t>
            </w:r>
          </w:p>
        </w:tc>
        <w:tc>
          <w:tcPr>
            <w:tcW w:w="1559" w:type="dxa"/>
            <w:tcBorders>
              <w:top w:val="single" w:sz="4" w:space="0" w:color="auto"/>
              <w:bottom w:val="single" w:sz="12" w:space="0" w:color="auto"/>
            </w:tcBorders>
          </w:tcPr>
          <w:p w14:paraId="4E407121" w14:textId="77777777" w:rsidR="00A96C6C" w:rsidRDefault="00A96C6C" w:rsidP="00A96C6C">
            <w:pPr>
              <w:pStyle w:val="NoSpacing"/>
            </w:pPr>
            <w:r w:rsidRPr="009E6697">
              <w:t>1.94</w:t>
            </w:r>
          </w:p>
        </w:tc>
      </w:tr>
    </w:tbl>
    <w:p w14:paraId="3BA865E9" w14:textId="6A3DB27E" w:rsidR="00FE2BE1" w:rsidRDefault="00FE2BE1" w:rsidP="007C2A70"/>
    <w:p w14:paraId="5BF57B7D" w14:textId="738F63F1" w:rsidR="00A96C6C" w:rsidRDefault="00A96C6C" w:rsidP="007C2A70"/>
    <w:p w14:paraId="5EFA0637" w14:textId="38CD5AF3" w:rsidR="00A96C6C" w:rsidRDefault="00A96C6C" w:rsidP="007C2A70"/>
    <w:p w14:paraId="3926F67E" w14:textId="26CB0DED" w:rsidR="00A96C6C" w:rsidRDefault="00A96C6C" w:rsidP="007C2A70"/>
    <w:p w14:paraId="56E201E1" w14:textId="376F0B33" w:rsidR="00A96C6C" w:rsidRDefault="00A96C6C" w:rsidP="007C2A70"/>
    <w:p w14:paraId="3A0D8409" w14:textId="338F2550" w:rsidR="00A96C6C" w:rsidRDefault="00A96C6C" w:rsidP="007C2A70"/>
    <w:p w14:paraId="159731F3" w14:textId="6464007B" w:rsidR="00A96C6C" w:rsidRDefault="00A96C6C" w:rsidP="007C2A70"/>
    <w:p w14:paraId="6B735A47" w14:textId="435B4FB4" w:rsidR="00A96C6C" w:rsidRDefault="00A96C6C" w:rsidP="007C2A70"/>
    <w:p w14:paraId="210D7440" w14:textId="1C317625" w:rsidR="00A96C6C" w:rsidRDefault="00A96C6C" w:rsidP="007C2A70"/>
    <w:p w14:paraId="308E3A71" w14:textId="5B64C216" w:rsidR="00A96C6C" w:rsidRDefault="00A96C6C" w:rsidP="007C2A70"/>
    <w:p w14:paraId="4376B94F" w14:textId="3CAFD415" w:rsidR="00A96C6C" w:rsidRDefault="00A96C6C" w:rsidP="007C2A70"/>
    <w:p w14:paraId="4067EEF0" w14:textId="6E4647B3" w:rsidR="00A96C6C" w:rsidRDefault="00A96C6C" w:rsidP="007C2A70"/>
    <w:p w14:paraId="1939880E" w14:textId="4F253576" w:rsidR="00A96C6C" w:rsidRDefault="00A96C6C" w:rsidP="007C2A70"/>
    <w:p w14:paraId="6180C86E" w14:textId="249618A0" w:rsidR="00A96C6C" w:rsidRDefault="00A96C6C" w:rsidP="007C2A70"/>
    <w:p w14:paraId="2D3B84D9" w14:textId="7D9CC303" w:rsidR="00A96C6C" w:rsidRDefault="00A96C6C" w:rsidP="007C2A70"/>
    <w:p w14:paraId="24128132" w14:textId="74F32C29" w:rsidR="00A96C6C" w:rsidRDefault="00A96C6C" w:rsidP="007C2A70"/>
    <w:p w14:paraId="2FF2084C" w14:textId="7335188F" w:rsidR="00A96C6C" w:rsidRDefault="00A96C6C" w:rsidP="007C2A70"/>
    <w:p w14:paraId="56FC14B1" w14:textId="1FB2B620" w:rsidR="00A96C6C" w:rsidRDefault="00A96C6C" w:rsidP="007C2A70"/>
    <w:p w14:paraId="2601ABB7" w14:textId="292546E6" w:rsidR="00A96C6C" w:rsidRDefault="00A96C6C" w:rsidP="007C2A70"/>
    <w:p w14:paraId="161DC0F8" w14:textId="0E80B4A7" w:rsidR="00A96C6C" w:rsidRDefault="00A96C6C" w:rsidP="007C2A70"/>
    <w:p w14:paraId="7A9F13E0" w14:textId="43CA74D5" w:rsidR="00A96C6C" w:rsidRDefault="00A96C6C" w:rsidP="007C2A70"/>
    <w:p w14:paraId="48F0DDFA" w14:textId="5B80AE6A" w:rsidR="00A96C6C" w:rsidRDefault="00A96C6C" w:rsidP="007C2A70"/>
    <w:p w14:paraId="72AFF63E" w14:textId="63868B47" w:rsidR="00A96C6C" w:rsidRDefault="00A96C6C" w:rsidP="007C2A70"/>
    <w:p w14:paraId="3B9A0C38" w14:textId="1FD389A0" w:rsidR="00A96C6C" w:rsidRDefault="00A96C6C" w:rsidP="007C2A70"/>
    <w:p w14:paraId="11538B55" w14:textId="77777777" w:rsidR="00A96C6C" w:rsidRDefault="00A96C6C"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FDFA6A2" w:rsidR="001C215E" w:rsidRDefault="001C215E" w:rsidP="002D202B">
            <w:pPr>
              <w:pStyle w:val="NoSpacing"/>
              <w:rPr>
                <w:b/>
                <w:bCs/>
              </w:rPr>
            </w:pPr>
            <w:r>
              <w:rPr>
                <w:b/>
                <w:bCs/>
              </w:rPr>
              <w:lastRenderedPageBreak/>
              <w:br w:type="page"/>
            </w:r>
            <w:r w:rsidRPr="0050086D">
              <w:rPr>
                <w:b/>
                <w:bCs/>
              </w:rPr>
              <w:t xml:space="preserve">Table </w:t>
            </w:r>
            <w:r>
              <w:rPr>
                <w:b/>
                <w:bCs/>
              </w:rPr>
              <w:t>S</w:t>
            </w:r>
            <w:r w:rsidR="00A96C6C">
              <w:rPr>
                <w:b/>
                <w:bCs/>
              </w:rPr>
              <w:t>2</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6A2ECF69" w:rsidR="00D608CE" w:rsidRDefault="00D608CE" w:rsidP="002D202B">
      <w:pPr>
        <w:pStyle w:val="NoSpacing"/>
      </w:pPr>
    </w:p>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5D685768" w:rsidR="00D608CE" w:rsidRDefault="00D608CE" w:rsidP="002D202B">
      <w:pPr>
        <w:pStyle w:val="NoSpacing"/>
      </w:pPr>
    </w:p>
    <w:p w14:paraId="06EE14AA" w14:textId="769B761A" w:rsidR="00A96C6C" w:rsidRDefault="00A96C6C" w:rsidP="002D202B">
      <w:pPr>
        <w:pStyle w:val="NoSpacing"/>
      </w:pPr>
    </w:p>
    <w:p w14:paraId="450EB410" w14:textId="601EA3F3" w:rsidR="00A96C6C" w:rsidRDefault="00A96C6C" w:rsidP="002D202B">
      <w:pPr>
        <w:pStyle w:val="NoSpacing"/>
      </w:pPr>
    </w:p>
    <w:p w14:paraId="12848ED3" w14:textId="0267FD90" w:rsidR="00A96C6C" w:rsidRDefault="00A96C6C" w:rsidP="002D202B">
      <w:pPr>
        <w:pStyle w:val="NoSpacing"/>
      </w:pPr>
    </w:p>
    <w:p w14:paraId="6A7726AC" w14:textId="78137883" w:rsidR="00A96C6C" w:rsidRDefault="00A96C6C" w:rsidP="002D202B">
      <w:pPr>
        <w:pStyle w:val="NoSpacing"/>
      </w:pPr>
    </w:p>
    <w:p w14:paraId="1E033D3E" w14:textId="7D512C8A" w:rsidR="00A96C6C" w:rsidRDefault="00A96C6C" w:rsidP="002D202B">
      <w:pPr>
        <w:pStyle w:val="NoSpacing"/>
      </w:pPr>
    </w:p>
    <w:p w14:paraId="2E26B31A" w14:textId="1DB1C7C9" w:rsidR="00A96C6C" w:rsidRDefault="00A96C6C" w:rsidP="002D202B">
      <w:pPr>
        <w:pStyle w:val="NoSpacing"/>
      </w:pPr>
    </w:p>
    <w:p w14:paraId="484A2D9B" w14:textId="60C46700" w:rsidR="00A96C6C" w:rsidRDefault="00A96C6C" w:rsidP="002D202B">
      <w:pPr>
        <w:pStyle w:val="NoSpacing"/>
      </w:pPr>
    </w:p>
    <w:p w14:paraId="69B06714" w14:textId="2F6F62AD" w:rsidR="00A96C6C" w:rsidRDefault="00A96C6C" w:rsidP="002D202B">
      <w:pPr>
        <w:pStyle w:val="NoSpacing"/>
      </w:pPr>
    </w:p>
    <w:p w14:paraId="5F295CB7" w14:textId="50D6B877" w:rsidR="00A96C6C" w:rsidRDefault="00A96C6C" w:rsidP="002D202B">
      <w:pPr>
        <w:pStyle w:val="NoSpacing"/>
      </w:pPr>
    </w:p>
    <w:p w14:paraId="586F7ADB" w14:textId="47C9044A" w:rsidR="00A96C6C" w:rsidRDefault="00A96C6C" w:rsidP="002D202B">
      <w:pPr>
        <w:pStyle w:val="NoSpacing"/>
      </w:pPr>
    </w:p>
    <w:p w14:paraId="05B677D5" w14:textId="441FDDE7" w:rsidR="00A96C6C" w:rsidRDefault="00A96C6C" w:rsidP="002D202B">
      <w:pPr>
        <w:pStyle w:val="NoSpacing"/>
      </w:pPr>
    </w:p>
    <w:p w14:paraId="1590B140" w14:textId="6AEC9EEB" w:rsidR="00A96C6C" w:rsidRDefault="00A96C6C" w:rsidP="002D202B">
      <w:pPr>
        <w:pStyle w:val="NoSpacing"/>
      </w:pPr>
    </w:p>
    <w:p w14:paraId="12997FD4" w14:textId="25C9B591" w:rsidR="00A96C6C" w:rsidRDefault="00A96C6C" w:rsidP="002D202B">
      <w:pPr>
        <w:pStyle w:val="NoSpacing"/>
      </w:pPr>
    </w:p>
    <w:p w14:paraId="46475571" w14:textId="39A59AC1" w:rsidR="00A96C6C" w:rsidRDefault="00A96C6C" w:rsidP="002D202B">
      <w:pPr>
        <w:pStyle w:val="NoSpacing"/>
      </w:pPr>
    </w:p>
    <w:p w14:paraId="212EBBA0" w14:textId="18E0B6FA" w:rsidR="00A96C6C" w:rsidRDefault="00A96C6C" w:rsidP="002D202B">
      <w:pPr>
        <w:pStyle w:val="NoSpacing"/>
      </w:pPr>
    </w:p>
    <w:p w14:paraId="7FD86417" w14:textId="2B84CD4E" w:rsidR="00A96C6C" w:rsidRDefault="00A96C6C" w:rsidP="002D202B">
      <w:pPr>
        <w:pStyle w:val="NoSpacing"/>
      </w:pPr>
    </w:p>
    <w:p w14:paraId="20C4E20F" w14:textId="3C21202F" w:rsidR="00A96C6C" w:rsidRDefault="00A96C6C" w:rsidP="002D202B">
      <w:pPr>
        <w:pStyle w:val="NoSpacing"/>
      </w:pPr>
    </w:p>
    <w:p w14:paraId="5DDC7088" w14:textId="6CD5F9DB" w:rsidR="00A96C6C" w:rsidRDefault="00A96C6C" w:rsidP="002D202B">
      <w:pPr>
        <w:pStyle w:val="NoSpacing"/>
      </w:pPr>
    </w:p>
    <w:p w14:paraId="67DF2857" w14:textId="771B6D17" w:rsidR="00A96C6C" w:rsidRDefault="00A96C6C" w:rsidP="002D202B">
      <w:pPr>
        <w:pStyle w:val="NoSpacing"/>
      </w:pPr>
    </w:p>
    <w:p w14:paraId="7235033D" w14:textId="76CA2CF9" w:rsidR="00A96C6C" w:rsidRDefault="00A96C6C" w:rsidP="002D202B">
      <w:pPr>
        <w:pStyle w:val="NoSpacing"/>
      </w:pPr>
    </w:p>
    <w:p w14:paraId="452C495D" w14:textId="4F0746D5" w:rsidR="00A96C6C" w:rsidRDefault="00A96C6C" w:rsidP="002D202B">
      <w:pPr>
        <w:pStyle w:val="NoSpacing"/>
      </w:pPr>
    </w:p>
    <w:p w14:paraId="65352F3F" w14:textId="77777777" w:rsidR="00A96C6C" w:rsidRDefault="00A96C6C"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tbl>
      <w:tblPr>
        <w:tblStyle w:val="TableGrid"/>
        <w:tblW w:w="9180" w:type="dxa"/>
        <w:tblInd w:w="0" w:type="dxa"/>
        <w:tblLayout w:type="fixed"/>
        <w:tblLook w:val="04A0" w:firstRow="1" w:lastRow="0" w:firstColumn="1" w:lastColumn="0" w:noHBand="0" w:noVBand="1"/>
      </w:tblPr>
      <w:tblGrid>
        <w:gridCol w:w="1951"/>
        <w:gridCol w:w="2693"/>
        <w:gridCol w:w="2977"/>
        <w:gridCol w:w="1559"/>
      </w:tblGrid>
      <w:tr w:rsidR="00B660D9" w14:paraId="391A78E7" w14:textId="77777777" w:rsidTr="006B3611">
        <w:tc>
          <w:tcPr>
            <w:tcW w:w="9180" w:type="dxa"/>
            <w:gridSpan w:val="4"/>
            <w:tcBorders>
              <w:top w:val="nil"/>
              <w:left w:val="nil"/>
              <w:bottom w:val="single" w:sz="18" w:space="0" w:color="auto"/>
              <w:right w:val="nil"/>
            </w:tcBorders>
          </w:tcPr>
          <w:p w14:paraId="730C475C" w14:textId="3D360B9D" w:rsidR="00B660D9" w:rsidRPr="00B660D9" w:rsidRDefault="00B660D9" w:rsidP="004C1984">
            <w:pPr>
              <w:spacing w:line="240" w:lineRule="auto"/>
              <w:ind w:firstLine="0"/>
              <w:rPr>
                <w:sz w:val="23"/>
                <w:szCs w:val="23"/>
              </w:rPr>
            </w:pPr>
            <w:r w:rsidRPr="00B660D9">
              <w:rPr>
                <w:b/>
                <w:sz w:val="23"/>
                <w:szCs w:val="23"/>
              </w:rPr>
              <w:t>Table S</w:t>
            </w:r>
            <w:r w:rsidR="00A96C6C">
              <w:rPr>
                <w:b/>
                <w:sz w:val="23"/>
                <w:szCs w:val="23"/>
              </w:rPr>
              <w:t>3</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F638B4">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977"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1559"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F638B4">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977" w:type="dxa"/>
            <w:tcBorders>
              <w:top w:val="single" w:sz="18" w:space="0" w:color="auto"/>
              <w:left w:val="nil"/>
              <w:right w:val="nil"/>
            </w:tcBorders>
          </w:tcPr>
          <w:p w14:paraId="33B505A1" w14:textId="207AD3EA" w:rsidR="00B660D9" w:rsidRDefault="00B660D9" w:rsidP="00F638B4">
            <w:pPr>
              <w:spacing w:line="240" w:lineRule="auto"/>
              <w:ind w:firstLine="0"/>
            </w:pPr>
            <w:r>
              <w:t>W</w:t>
            </w:r>
            <w:r w:rsidR="006B3611">
              <w:t>e have previously shown that w</w:t>
            </w:r>
            <w:r>
              <w:t>ild dogs are more active during the denning period</w:t>
            </w:r>
            <w:r w:rsidR="00F638B4">
              <w:t xml:space="preserve"> </w:t>
            </w:r>
          </w:p>
        </w:tc>
        <w:tc>
          <w:tcPr>
            <w:tcW w:w="1559" w:type="dxa"/>
            <w:tcBorders>
              <w:top w:val="single" w:sz="18" w:space="0" w:color="auto"/>
              <w:left w:val="nil"/>
              <w:right w:val="nil"/>
            </w:tcBorders>
          </w:tcPr>
          <w:p w14:paraId="42A5B54C" w14:textId="15D08FD8" w:rsidR="00B660D9" w:rsidRDefault="00B660D9" w:rsidP="004C1984">
            <w:pPr>
              <w:spacing w:line="240" w:lineRule="auto"/>
              <w:ind w:firstLine="0"/>
            </w:pPr>
            <w:r>
              <w:t>Woodroffe, Groom and McNutt 2017, Rabaiotti and Woodroffe 2019</w:t>
            </w:r>
          </w:p>
        </w:tc>
      </w:tr>
      <w:tr w:rsidR="00B660D9" w14:paraId="1D629BB1" w14:textId="77777777" w:rsidTr="00F638B4">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2A77F539" w:rsidR="00B660D9" w:rsidRDefault="00F64B36" w:rsidP="004C1984">
            <w:pPr>
              <w:spacing w:line="240" w:lineRule="auto"/>
              <w:ind w:firstLine="0"/>
            </w:pPr>
            <w:r>
              <w:t>All</w:t>
            </w:r>
          </w:p>
        </w:tc>
        <w:tc>
          <w:tcPr>
            <w:tcW w:w="2977" w:type="dxa"/>
            <w:tcBorders>
              <w:left w:val="nil"/>
              <w:right w:val="nil"/>
            </w:tcBorders>
          </w:tcPr>
          <w:p w14:paraId="33D20B47" w14:textId="4A42089D" w:rsidR="00B660D9" w:rsidRDefault="006B3611" w:rsidP="003F0B92">
            <w:pPr>
              <w:spacing w:line="240" w:lineRule="auto"/>
              <w:ind w:firstLine="0"/>
            </w:pPr>
            <w:r>
              <w:t>We have previously shown that r</w:t>
            </w:r>
            <w:r w:rsidR="00B660D9">
              <w:t>ainfall mitigate</w:t>
            </w:r>
            <w:r w:rsidR="003F0B92">
              <w:t>s</w:t>
            </w:r>
            <w:r w:rsidR="00B660D9">
              <w:t xml:space="preserve"> the impact of high temperatures on </w:t>
            </w:r>
            <w:r>
              <w:t xml:space="preserve">wild dog </w:t>
            </w:r>
            <w:r w:rsidR="00B660D9">
              <w:t>activity levels</w:t>
            </w:r>
            <w:r w:rsidR="00F638B4">
              <w:t xml:space="preserve"> so </w:t>
            </w:r>
            <w:r w:rsidR="003816B4">
              <w:t xml:space="preserve">we </w:t>
            </w:r>
            <w:r w:rsidR="00F638B4">
              <w:t>would expect a negative interaction with temperature during the day and a positive one at night.</w:t>
            </w:r>
          </w:p>
        </w:tc>
        <w:tc>
          <w:tcPr>
            <w:tcW w:w="1559" w:type="dxa"/>
            <w:tcBorders>
              <w:left w:val="nil"/>
              <w:right w:val="nil"/>
            </w:tcBorders>
          </w:tcPr>
          <w:p w14:paraId="1C07760A" w14:textId="42141B54" w:rsidR="00B660D9" w:rsidRDefault="00B660D9" w:rsidP="004C1984">
            <w:pPr>
              <w:spacing w:line="240" w:lineRule="auto"/>
              <w:ind w:firstLine="0"/>
            </w:pPr>
            <w:r>
              <w:t>Rabaiotti and Woodroffe 2019</w:t>
            </w:r>
          </w:p>
        </w:tc>
      </w:tr>
      <w:tr w:rsidR="006B3611" w14:paraId="413ACC53" w14:textId="77777777" w:rsidTr="00F638B4">
        <w:tc>
          <w:tcPr>
            <w:tcW w:w="1951" w:type="dxa"/>
            <w:tcBorders>
              <w:left w:val="nil"/>
              <w:right w:val="nil"/>
            </w:tcBorders>
          </w:tcPr>
          <w:p w14:paraId="00E9BA27" w14:textId="239A315D" w:rsidR="006B3611" w:rsidRDefault="006B3611"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2062FAED" w:rsidR="006B3611" w:rsidRDefault="00F64B36" w:rsidP="00B660D9">
            <w:pPr>
              <w:spacing w:line="240" w:lineRule="auto"/>
              <w:ind w:firstLine="0"/>
            </w:pPr>
            <w:r>
              <w:t>All</w:t>
            </w:r>
            <w:r w:rsidR="006B3611">
              <w:t xml:space="preserve"> (Moonlight the previous night was used in morning models, and the following night in evening models)</w:t>
            </w:r>
          </w:p>
        </w:tc>
        <w:tc>
          <w:tcPr>
            <w:tcW w:w="2977" w:type="dxa"/>
            <w:vMerge w:val="restart"/>
            <w:tcBorders>
              <w:left w:val="nil"/>
              <w:right w:val="nil"/>
            </w:tcBorders>
            <w:vAlign w:val="center"/>
          </w:tcPr>
          <w:p w14:paraId="3DCEEF50" w14:textId="73F1DB66" w:rsidR="006B3611" w:rsidRDefault="006B3611" w:rsidP="003816B4">
            <w:pPr>
              <w:spacing w:line="240" w:lineRule="auto"/>
              <w:ind w:firstLine="0"/>
            </w:pPr>
            <w:r>
              <w:t>We and others have previously shown that wild dogs are more active on moonlit nights</w:t>
            </w:r>
            <w:r w:rsidR="00F638B4">
              <w:t xml:space="preserve"> and would therefore expect a positive relationship between moonlight and nocturnal activity, and potentially a positive relationship with morning and evening activity.</w:t>
            </w:r>
          </w:p>
        </w:tc>
        <w:tc>
          <w:tcPr>
            <w:tcW w:w="1559" w:type="dxa"/>
            <w:vMerge w:val="restart"/>
            <w:tcBorders>
              <w:left w:val="nil"/>
              <w:right w:val="nil"/>
            </w:tcBorders>
            <w:vAlign w:val="center"/>
          </w:tcPr>
          <w:p w14:paraId="46BFA571" w14:textId="687A5322" w:rsidR="006B3611" w:rsidRDefault="006B3611" w:rsidP="003816B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r w:rsidR="006B3611" w14:paraId="12581738" w14:textId="77777777" w:rsidTr="00F638B4">
        <w:tc>
          <w:tcPr>
            <w:tcW w:w="1951" w:type="dxa"/>
            <w:tcBorders>
              <w:left w:val="nil"/>
              <w:bottom w:val="single" w:sz="4" w:space="0" w:color="auto"/>
              <w:right w:val="nil"/>
            </w:tcBorders>
          </w:tcPr>
          <w:p w14:paraId="0DA713D0" w14:textId="47AD2329" w:rsidR="006B3611" w:rsidRDefault="006B3611"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6B3611" w:rsidRDefault="006B3611" w:rsidP="004C1984">
            <w:pPr>
              <w:spacing w:line="240" w:lineRule="auto"/>
              <w:ind w:firstLine="0"/>
            </w:pPr>
            <w:r>
              <w:t>Night</w:t>
            </w:r>
          </w:p>
        </w:tc>
        <w:tc>
          <w:tcPr>
            <w:tcW w:w="2977" w:type="dxa"/>
            <w:vMerge/>
            <w:tcBorders>
              <w:left w:val="nil"/>
              <w:right w:val="nil"/>
            </w:tcBorders>
          </w:tcPr>
          <w:p w14:paraId="3DD12256" w14:textId="74DD98DC" w:rsidR="006B3611" w:rsidRDefault="006B3611" w:rsidP="004C1984">
            <w:pPr>
              <w:spacing w:line="240" w:lineRule="auto"/>
            </w:pPr>
          </w:p>
        </w:tc>
        <w:tc>
          <w:tcPr>
            <w:tcW w:w="1559" w:type="dxa"/>
            <w:vMerge/>
            <w:tcBorders>
              <w:left w:val="nil"/>
              <w:right w:val="nil"/>
            </w:tcBorders>
          </w:tcPr>
          <w:p w14:paraId="1B1F143D" w14:textId="282CE7C2" w:rsidR="006B3611" w:rsidRDefault="006B3611" w:rsidP="004C1984">
            <w:pPr>
              <w:spacing w:line="240" w:lineRule="auto"/>
            </w:pPr>
          </w:p>
        </w:tc>
      </w:tr>
      <w:tr w:rsidR="006B3611" w14:paraId="237B5996" w14:textId="77777777" w:rsidTr="00F638B4">
        <w:tc>
          <w:tcPr>
            <w:tcW w:w="1951" w:type="dxa"/>
            <w:tcBorders>
              <w:left w:val="nil"/>
              <w:bottom w:val="single" w:sz="18" w:space="0" w:color="auto"/>
              <w:right w:val="nil"/>
            </w:tcBorders>
          </w:tcPr>
          <w:p w14:paraId="2C9ADC0D" w14:textId="342D609A" w:rsidR="006B3611" w:rsidRDefault="006B3611"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6B3611" w:rsidRDefault="006B3611" w:rsidP="004C1984">
            <w:pPr>
              <w:spacing w:line="240" w:lineRule="auto"/>
              <w:ind w:firstLine="0"/>
            </w:pPr>
            <w:r>
              <w:t>Night</w:t>
            </w:r>
          </w:p>
        </w:tc>
        <w:tc>
          <w:tcPr>
            <w:tcW w:w="2977" w:type="dxa"/>
            <w:vMerge/>
            <w:tcBorders>
              <w:left w:val="nil"/>
              <w:bottom w:val="single" w:sz="18" w:space="0" w:color="auto"/>
              <w:right w:val="nil"/>
            </w:tcBorders>
          </w:tcPr>
          <w:p w14:paraId="1C6EE4C9" w14:textId="6FA85926" w:rsidR="006B3611" w:rsidRDefault="006B3611" w:rsidP="004C1984">
            <w:pPr>
              <w:spacing w:line="240" w:lineRule="auto"/>
              <w:ind w:firstLine="0"/>
            </w:pPr>
          </w:p>
        </w:tc>
        <w:tc>
          <w:tcPr>
            <w:tcW w:w="1559" w:type="dxa"/>
            <w:vMerge/>
            <w:tcBorders>
              <w:left w:val="nil"/>
              <w:bottom w:val="single" w:sz="18" w:space="0" w:color="auto"/>
              <w:right w:val="nil"/>
            </w:tcBorders>
          </w:tcPr>
          <w:p w14:paraId="654BAEBC" w14:textId="4EBE3288" w:rsidR="006B3611" w:rsidRDefault="006B3611" w:rsidP="004C1984">
            <w:pPr>
              <w:spacing w:line="240" w:lineRule="auto"/>
              <w:ind w:firstLine="0"/>
            </w:pPr>
          </w:p>
        </w:tc>
      </w:tr>
    </w:tbl>
    <w:p w14:paraId="36A0BDD7" w14:textId="77777777" w:rsidR="001C215E" w:rsidRDefault="001C215E" w:rsidP="007C2A70"/>
    <w:p w14:paraId="5F4A40B0" w14:textId="77777777" w:rsidR="003816B4" w:rsidRDefault="003816B4" w:rsidP="007C2A70"/>
    <w:p w14:paraId="3EA0768E" w14:textId="77777777" w:rsidR="003816B4" w:rsidRDefault="003816B4" w:rsidP="007C2A70"/>
    <w:p w14:paraId="2CF0FE87" w14:textId="77777777" w:rsidR="003816B4" w:rsidRDefault="003816B4" w:rsidP="007C2A70"/>
    <w:p w14:paraId="34614BD3" w14:textId="77777777" w:rsidR="003816B4" w:rsidRDefault="003816B4" w:rsidP="007C2A70"/>
    <w:p w14:paraId="13A69BC5" w14:textId="77777777" w:rsidR="003816B4" w:rsidRDefault="003816B4" w:rsidP="007C2A70"/>
    <w:p w14:paraId="79B29E4B" w14:textId="77777777" w:rsidR="003816B4" w:rsidRDefault="003816B4" w:rsidP="007C2A70"/>
    <w:p w14:paraId="546F9942" w14:textId="77777777" w:rsidR="003816B4" w:rsidRDefault="003816B4" w:rsidP="007C2A70"/>
    <w:p w14:paraId="5857561C" w14:textId="77777777" w:rsidR="003816B4" w:rsidRDefault="003816B4" w:rsidP="007C2A70"/>
    <w:p w14:paraId="298F67E9" w14:textId="77777777" w:rsidR="003816B4" w:rsidRDefault="003816B4" w:rsidP="007C2A70"/>
    <w:p w14:paraId="60360690" w14:textId="77777777" w:rsidR="003816B4" w:rsidRDefault="003816B4" w:rsidP="007C2A70"/>
    <w:tbl>
      <w:tblPr>
        <w:tblStyle w:val="TableGrid"/>
        <w:tblW w:w="9890" w:type="dxa"/>
        <w:tblInd w:w="0" w:type="dxa"/>
        <w:tblLayout w:type="fixed"/>
        <w:tblLook w:val="04A0" w:firstRow="1" w:lastRow="0" w:firstColumn="1" w:lastColumn="0" w:noHBand="0" w:noVBand="1"/>
      </w:tblPr>
      <w:tblGrid>
        <w:gridCol w:w="1951"/>
        <w:gridCol w:w="2410"/>
        <w:gridCol w:w="1134"/>
        <w:gridCol w:w="2410"/>
        <w:gridCol w:w="1985"/>
      </w:tblGrid>
      <w:tr w:rsidR="00221E1F" w14:paraId="45764106" w14:textId="77777777" w:rsidTr="001260E1">
        <w:tc>
          <w:tcPr>
            <w:tcW w:w="9890" w:type="dxa"/>
            <w:gridSpan w:val="5"/>
            <w:tcBorders>
              <w:top w:val="nil"/>
              <w:left w:val="nil"/>
              <w:bottom w:val="single" w:sz="18" w:space="0" w:color="auto"/>
              <w:right w:val="nil"/>
            </w:tcBorders>
          </w:tcPr>
          <w:p w14:paraId="07C5AC79" w14:textId="6D47BA90" w:rsidR="00221E1F" w:rsidRPr="00B660D9" w:rsidRDefault="00221E1F" w:rsidP="00F64B36">
            <w:pPr>
              <w:spacing w:line="240" w:lineRule="auto"/>
              <w:ind w:firstLine="0"/>
              <w:rPr>
                <w:sz w:val="23"/>
                <w:szCs w:val="23"/>
              </w:rPr>
            </w:pPr>
            <w:r>
              <w:rPr>
                <w:b/>
                <w:sz w:val="23"/>
                <w:szCs w:val="23"/>
              </w:rPr>
              <w:lastRenderedPageBreak/>
              <w:t>Table S4</w:t>
            </w:r>
            <w:r w:rsidRPr="00B660D9">
              <w:rPr>
                <w:sz w:val="23"/>
                <w:szCs w:val="23"/>
              </w:rPr>
              <w:t xml:space="preserve"> Explanatory variables, other than temperature, included in models of wild do</w:t>
            </w:r>
            <w:r w:rsidR="00D464C7">
              <w:rPr>
                <w:sz w:val="23"/>
                <w:szCs w:val="23"/>
              </w:rPr>
              <w:t>g</w:t>
            </w:r>
            <w:r>
              <w:rPr>
                <w:sz w:val="23"/>
                <w:szCs w:val="23"/>
              </w:rPr>
              <w:t xml:space="preserve">, impala and </w:t>
            </w:r>
            <w:proofErr w:type="spellStart"/>
            <w:r>
              <w:rPr>
                <w:sz w:val="23"/>
                <w:szCs w:val="23"/>
              </w:rPr>
              <w:t>dikdik</w:t>
            </w:r>
            <w:proofErr w:type="spellEnd"/>
            <w:r>
              <w:rPr>
                <w:sz w:val="23"/>
                <w:szCs w:val="23"/>
              </w:rPr>
              <w:t xml:space="preserve"> </w:t>
            </w:r>
            <w:r w:rsidR="00F64B36">
              <w:rPr>
                <w:sz w:val="23"/>
                <w:szCs w:val="23"/>
              </w:rPr>
              <w:t>woody cover</w:t>
            </w:r>
            <w:r>
              <w:rPr>
                <w:sz w:val="23"/>
                <w:szCs w:val="23"/>
              </w:rPr>
              <w:t xml:space="preserve"> use</w:t>
            </w:r>
            <w:r w:rsidRPr="00B660D9">
              <w:rPr>
                <w:sz w:val="23"/>
                <w:szCs w:val="23"/>
              </w:rPr>
              <w:t xml:space="preserve"> and justification for their inclusion.</w:t>
            </w:r>
          </w:p>
        </w:tc>
      </w:tr>
      <w:tr w:rsidR="00600E81" w14:paraId="0E75CA43" w14:textId="77777777" w:rsidTr="00600E81">
        <w:tc>
          <w:tcPr>
            <w:tcW w:w="1951" w:type="dxa"/>
            <w:tcBorders>
              <w:top w:val="single" w:sz="18" w:space="0" w:color="auto"/>
              <w:left w:val="nil"/>
              <w:bottom w:val="single" w:sz="18" w:space="0" w:color="auto"/>
              <w:right w:val="nil"/>
            </w:tcBorders>
          </w:tcPr>
          <w:p w14:paraId="64A95D51" w14:textId="77777777" w:rsidR="00600E81" w:rsidRDefault="00600E81" w:rsidP="00600E81">
            <w:pPr>
              <w:spacing w:line="240" w:lineRule="auto"/>
              <w:ind w:firstLine="0"/>
            </w:pPr>
            <w:r>
              <w:t>Explanatory variable</w:t>
            </w:r>
          </w:p>
        </w:tc>
        <w:tc>
          <w:tcPr>
            <w:tcW w:w="2410" w:type="dxa"/>
            <w:tcBorders>
              <w:top w:val="single" w:sz="18" w:space="0" w:color="auto"/>
              <w:left w:val="nil"/>
              <w:bottom w:val="single" w:sz="18" w:space="0" w:color="auto"/>
              <w:right w:val="nil"/>
            </w:tcBorders>
          </w:tcPr>
          <w:p w14:paraId="506DD9F8" w14:textId="77777777" w:rsidR="00600E81" w:rsidRDefault="00600E81" w:rsidP="00600E81">
            <w:pPr>
              <w:spacing w:line="240" w:lineRule="auto"/>
              <w:ind w:firstLine="0"/>
            </w:pPr>
            <w:r>
              <w:t>Included in models for which time of day</w:t>
            </w:r>
          </w:p>
          <w:p w14:paraId="214FEE5D" w14:textId="77777777" w:rsidR="00600E81" w:rsidRDefault="00600E81" w:rsidP="00600E81">
            <w:pPr>
              <w:spacing w:line="240" w:lineRule="auto"/>
              <w:ind w:firstLine="0"/>
            </w:pPr>
            <w:r>
              <w:t>(Morning, Evening, Night)</w:t>
            </w:r>
          </w:p>
        </w:tc>
        <w:tc>
          <w:tcPr>
            <w:tcW w:w="1134" w:type="dxa"/>
            <w:tcBorders>
              <w:top w:val="single" w:sz="18" w:space="0" w:color="auto"/>
              <w:left w:val="nil"/>
              <w:bottom w:val="single" w:sz="18" w:space="0" w:color="auto"/>
              <w:right w:val="nil"/>
            </w:tcBorders>
          </w:tcPr>
          <w:p w14:paraId="12783583" w14:textId="3E3C1939" w:rsidR="00600E81" w:rsidRDefault="00600E81" w:rsidP="00600E81">
            <w:pPr>
              <w:spacing w:line="240" w:lineRule="auto"/>
              <w:ind w:firstLine="0"/>
            </w:pPr>
            <w:r>
              <w:t>Species</w:t>
            </w:r>
          </w:p>
        </w:tc>
        <w:tc>
          <w:tcPr>
            <w:tcW w:w="2410" w:type="dxa"/>
            <w:tcBorders>
              <w:top w:val="single" w:sz="18" w:space="0" w:color="auto"/>
              <w:left w:val="nil"/>
              <w:bottom w:val="single" w:sz="18" w:space="0" w:color="auto"/>
              <w:right w:val="nil"/>
            </w:tcBorders>
          </w:tcPr>
          <w:p w14:paraId="66822922" w14:textId="74BE9F8A" w:rsidR="00600E81" w:rsidRDefault="00600E81" w:rsidP="00600E81">
            <w:pPr>
              <w:spacing w:line="240" w:lineRule="auto"/>
              <w:ind w:firstLine="0"/>
            </w:pPr>
            <w:r>
              <w:t>Justification</w:t>
            </w:r>
          </w:p>
        </w:tc>
        <w:tc>
          <w:tcPr>
            <w:tcW w:w="1985" w:type="dxa"/>
            <w:tcBorders>
              <w:top w:val="single" w:sz="18" w:space="0" w:color="auto"/>
              <w:left w:val="nil"/>
              <w:bottom w:val="single" w:sz="18" w:space="0" w:color="auto"/>
              <w:right w:val="nil"/>
            </w:tcBorders>
          </w:tcPr>
          <w:p w14:paraId="28A9A042" w14:textId="51132513" w:rsidR="00600E81" w:rsidRDefault="00600E81" w:rsidP="00600E81">
            <w:pPr>
              <w:spacing w:line="240" w:lineRule="auto"/>
              <w:ind w:firstLine="0"/>
            </w:pPr>
            <w:r>
              <w:t>Citation</w:t>
            </w:r>
          </w:p>
        </w:tc>
      </w:tr>
      <w:tr w:rsidR="00600E81" w14:paraId="542B9510" w14:textId="77777777" w:rsidTr="00600E81">
        <w:tc>
          <w:tcPr>
            <w:tcW w:w="1951" w:type="dxa"/>
            <w:tcBorders>
              <w:top w:val="single" w:sz="18" w:space="0" w:color="auto"/>
              <w:left w:val="nil"/>
              <w:right w:val="nil"/>
            </w:tcBorders>
          </w:tcPr>
          <w:p w14:paraId="57DD2E5A" w14:textId="77777777" w:rsidR="00600E81" w:rsidRDefault="00600E81" w:rsidP="00600E81">
            <w:pPr>
              <w:spacing w:line="240" w:lineRule="auto"/>
              <w:ind w:firstLine="0"/>
            </w:pPr>
            <w:r>
              <w:t>Denning status (yes/no)</w:t>
            </w:r>
          </w:p>
        </w:tc>
        <w:tc>
          <w:tcPr>
            <w:tcW w:w="2410" w:type="dxa"/>
            <w:tcBorders>
              <w:top w:val="single" w:sz="18" w:space="0" w:color="auto"/>
              <w:left w:val="nil"/>
              <w:right w:val="nil"/>
            </w:tcBorders>
          </w:tcPr>
          <w:p w14:paraId="5B480D82" w14:textId="77777777" w:rsidR="00600E81" w:rsidRDefault="00600E81" w:rsidP="00600E81">
            <w:pPr>
              <w:spacing w:line="240" w:lineRule="auto"/>
              <w:ind w:firstLine="0"/>
            </w:pPr>
            <w:r>
              <w:t>All</w:t>
            </w:r>
          </w:p>
        </w:tc>
        <w:tc>
          <w:tcPr>
            <w:tcW w:w="1134" w:type="dxa"/>
            <w:tcBorders>
              <w:top w:val="single" w:sz="18" w:space="0" w:color="auto"/>
              <w:left w:val="nil"/>
              <w:right w:val="nil"/>
            </w:tcBorders>
          </w:tcPr>
          <w:p w14:paraId="763B13C2" w14:textId="3413F74E" w:rsidR="00600E81" w:rsidRDefault="00600E81" w:rsidP="00600E81">
            <w:pPr>
              <w:spacing w:line="240" w:lineRule="auto"/>
              <w:ind w:firstLine="0"/>
            </w:pPr>
            <w:r>
              <w:t>Wild dogs</w:t>
            </w:r>
          </w:p>
        </w:tc>
        <w:tc>
          <w:tcPr>
            <w:tcW w:w="2410" w:type="dxa"/>
            <w:tcBorders>
              <w:top w:val="single" w:sz="18" w:space="0" w:color="auto"/>
              <w:left w:val="nil"/>
              <w:right w:val="nil"/>
            </w:tcBorders>
          </w:tcPr>
          <w:p w14:paraId="4AF5AB2E" w14:textId="1A3FB5C8" w:rsidR="00600E81" w:rsidRDefault="00600E81" w:rsidP="00600E81">
            <w:pPr>
              <w:spacing w:line="240" w:lineRule="auto"/>
              <w:ind w:firstLine="0"/>
            </w:pPr>
            <w:r>
              <w:t>Wild dogs use more rugged areas with less vegetation during the denning period</w:t>
            </w:r>
          </w:p>
        </w:tc>
        <w:tc>
          <w:tcPr>
            <w:tcW w:w="1985" w:type="dxa"/>
            <w:tcBorders>
              <w:top w:val="single" w:sz="18" w:space="0" w:color="auto"/>
              <w:left w:val="nil"/>
              <w:right w:val="nil"/>
            </w:tcBorders>
          </w:tcPr>
          <w:p w14:paraId="5371EA05" w14:textId="0B60C3BF" w:rsidR="00600E81" w:rsidRDefault="00221E1F" w:rsidP="00600E81">
            <w:pPr>
              <w:spacing w:line="240" w:lineRule="auto"/>
              <w:ind w:firstLine="0"/>
            </w:pPr>
            <w:r>
              <w:t>Jackson et al 2014</w:t>
            </w:r>
          </w:p>
        </w:tc>
      </w:tr>
      <w:tr w:rsidR="00600E81" w14:paraId="61136FC4" w14:textId="77777777" w:rsidTr="00600E81">
        <w:tc>
          <w:tcPr>
            <w:tcW w:w="1951" w:type="dxa"/>
            <w:tcBorders>
              <w:left w:val="nil"/>
              <w:right w:val="nil"/>
            </w:tcBorders>
          </w:tcPr>
          <w:p w14:paraId="27025916" w14:textId="77777777" w:rsidR="00600E81" w:rsidRDefault="00600E81" w:rsidP="00600E81">
            <w:pPr>
              <w:spacing w:line="240" w:lineRule="auto"/>
              <w:ind w:firstLine="0"/>
            </w:pPr>
            <w:r>
              <w:t>Total 24h rainfall (mm)</w:t>
            </w:r>
          </w:p>
        </w:tc>
        <w:tc>
          <w:tcPr>
            <w:tcW w:w="2410" w:type="dxa"/>
            <w:tcBorders>
              <w:left w:val="nil"/>
              <w:right w:val="nil"/>
            </w:tcBorders>
          </w:tcPr>
          <w:p w14:paraId="20206567" w14:textId="27DA628E" w:rsidR="00600E81" w:rsidRDefault="00221E1F" w:rsidP="00600E81">
            <w:pPr>
              <w:spacing w:line="240" w:lineRule="auto"/>
              <w:ind w:firstLine="0"/>
            </w:pPr>
            <w:r>
              <w:t>All</w:t>
            </w:r>
          </w:p>
        </w:tc>
        <w:tc>
          <w:tcPr>
            <w:tcW w:w="1134" w:type="dxa"/>
            <w:tcBorders>
              <w:left w:val="nil"/>
              <w:right w:val="nil"/>
            </w:tcBorders>
          </w:tcPr>
          <w:p w14:paraId="15DEF40A" w14:textId="2A29A7C3" w:rsidR="00600E81" w:rsidRDefault="00600E81" w:rsidP="00600E81">
            <w:pPr>
              <w:spacing w:line="240" w:lineRule="auto"/>
              <w:ind w:firstLine="0"/>
            </w:pPr>
            <w:r>
              <w:t>All</w:t>
            </w:r>
          </w:p>
        </w:tc>
        <w:tc>
          <w:tcPr>
            <w:tcW w:w="2410" w:type="dxa"/>
            <w:tcBorders>
              <w:left w:val="nil"/>
              <w:right w:val="nil"/>
            </w:tcBorders>
          </w:tcPr>
          <w:p w14:paraId="30F18162" w14:textId="192D6A5D" w:rsidR="00600E81" w:rsidRDefault="00600E81" w:rsidP="00600E81">
            <w:pPr>
              <w:spacing w:line="240" w:lineRule="auto"/>
              <w:ind w:firstLine="0"/>
            </w:pPr>
            <w:r>
              <w:t>Rainfall mitigates the impact of high temperatures on activity levels</w:t>
            </w:r>
            <w:r w:rsidR="00221E1F">
              <w:t xml:space="preserve"> and influences herbivore movement</w:t>
            </w:r>
            <w:r w:rsidR="003816B4">
              <w:t xml:space="preserve">. </w:t>
            </w:r>
          </w:p>
        </w:tc>
        <w:tc>
          <w:tcPr>
            <w:tcW w:w="1985" w:type="dxa"/>
            <w:tcBorders>
              <w:left w:val="nil"/>
              <w:right w:val="nil"/>
            </w:tcBorders>
          </w:tcPr>
          <w:p w14:paraId="2544F262" w14:textId="78CEAE6D" w:rsidR="00600E81" w:rsidRDefault="00600E81" w:rsidP="00600E81">
            <w:pPr>
              <w:spacing w:line="240" w:lineRule="auto"/>
              <w:ind w:firstLine="0"/>
            </w:pPr>
            <w:r>
              <w:t>Rabaiotti and Woodroffe 2019</w:t>
            </w:r>
            <w:r w:rsidR="00221E1F">
              <w:t>, Ford et al 2014</w:t>
            </w:r>
          </w:p>
        </w:tc>
      </w:tr>
      <w:tr w:rsidR="00600E81" w14:paraId="51600234" w14:textId="77777777" w:rsidTr="00600E81">
        <w:tc>
          <w:tcPr>
            <w:tcW w:w="1951" w:type="dxa"/>
            <w:tcBorders>
              <w:left w:val="nil"/>
              <w:right w:val="nil"/>
            </w:tcBorders>
          </w:tcPr>
          <w:p w14:paraId="41B3AE0F" w14:textId="1AE4CAF6" w:rsidR="00600E81" w:rsidRDefault="002E1BC9" w:rsidP="00600E81">
            <w:pPr>
              <w:spacing w:line="240" w:lineRule="auto"/>
              <w:ind w:firstLine="0"/>
            </w:pPr>
            <w:r>
              <w:t>Rainfall phase</w:t>
            </w:r>
            <w:r w:rsidR="00600E81">
              <w:t xml:space="preserve"> </w:t>
            </w:r>
          </w:p>
        </w:tc>
        <w:tc>
          <w:tcPr>
            <w:tcW w:w="2410" w:type="dxa"/>
            <w:tcBorders>
              <w:left w:val="nil"/>
              <w:right w:val="nil"/>
            </w:tcBorders>
          </w:tcPr>
          <w:p w14:paraId="252958F5" w14:textId="6F90DD6D" w:rsidR="00600E81" w:rsidRDefault="00221E1F" w:rsidP="00600E81">
            <w:pPr>
              <w:spacing w:line="240" w:lineRule="auto"/>
              <w:ind w:firstLine="0"/>
            </w:pPr>
            <w:r>
              <w:t>All</w:t>
            </w:r>
          </w:p>
        </w:tc>
        <w:tc>
          <w:tcPr>
            <w:tcW w:w="1134" w:type="dxa"/>
            <w:tcBorders>
              <w:left w:val="nil"/>
              <w:right w:val="nil"/>
            </w:tcBorders>
          </w:tcPr>
          <w:p w14:paraId="3E466ADF" w14:textId="389CA96B" w:rsidR="00600E81" w:rsidRDefault="00600E81" w:rsidP="00600E81">
            <w:pPr>
              <w:spacing w:line="240" w:lineRule="auto"/>
              <w:ind w:firstLine="0"/>
            </w:pPr>
            <w:r>
              <w:t>All</w:t>
            </w:r>
          </w:p>
        </w:tc>
        <w:tc>
          <w:tcPr>
            <w:tcW w:w="2410" w:type="dxa"/>
            <w:tcBorders>
              <w:left w:val="nil"/>
              <w:right w:val="nil"/>
            </w:tcBorders>
          </w:tcPr>
          <w:p w14:paraId="031EF0ED" w14:textId="334A833E" w:rsidR="00600E81" w:rsidRDefault="00221E1F" w:rsidP="00600E81">
            <w:pPr>
              <w:spacing w:line="240" w:lineRule="auto"/>
              <w:ind w:firstLine="0"/>
            </w:pPr>
            <w:r>
              <w:t>Rainfall phase impacts herbivore movement and assemblages</w:t>
            </w:r>
          </w:p>
        </w:tc>
        <w:tc>
          <w:tcPr>
            <w:tcW w:w="1985" w:type="dxa"/>
            <w:tcBorders>
              <w:left w:val="nil"/>
              <w:right w:val="nil"/>
            </w:tcBorders>
          </w:tcPr>
          <w:p w14:paraId="2E7ECBDF" w14:textId="05BC3B3E" w:rsidR="00600E81" w:rsidRDefault="00221E1F" w:rsidP="00600E81">
            <w:pPr>
              <w:spacing w:line="240" w:lineRule="auto"/>
              <w:ind w:firstLine="0"/>
            </w:pPr>
            <w:r>
              <w:t>Goheen et al 2013</w:t>
            </w:r>
          </w:p>
        </w:tc>
      </w:tr>
      <w:tr w:rsidR="00600E81" w14:paraId="7363AB8E" w14:textId="77777777" w:rsidTr="00600E81">
        <w:tc>
          <w:tcPr>
            <w:tcW w:w="1951" w:type="dxa"/>
            <w:tcBorders>
              <w:left w:val="nil"/>
              <w:bottom w:val="single" w:sz="18" w:space="0" w:color="auto"/>
              <w:right w:val="nil"/>
            </w:tcBorders>
          </w:tcPr>
          <w:p w14:paraId="491A556A" w14:textId="44ADBB28" w:rsidR="00600E81" w:rsidRDefault="00600E81" w:rsidP="00600E81">
            <w:pPr>
              <w:spacing w:line="240" w:lineRule="auto"/>
              <w:ind w:firstLine="0"/>
            </w:pPr>
            <w:r>
              <w:t xml:space="preserve">Moonlight (proportion illumination*hours of moonlight) </w:t>
            </w:r>
          </w:p>
        </w:tc>
        <w:tc>
          <w:tcPr>
            <w:tcW w:w="2410" w:type="dxa"/>
            <w:tcBorders>
              <w:left w:val="nil"/>
              <w:bottom w:val="single" w:sz="18" w:space="0" w:color="auto"/>
              <w:right w:val="nil"/>
            </w:tcBorders>
          </w:tcPr>
          <w:p w14:paraId="124B9F39" w14:textId="57982193" w:rsidR="00600E81" w:rsidRDefault="00F64B36" w:rsidP="00600E81">
            <w:pPr>
              <w:spacing w:line="240" w:lineRule="auto"/>
              <w:ind w:firstLine="0"/>
            </w:pPr>
            <w:r>
              <w:t>All</w:t>
            </w:r>
            <w:r w:rsidR="00600E81">
              <w:t xml:space="preserve"> (Moonlight the previous night was used in morning models, and the following night in evening models)</w:t>
            </w:r>
          </w:p>
        </w:tc>
        <w:tc>
          <w:tcPr>
            <w:tcW w:w="1134" w:type="dxa"/>
            <w:tcBorders>
              <w:left w:val="nil"/>
              <w:bottom w:val="single" w:sz="18" w:space="0" w:color="auto"/>
              <w:right w:val="nil"/>
            </w:tcBorders>
          </w:tcPr>
          <w:p w14:paraId="7A280DC4" w14:textId="73AF2FBB" w:rsidR="00600E81" w:rsidRDefault="00600E81" w:rsidP="00600E81">
            <w:pPr>
              <w:spacing w:line="240" w:lineRule="auto"/>
              <w:ind w:firstLine="0"/>
            </w:pPr>
            <w:r>
              <w:t>All</w:t>
            </w:r>
          </w:p>
        </w:tc>
        <w:tc>
          <w:tcPr>
            <w:tcW w:w="2410" w:type="dxa"/>
            <w:tcBorders>
              <w:left w:val="nil"/>
              <w:bottom w:val="single" w:sz="18" w:space="0" w:color="auto"/>
              <w:right w:val="nil"/>
            </w:tcBorders>
          </w:tcPr>
          <w:p w14:paraId="04A4CE96" w14:textId="22C7110C" w:rsidR="00600E81" w:rsidRDefault="00600E81" w:rsidP="00600E81">
            <w:pPr>
              <w:spacing w:line="240" w:lineRule="auto"/>
              <w:ind w:firstLine="0"/>
            </w:pPr>
            <w:r>
              <w:t>Wild dogs are more active on moonlit nights</w:t>
            </w:r>
          </w:p>
        </w:tc>
        <w:tc>
          <w:tcPr>
            <w:tcW w:w="1985" w:type="dxa"/>
            <w:tcBorders>
              <w:left w:val="nil"/>
              <w:bottom w:val="single" w:sz="18" w:space="0" w:color="auto"/>
              <w:right w:val="nil"/>
            </w:tcBorders>
          </w:tcPr>
          <w:p w14:paraId="6DA52404" w14:textId="74E90FF8" w:rsidR="00600E81" w:rsidRDefault="00600E81" w:rsidP="00600E81">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bl>
    <w:p w14:paraId="34C1E6CE" w14:textId="2FD7B678" w:rsidR="006B3611" w:rsidRDefault="006B3611" w:rsidP="007C2A70"/>
    <w:p w14:paraId="017FE7F9" w14:textId="77777777" w:rsidR="006B3611" w:rsidRDefault="006B3611">
      <w:pPr>
        <w:spacing w:line="240" w:lineRule="auto"/>
        <w:ind w:firstLine="0"/>
      </w:pPr>
      <w:r>
        <w:br w:type="page"/>
      </w:r>
    </w:p>
    <w:p w14:paraId="17E7BA03" w14:textId="77777777" w:rsidR="00D608CE" w:rsidRDefault="00D608CE" w:rsidP="007C2A70"/>
    <w:p w14:paraId="780FF6E3" w14:textId="6A80F4BC" w:rsidR="00BF33EC" w:rsidRPr="0050086D" w:rsidRDefault="00221E1F" w:rsidP="002D202B">
      <w:pPr>
        <w:pStyle w:val="NoSpacing"/>
      </w:pPr>
      <w:r>
        <w:rPr>
          <w:b/>
          <w:bCs/>
        </w:rPr>
        <w:t>Table S5</w:t>
      </w:r>
      <w:r w:rsidR="00BF33EC" w:rsidRPr="0050086D">
        <w:t xml:space="preserve"> </w:t>
      </w:r>
      <w:r w:rsidR="00BF33EC">
        <w:t xml:space="preserve">Variables associated with the </w:t>
      </w:r>
      <w:r w:rsidR="00AF32C0">
        <w:t>characteristics</w:t>
      </w:r>
      <w:r w:rsidR="00BF33EC" w:rsidRPr="0050086D">
        <w:t xml:space="preserve"> of African wild dog hunt</w:t>
      </w:r>
      <w:r w:rsidR="00BF33EC">
        <w:t>ing periods</w:t>
      </w:r>
      <w:r w:rsidR="00AF32C0">
        <w:t xml:space="preserve"> in the </w:t>
      </w:r>
      <w:r w:rsidR="00AF32C0" w:rsidRPr="00AF32C0">
        <w:rPr>
          <w:b/>
          <w:bCs/>
          <w:u w:val="single"/>
        </w:rPr>
        <w:t>morning</w:t>
      </w:r>
      <w:r w:rsidR="00BF33EC" w:rsidRPr="0050086D">
        <w:t xml:space="preserve">. The table presents estimated effects of </w:t>
      </w:r>
      <w:r w:rsidR="001C215E">
        <w:t>explanatory</w:t>
      </w:r>
      <w:r w:rsidR="00BF33EC" w:rsidRPr="0050086D">
        <w:t xml:space="preserve"> variables included in the top model sets (</w:t>
      </w:r>
      <w:proofErr w:type="spellStart"/>
      <w:r w:rsidR="00BF33EC" w:rsidRPr="0050086D">
        <w:t>ΔAICc</w:t>
      </w:r>
      <w:proofErr w:type="spellEnd"/>
      <w:r w:rsidR="00BF33EC" w:rsidRPr="0050086D">
        <w:t xml:space="preserve"> &lt; </w:t>
      </w:r>
      <w:r w:rsidR="00D27560">
        <w:t>2</w:t>
      </w:r>
      <w:r w:rsidR="00BF33EC" w:rsidRPr="0050086D">
        <w:t xml:space="preserve">) </w:t>
      </w:r>
      <w:r w:rsidR="00BF33EC" w:rsidRPr="00755916">
        <w:t xml:space="preserve">for </w:t>
      </w:r>
      <w:r w:rsidR="00AF32C0" w:rsidRPr="00755916">
        <w:t xml:space="preserve">each </w:t>
      </w:r>
      <w:r w:rsidR="00755916" w:rsidRPr="00755916">
        <w:t>outcome variable</w:t>
      </w:r>
      <w:r w:rsidR="00BF33EC" w:rsidRPr="00755916">
        <w:t>.</w:t>
      </w:r>
      <w:r w:rsidR="00BF33EC" w:rsidRPr="0050086D">
        <w:t xml:space="preserve"> The relative importance of each variable is shown along with the number of models in the top model set in which it was included (n). </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D27560" w:rsidRPr="00086E76" w14:paraId="787E1F3B" w14:textId="77777777" w:rsidTr="00D27560">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D27560" w:rsidRPr="00086E76" w:rsidRDefault="00D27560"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D27560" w:rsidRPr="00086E76" w:rsidRDefault="00D27560" w:rsidP="002D202B">
            <w:pPr>
              <w:pStyle w:val="NoSpacing"/>
            </w:pPr>
            <w:r w:rsidRPr="00086E76">
              <w:t>Intercept</w:t>
            </w:r>
          </w:p>
        </w:tc>
        <w:tc>
          <w:tcPr>
            <w:tcW w:w="1204" w:type="dxa"/>
            <w:tcBorders>
              <w:top w:val="single" w:sz="18" w:space="0" w:color="auto"/>
            </w:tcBorders>
            <w:hideMark/>
          </w:tcPr>
          <w:p w14:paraId="1EFC6B52" w14:textId="3A4416CE" w:rsidR="00D27560" w:rsidRPr="00086E76" w:rsidRDefault="00D27560" w:rsidP="002D202B">
            <w:pPr>
              <w:pStyle w:val="NoSpacing"/>
            </w:pPr>
            <w:r w:rsidRPr="00A2559A">
              <w:t>0.8005</w:t>
            </w:r>
          </w:p>
        </w:tc>
        <w:tc>
          <w:tcPr>
            <w:tcW w:w="1324" w:type="dxa"/>
            <w:tcBorders>
              <w:top w:val="single" w:sz="18" w:space="0" w:color="auto"/>
            </w:tcBorders>
            <w:hideMark/>
          </w:tcPr>
          <w:p w14:paraId="54ADE482" w14:textId="11B2E1D0" w:rsidR="00D27560" w:rsidRPr="00086E76" w:rsidRDefault="00D27560" w:rsidP="002D202B">
            <w:pPr>
              <w:pStyle w:val="NoSpacing"/>
            </w:pPr>
            <w:r w:rsidRPr="00653D48">
              <w:t>0.7698</w:t>
            </w:r>
          </w:p>
        </w:tc>
        <w:tc>
          <w:tcPr>
            <w:tcW w:w="1293" w:type="dxa"/>
            <w:gridSpan w:val="2"/>
            <w:tcBorders>
              <w:top w:val="single" w:sz="18" w:space="0" w:color="auto"/>
            </w:tcBorders>
            <w:hideMark/>
          </w:tcPr>
          <w:p w14:paraId="2E242027" w14:textId="50495895" w:rsidR="00D27560" w:rsidRPr="00086E76" w:rsidRDefault="00D27560" w:rsidP="002D202B">
            <w:pPr>
              <w:pStyle w:val="NoSpacing"/>
            </w:pPr>
            <w:r w:rsidRPr="00653D48">
              <w:t>0.8312</w:t>
            </w:r>
          </w:p>
        </w:tc>
        <w:tc>
          <w:tcPr>
            <w:tcW w:w="1825" w:type="dxa"/>
            <w:tcBorders>
              <w:top w:val="single" w:sz="18" w:space="0" w:color="auto"/>
            </w:tcBorders>
            <w:vAlign w:val="center"/>
            <w:hideMark/>
          </w:tcPr>
          <w:p w14:paraId="3AF2323D" w14:textId="77777777" w:rsidR="00D27560" w:rsidRPr="00086E76" w:rsidRDefault="00D27560" w:rsidP="002D202B">
            <w:pPr>
              <w:pStyle w:val="NoSpacing"/>
            </w:pPr>
            <w:r w:rsidRPr="00086E76">
              <w:t>— (1)</w:t>
            </w:r>
          </w:p>
        </w:tc>
      </w:tr>
      <w:tr w:rsidR="00D27560" w:rsidRPr="00086E76" w14:paraId="24DDB050" w14:textId="77777777" w:rsidTr="00D27560">
        <w:trPr>
          <w:trHeight w:val="324"/>
        </w:trPr>
        <w:tc>
          <w:tcPr>
            <w:tcW w:w="1288" w:type="dxa"/>
            <w:vMerge/>
            <w:tcBorders>
              <w:bottom w:val="single" w:sz="4" w:space="0" w:color="auto"/>
            </w:tcBorders>
            <w:tcMar>
              <w:left w:w="57" w:type="dxa"/>
              <w:right w:w="57" w:type="dxa"/>
            </w:tcMar>
            <w:vAlign w:val="center"/>
            <w:hideMark/>
          </w:tcPr>
          <w:p w14:paraId="198108CE" w14:textId="77777777" w:rsidR="00D27560" w:rsidRPr="00086E76" w:rsidRDefault="00D27560" w:rsidP="002D202B">
            <w:pPr>
              <w:pStyle w:val="NoSpacing"/>
            </w:pPr>
          </w:p>
        </w:tc>
        <w:tc>
          <w:tcPr>
            <w:tcW w:w="2705" w:type="dxa"/>
            <w:gridSpan w:val="2"/>
            <w:tcBorders>
              <w:bottom w:val="single" w:sz="4" w:space="0" w:color="auto"/>
            </w:tcBorders>
            <w:vAlign w:val="center"/>
            <w:hideMark/>
          </w:tcPr>
          <w:p w14:paraId="063B8FBF" w14:textId="77777777" w:rsidR="00D27560" w:rsidRPr="00086E76" w:rsidRDefault="00D27560" w:rsidP="002D202B">
            <w:pPr>
              <w:pStyle w:val="NoSpacing"/>
            </w:pPr>
            <w:r w:rsidRPr="00086E76">
              <w:t>Moonlight before</w:t>
            </w:r>
          </w:p>
        </w:tc>
        <w:tc>
          <w:tcPr>
            <w:tcW w:w="1204" w:type="dxa"/>
            <w:tcBorders>
              <w:bottom w:val="single" w:sz="4" w:space="0" w:color="auto"/>
            </w:tcBorders>
            <w:hideMark/>
          </w:tcPr>
          <w:p w14:paraId="36063BC0" w14:textId="6137A89E" w:rsidR="00D27560" w:rsidRPr="00086E76" w:rsidRDefault="00D27560" w:rsidP="002D202B">
            <w:pPr>
              <w:pStyle w:val="NoSpacing"/>
            </w:pPr>
            <w:r w:rsidRPr="00A2559A">
              <w:t>-0.0097</w:t>
            </w:r>
          </w:p>
        </w:tc>
        <w:tc>
          <w:tcPr>
            <w:tcW w:w="1324" w:type="dxa"/>
            <w:tcBorders>
              <w:bottom w:val="single" w:sz="4" w:space="0" w:color="auto"/>
            </w:tcBorders>
            <w:hideMark/>
          </w:tcPr>
          <w:p w14:paraId="282EF26B" w14:textId="09F15D51" w:rsidR="00D27560" w:rsidRPr="00086E76" w:rsidRDefault="00D27560" w:rsidP="002D202B">
            <w:pPr>
              <w:pStyle w:val="NoSpacing"/>
            </w:pPr>
            <w:r w:rsidRPr="00653D48">
              <w:t>-0.0115</w:t>
            </w:r>
          </w:p>
        </w:tc>
        <w:tc>
          <w:tcPr>
            <w:tcW w:w="1293" w:type="dxa"/>
            <w:gridSpan w:val="2"/>
            <w:tcBorders>
              <w:bottom w:val="single" w:sz="4" w:space="0" w:color="auto"/>
            </w:tcBorders>
            <w:hideMark/>
          </w:tcPr>
          <w:p w14:paraId="2C16B928" w14:textId="05B137C4" w:rsidR="00D27560" w:rsidRPr="00086E76" w:rsidRDefault="00D27560" w:rsidP="002D202B">
            <w:pPr>
              <w:pStyle w:val="NoSpacing"/>
            </w:pPr>
            <w:r w:rsidRPr="00653D48">
              <w:t>-0.0079</w:t>
            </w:r>
          </w:p>
        </w:tc>
        <w:tc>
          <w:tcPr>
            <w:tcW w:w="1825" w:type="dxa"/>
            <w:tcBorders>
              <w:bottom w:val="single" w:sz="4" w:space="0" w:color="auto"/>
            </w:tcBorders>
            <w:vAlign w:val="center"/>
            <w:hideMark/>
          </w:tcPr>
          <w:p w14:paraId="7EC9F58A" w14:textId="77777777" w:rsidR="00D27560" w:rsidRPr="00086E76" w:rsidRDefault="00D27560" w:rsidP="002D202B">
            <w:pPr>
              <w:pStyle w:val="NoSpacing"/>
            </w:pPr>
            <w:r w:rsidRPr="00086E76">
              <w:t>1.00 (1)</w:t>
            </w:r>
          </w:p>
        </w:tc>
      </w:tr>
      <w:tr w:rsidR="00D27560" w:rsidRPr="00086E76" w14:paraId="450A04A0" w14:textId="77777777" w:rsidTr="00D27560">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D27560" w:rsidRPr="00086E76" w:rsidRDefault="00D27560" w:rsidP="002D202B">
            <w:pPr>
              <w:pStyle w:val="NoSpacing"/>
            </w:pPr>
            <w:r w:rsidRPr="00086E76">
              <w:t>Duration</w:t>
            </w:r>
          </w:p>
          <w:p w14:paraId="0B1315FB" w14:textId="77777777" w:rsidR="00D27560" w:rsidRPr="00086E76" w:rsidRDefault="00D27560"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D27560" w:rsidRPr="00086E76" w:rsidRDefault="00D27560" w:rsidP="002D202B">
            <w:pPr>
              <w:pStyle w:val="NoSpacing"/>
            </w:pPr>
            <w:r w:rsidRPr="00086E76">
              <w:t>Intercept</w:t>
            </w:r>
          </w:p>
        </w:tc>
        <w:tc>
          <w:tcPr>
            <w:tcW w:w="1204" w:type="dxa"/>
            <w:tcBorders>
              <w:top w:val="single" w:sz="4" w:space="0" w:color="auto"/>
              <w:bottom w:val="nil"/>
            </w:tcBorders>
            <w:vAlign w:val="center"/>
            <w:hideMark/>
          </w:tcPr>
          <w:p w14:paraId="66C6FDB4" w14:textId="756E8758" w:rsidR="00D27560" w:rsidRPr="00086E76" w:rsidRDefault="00D27560" w:rsidP="00D27560">
            <w:pPr>
              <w:pStyle w:val="NoSpacing"/>
            </w:pPr>
            <w:r w:rsidRPr="00182975">
              <w:t>225.0</w:t>
            </w:r>
            <w:r>
              <w:t>38</w:t>
            </w:r>
          </w:p>
        </w:tc>
        <w:tc>
          <w:tcPr>
            <w:tcW w:w="1324" w:type="dxa"/>
            <w:tcBorders>
              <w:top w:val="single" w:sz="4" w:space="0" w:color="auto"/>
              <w:bottom w:val="nil"/>
            </w:tcBorders>
            <w:vAlign w:val="center"/>
            <w:hideMark/>
          </w:tcPr>
          <w:p w14:paraId="7AFFD567" w14:textId="5E324CD5" w:rsidR="00D27560" w:rsidRPr="00086E76" w:rsidRDefault="00D27560" w:rsidP="00D27560">
            <w:pPr>
              <w:pStyle w:val="NoSpacing"/>
            </w:pPr>
            <w:r>
              <w:t>206.146</w:t>
            </w:r>
          </w:p>
        </w:tc>
        <w:tc>
          <w:tcPr>
            <w:tcW w:w="1293" w:type="dxa"/>
            <w:gridSpan w:val="2"/>
            <w:tcBorders>
              <w:top w:val="single" w:sz="4" w:space="0" w:color="auto"/>
              <w:bottom w:val="nil"/>
            </w:tcBorders>
            <w:vAlign w:val="center"/>
            <w:hideMark/>
          </w:tcPr>
          <w:p w14:paraId="43AAC9A7" w14:textId="6CD70001" w:rsidR="00D27560" w:rsidRPr="00086E76" w:rsidRDefault="00D27560" w:rsidP="00D27560">
            <w:pPr>
              <w:pStyle w:val="NoSpacing"/>
            </w:pPr>
            <w:r>
              <w:t>245.9</w:t>
            </w:r>
            <w:r w:rsidRPr="005F0658">
              <w:t>3</w:t>
            </w:r>
            <w:r>
              <w:t>1</w:t>
            </w:r>
          </w:p>
        </w:tc>
        <w:tc>
          <w:tcPr>
            <w:tcW w:w="1825" w:type="dxa"/>
            <w:tcBorders>
              <w:top w:val="single" w:sz="4" w:space="0" w:color="auto"/>
              <w:bottom w:val="nil"/>
            </w:tcBorders>
            <w:vAlign w:val="center"/>
            <w:hideMark/>
          </w:tcPr>
          <w:p w14:paraId="0A06E19D" w14:textId="0DBEEF81" w:rsidR="00D27560" w:rsidRPr="00086E76" w:rsidRDefault="00D27560" w:rsidP="00D27560">
            <w:pPr>
              <w:pStyle w:val="NoSpacing"/>
            </w:pPr>
            <w:r w:rsidRPr="005F0658">
              <w:t>— (</w:t>
            </w:r>
            <w:r>
              <w:t>2</w:t>
            </w:r>
            <w:r w:rsidRPr="005F0658">
              <w:t>)</w:t>
            </w:r>
          </w:p>
        </w:tc>
      </w:tr>
      <w:tr w:rsidR="00D27560"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D27560" w:rsidRPr="00086E76" w:rsidRDefault="00D27560" w:rsidP="002D202B">
            <w:pPr>
              <w:pStyle w:val="NoSpacing"/>
            </w:pPr>
          </w:p>
        </w:tc>
        <w:tc>
          <w:tcPr>
            <w:tcW w:w="2705" w:type="dxa"/>
            <w:gridSpan w:val="2"/>
            <w:tcBorders>
              <w:top w:val="nil"/>
              <w:bottom w:val="nil"/>
            </w:tcBorders>
            <w:vAlign w:val="center"/>
            <w:hideMark/>
          </w:tcPr>
          <w:p w14:paraId="0242FC99" w14:textId="3E87E18F" w:rsidR="00D27560" w:rsidRPr="00086E76" w:rsidRDefault="00D27560"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tcBorders>
              <w:top w:val="nil"/>
              <w:bottom w:val="nil"/>
            </w:tcBorders>
            <w:vAlign w:val="center"/>
            <w:hideMark/>
          </w:tcPr>
          <w:p w14:paraId="5EE13CA4" w14:textId="4A158118" w:rsidR="00D27560" w:rsidRPr="00086E76" w:rsidRDefault="00D27560" w:rsidP="00D27560">
            <w:pPr>
              <w:pStyle w:val="NoSpacing"/>
            </w:pPr>
            <w:r w:rsidRPr="005F0658">
              <w:t>-</w:t>
            </w:r>
            <w:r>
              <w:t>76.723</w:t>
            </w:r>
          </w:p>
        </w:tc>
        <w:tc>
          <w:tcPr>
            <w:tcW w:w="1324" w:type="dxa"/>
            <w:tcBorders>
              <w:top w:val="nil"/>
              <w:bottom w:val="nil"/>
            </w:tcBorders>
            <w:vAlign w:val="center"/>
            <w:hideMark/>
          </w:tcPr>
          <w:p w14:paraId="01E04F3A" w14:textId="2D3D9A91" w:rsidR="00D27560" w:rsidRPr="00086E76" w:rsidRDefault="00D27560" w:rsidP="00D27560">
            <w:pPr>
              <w:pStyle w:val="NoSpacing"/>
            </w:pPr>
            <w:r>
              <w:t>-154.789</w:t>
            </w:r>
          </w:p>
        </w:tc>
        <w:tc>
          <w:tcPr>
            <w:tcW w:w="1293" w:type="dxa"/>
            <w:gridSpan w:val="2"/>
            <w:tcBorders>
              <w:top w:val="nil"/>
              <w:bottom w:val="nil"/>
            </w:tcBorders>
            <w:vAlign w:val="center"/>
            <w:hideMark/>
          </w:tcPr>
          <w:p w14:paraId="154C20EA" w14:textId="7EC3C71B" w:rsidR="00D27560" w:rsidRPr="00086E76" w:rsidRDefault="00D27560" w:rsidP="00D27560">
            <w:pPr>
              <w:pStyle w:val="NoSpacing"/>
            </w:pPr>
            <w:r>
              <w:t>1.343</w:t>
            </w:r>
          </w:p>
        </w:tc>
        <w:tc>
          <w:tcPr>
            <w:tcW w:w="1825" w:type="dxa"/>
            <w:tcBorders>
              <w:top w:val="nil"/>
              <w:bottom w:val="nil"/>
            </w:tcBorders>
            <w:vAlign w:val="center"/>
            <w:hideMark/>
          </w:tcPr>
          <w:p w14:paraId="2497775F" w14:textId="001F3D12" w:rsidR="00D27560" w:rsidRPr="00086E76" w:rsidRDefault="00D27560" w:rsidP="00D27560">
            <w:pPr>
              <w:pStyle w:val="NoSpacing"/>
            </w:pPr>
            <w:r w:rsidRPr="005F0658">
              <w:t>1.00 (</w:t>
            </w:r>
            <w:r>
              <w:t>2</w:t>
            </w:r>
            <w:r w:rsidRPr="005F0658">
              <w:t>)</w:t>
            </w:r>
          </w:p>
        </w:tc>
      </w:tr>
      <w:tr w:rsidR="00D27560"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D27560" w:rsidRPr="00086E76" w:rsidRDefault="00D27560" w:rsidP="002D202B">
            <w:pPr>
              <w:pStyle w:val="NoSpacing"/>
            </w:pPr>
          </w:p>
        </w:tc>
        <w:tc>
          <w:tcPr>
            <w:tcW w:w="2705" w:type="dxa"/>
            <w:gridSpan w:val="2"/>
            <w:tcBorders>
              <w:top w:val="nil"/>
              <w:bottom w:val="nil"/>
            </w:tcBorders>
            <w:vAlign w:val="center"/>
          </w:tcPr>
          <w:p w14:paraId="7367018D" w14:textId="77777777" w:rsidR="00D27560" w:rsidRPr="00086E76" w:rsidRDefault="00D27560" w:rsidP="002D202B">
            <w:pPr>
              <w:pStyle w:val="NoSpacing"/>
            </w:pPr>
            <w:r w:rsidRPr="00086E76">
              <w:t>Temperature (°C)</w:t>
            </w:r>
          </w:p>
        </w:tc>
        <w:tc>
          <w:tcPr>
            <w:tcW w:w="1204" w:type="dxa"/>
            <w:tcBorders>
              <w:top w:val="nil"/>
              <w:bottom w:val="nil"/>
            </w:tcBorders>
            <w:vAlign w:val="center"/>
          </w:tcPr>
          <w:p w14:paraId="51B36B2B" w14:textId="612BE2B9" w:rsidR="00D27560" w:rsidRPr="00086E76" w:rsidRDefault="00D27560" w:rsidP="00D27560">
            <w:pPr>
              <w:pStyle w:val="NoSpacing"/>
            </w:pPr>
            <w:r>
              <w:t>-1.359</w:t>
            </w:r>
          </w:p>
        </w:tc>
        <w:tc>
          <w:tcPr>
            <w:tcW w:w="1324" w:type="dxa"/>
            <w:tcBorders>
              <w:top w:val="nil"/>
              <w:bottom w:val="nil"/>
            </w:tcBorders>
            <w:vAlign w:val="center"/>
          </w:tcPr>
          <w:p w14:paraId="6B232EA7" w14:textId="52506477" w:rsidR="00D27560" w:rsidRPr="00086E76" w:rsidRDefault="00D27560" w:rsidP="00D27560">
            <w:pPr>
              <w:pStyle w:val="NoSpacing"/>
            </w:pPr>
            <w:r>
              <w:t>-2.035</w:t>
            </w:r>
          </w:p>
        </w:tc>
        <w:tc>
          <w:tcPr>
            <w:tcW w:w="1293" w:type="dxa"/>
            <w:gridSpan w:val="2"/>
            <w:tcBorders>
              <w:top w:val="nil"/>
              <w:bottom w:val="nil"/>
            </w:tcBorders>
            <w:vAlign w:val="center"/>
          </w:tcPr>
          <w:p w14:paraId="3FC1BB4C" w14:textId="1A105BFD" w:rsidR="00D27560" w:rsidRPr="00086E76" w:rsidRDefault="00D27560" w:rsidP="00D27560">
            <w:pPr>
              <w:pStyle w:val="NoSpacing"/>
            </w:pPr>
            <w:r w:rsidRPr="005F0658">
              <w:t>-0.6</w:t>
            </w:r>
            <w:r>
              <w:t>84</w:t>
            </w:r>
          </w:p>
        </w:tc>
        <w:tc>
          <w:tcPr>
            <w:tcW w:w="1825" w:type="dxa"/>
            <w:tcBorders>
              <w:top w:val="nil"/>
              <w:bottom w:val="nil"/>
            </w:tcBorders>
            <w:vAlign w:val="center"/>
          </w:tcPr>
          <w:p w14:paraId="063B2B8E" w14:textId="727679BB" w:rsidR="00D27560" w:rsidRPr="00086E76" w:rsidRDefault="00D27560" w:rsidP="00D27560">
            <w:pPr>
              <w:pStyle w:val="NoSpacing"/>
            </w:pPr>
            <w:r>
              <w:t>1.00</w:t>
            </w:r>
            <w:r w:rsidRPr="005F0658">
              <w:t xml:space="preserve"> (</w:t>
            </w:r>
            <w:r>
              <w:t>2</w:t>
            </w:r>
            <w:r w:rsidRPr="005F0658">
              <w:t>)</w:t>
            </w:r>
          </w:p>
        </w:tc>
      </w:tr>
      <w:tr w:rsidR="00D27560"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D27560" w:rsidRPr="00086E76" w:rsidRDefault="00D27560" w:rsidP="002D202B">
            <w:pPr>
              <w:pStyle w:val="NoSpacing"/>
            </w:pPr>
          </w:p>
        </w:tc>
        <w:tc>
          <w:tcPr>
            <w:tcW w:w="2705" w:type="dxa"/>
            <w:gridSpan w:val="2"/>
            <w:tcBorders>
              <w:top w:val="nil"/>
              <w:bottom w:val="nil"/>
            </w:tcBorders>
            <w:vAlign w:val="center"/>
          </w:tcPr>
          <w:p w14:paraId="0F442F6B" w14:textId="77777777" w:rsidR="00D27560" w:rsidRPr="00086E76" w:rsidRDefault="00D27560" w:rsidP="002D202B">
            <w:pPr>
              <w:pStyle w:val="NoSpacing"/>
            </w:pPr>
            <w:r w:rsidRPr="00086E76">
              <w:t>Moonlight before</w:t>
            </w:r>
          </w:p>
        </w:tc>
        <w:tc>
          <w:tcPr>
            <w:tcW w:w="1204" w:type="dxa"/>
            <w:tcBorders>
              <w:top w:val="nil"/>
              <w:bottom w:val="nil"/>
            </w:tcBorders>
            <w:vAlign w:val="center"/>
          </w:tcPr>
          <w:p w14:paraId="45DBC528" w14:textId="2E457EB2" w:rsidR="00D27560" w:rsidRPr="00086E76" w:rsidRDefault="00D27560" w:rsidP="00D27560">
            <w:pPr>
              <w:pStyle w:val="NoSpacing"/>
            </w:pPr>
            <w:r>
              <w:t>0.058</w:t>
            </w:r>
          </w:p>
        </w:tc>
        <w:tc>
          <w:tcPr>
            <w:tcW w:w="1324" w:type="dxa"/>
            <w:tcBorders>
              <w:top w:val="nil"/>
              <w:bottom w:val="nil"/>
            </w:tcBorders>
            <w:vAlign w:val="center"/>
          </w:tcPr>
          <w:p w14:paraId="1B276C98" w14:textId="7921379D" w:rsidR="00D27560" w:rsidRPr="00086E76" w:rsidRDefault="00D27560" w:rsidP="00D27560">
            <w:pPr>
              <w:pStyle w:val="NoSpacing"/>
            </w:pPr>
            <w:r w:rsidRPr="005F0658">
              <w:t>-0.24</w:t>
            </w:r>
            <w:r>
              <w:t>1</w:t>
            </w:r>
          </w:p>
        </w:tc>
        <w:tc>
          <w:tcPr>
            <w:tcW w:w="1293" w:type="dxa"/>
            <w:gridSpan w:val="2"/>
            <w:tcBorders>
              <w:top w:val="nil"/>
              <w:bottom w:val="nil"/>
            </w:tcBorders>
            <w:vAlign w:val="center"/>
          </w:tcPr>
          <w:p w14:paraId="527DCD9F" w14:textId="0A317113" w:rsidR="00D27560" w:rsidRPr="00086E76" w:rsidRDefault="00D27560" w:rsidP="00D27560">
            <w:pPr>
              <w:pStyle w:val="NoSpacing"/>
            </w:pPr>
            <w:r w:rsidRPr="005F0658">
              <w:t>0.3</w:t>
            </w:r>
            <w:r>
              <w:t>56</w:t>
            </w:r>
          </w:p>
        </w:tc>
        <w:tc>
          <w:tcPr>
            <w:tcW w:w="1825" w:type="dxa"/>
            <w:tcBorders>
              <w:top w:val="nil"/>
              <w:bottom w:val="nil"/>
            </w:tcBorders>
            <w:vAlign w:val="center"/>
          </w:tcPr>
          <w:p w14:paraId="3F4634C3" w14:textId="0C74EAAF" w:rsidR="00D27560" w:rsidRPr="00086E76" w:rsidRDefault="00D27560" w:rsidP="00D27560">
            <w:pPr>
              <w:pStyle w:val="NoSpacing"/>
            </w:pPr>
            <w:r w:rsidRPr="005F0658">
              <w:t>0.</w:t>
            </w:r>
            <w:r>
              <w:t>72</w:t>
            </w:r>
            <w:r w:rsidRPr="005F0658">
              <w:t xml:space="preserve"> (</w:t>
            </w:r>
            <w:r>
              <w:t>1</w:t>
            </w:r>
            <w:r w:rsidRPr="005F0658">
              <w:t>)</w:t>
            </w:r>
          </w:p>
        </w:tc>
      </w:tr>
      <w:tr w:rsidR="00D27560"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D27560" w:rsidRPr="00086E76" w:rsidRDefault="00D27560" w:rsidP="002D202B">
            <w:pPr>
              <w:pStyle w:val="NoSpacing"/>
            </w:pPr>
          </w:p>
        </w:tc>
        <w:tc>
          <w:tcPr>
            <w:tcW w:w="2705" w:type="dxa"/>
            <w:gridSpan w:val="2"/>
            <w:tcBorders>
              <w:top w:val="nil"/>
              <w:bottom w:val="nil"/>
            </w:tcBorders>
            <w:vAlign w:val="center"/>
          </w:tcPr>
          <w:p w14:paraId="58F982EE" w14:textId="77777777" w:rsidR="00D27560" w:rsidRPr="00086E76" w:rsidRDefault="00D27560" w:rsidP="002D202B">
            <w:pPr>
              <w:pStyle w:val="NoSpacing"/>
            </w:pPr>
            <w:r w:rsidRPr="00086E76">
              <w:t>Rainfall (mm)</w:t>
            </w:r>
          </w:p>
        </w:tc>
        <w:tc>
          <w:tcPr>
            <w:tcW w:w="1204" w:type="dxa"/>
            <w:tcBorders>
              <w:top w:val="nil"/>
              <w:bottom w:val="nil"/>
            </w:tcBorders>
            <w:vAlign w:val="center"/>
          </w:tcPr>
          <w:p w14:paraId="7720C929" w14:textId="6F392885" w:rsidR="00D27560" w:rsidRPr="00086E76" w:rsidRDefault="00D27560" w:rsidP="00D27560">
            <w:pPr>
              <w:pStyle w:val="NoSpacing"/>
            </w:pPr>
            <w:r>
              <w:t>-2.962</w:t>
            </w:r>
          </w:p>
        </w:tc>
        <w:tc>
          <w:tcPr>
            <w:tcW w:w="1324" w:type="dxa"/>
            <w:tcBorders>
              <w:top w:val="nil"/>
              <w:bottom w:val="nil"/>
            </w:tcBorders>
            <w:vAlign w:val="center"/>
          </w:tcPr>
          <w:p w14:paraId="3FD22EE5" w14:textId="35BCF61E" w:rsidR="00D27560" w:rsidRPr="00086E76" w:rsidRDefault="00D27560" w:rsidP="00D27560">
            <w:pPr>
              <w:pStyle w:val="NoSpacing"/>
            </w:pPr>
            <w:r w:rsidRPr="005F0658">
              <w:t>-6.</w:t>
            </w:r>
            <w:r>
              <w:t>296</w:t>
            </w:r>
          </w:p>
        </w:tc>
        <w:tc>
          <w:tcPr>
            <w:tcW w:w="1293" w:type="dxa"/>
            <w:gridSpan w:val="2"/>
            <w:tcBorders>
              <w:top w:val="nil"/>
              <w:bottom w:val="nil"/>
            </w:tcBorders>
            <w:vAlign w:val="center"/>
          </w:tcPr>
          <w:p w14:paraId="7D5DCA8C" w14:textId="4161783F" w:rsidR="00D27560" w:rsidRPr="00086E76" w:rsidRDefault="00D27560" w:rsidP="00D27560">
            <w:pPr>
              <w:pStyle w:val="NoSpacing"/>
            </w:pPr>
            <w:r w:rsidRPr="005F0658">
              <w:t>0.3</w:t>
            </w:r>
            <w:r>
              <w:t>72</w:t>
            </w:r>
          </w:p>
        </w:tc>
        <w:tc>
          <w:tcPr>
            <w:tcW w:w="1825" w:type="dxa"/>
            <w:tcBorders>
              <w:top w:val="nil"/>
              <w:bottom w:val="nil"/>
            </w:tcBorders>
            <w:vAlign w:val="center"/>
          </w:tcPr>
          <w:p w14:paraId="12306861" w14:textId="121DE51C" w:rsidR="00D27560" w:rsidRPr="00086E76" w:rsidRDefault="00D27560" w:rsidP="00D27560">
            <w:pPr>
              <w:pStyle w:val="NoSpacing"/>
            </w:pPr>
            <w:r w:rsidRPr="005F0658">
              <w:t>0.</w:t>
            </w:r>
            <w:r>
              <w:t>72</w:t>
            </w:r>
            <w:r w:rsidRPr="005F0658">
              <w:t xml:space="preserve"> (1)</w:t>
            </w:r>
          </w:p>
        </w:tc>
      </w:tr>
      <w:tr w:rsidR="00D27560"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D27560" w:rsidRPr="00086E76" w:rsidRDefault="00D27560" w:rsidP="002D202B">
            <w:pPr>
              <w:pStyle w:val="NoSpacing"/>
            </w:pPr>
          </w:p>
        </w:tc>
        <w:tc>
          <w:tcPr>
            <w:tcW w:w="2705" w:type="dxa"/>
            <w:gridSpan w:val="2"/>
            <w:tcBorders>
              <w:top w:val="nil"/>
              <w:bottom w:val="nil"/>
            </w:tcBorders>
            <w:vAlign w:val="center"/>
          </w:tcPr>
          <w:p w14:paraId="3C93AF50" w14:textId="77777777" w:rsidR="00D27560" w:rsidRPr="00086E76" w:rsidRDefault="00D27560"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1B8850AF" w:rsidR="00D27560" w:rsidRPr="00086E76" w:rsidRDefault="00D27560" w:rsidP="00D27560">
            <w:pPr>
              <w:pStyle w:val="NoSpacing"/>
            </w:pPr>
            <w:r w:rsidRPr="005F0658">
              <w:t>0.1</w:t>
            </w:r>
            <w:r>
              <w:t>28</w:t>
            </w:r>
          </w:p>
        </w:tc>
        <w:tc>
          <w:tcPr>
            <w:tcW w:w="1324" w:type="dxa"/>
            <w:tcBorders>
              <w:top w:val="nil"/>
              <w:bottom w:val="nil"/>
            </w:tcBorders>
            <w:vAlign w:val="center"/>
          </w:tcPr>
          <w:p w14:paraId="4AED026D" w14:textId="306C2DEA" w:rsidR="00D27560" w:rsidRPr="00086E76" w:rsidRDefault="00D27560" w:rsidP="00D27560">
            <w:pPr>
              <w:pStyle w:val="NoSpacing"/>
            </w:pPr>
            <w:r w:rsidRPr="005F0658">
              <w:t>0.0</w:t>
            </w:r>
            <w:r>
              <w:t>04</w:t>
            </w:r>
          </w:p>
        </w:tc>
        <w:tc>
          <w:tcPr>
            <w:tcW w:w="1293" w:type="dxa"/>
            <w:gridSpan w:val="2"/>
            <w:tcBorders>
              <w:top w:val="nil"/>
              <w:bottom w:val="nil"/>
            </w:tcBorders>
            <w:vAlign w:val="center"/>
          </w:tcPr>
          <w:p w14:paraId="0182FBF3" w14:textId="0A21140C" w:rsidR="00D27560" w:rsidRPr="00086E76" w:rsidRDefault="00D27560" w:rsidP="00D27560">
            <w:pPr>
              <w:pStyle w:val="NoSpacing"/>
            </w:pPr>
            <w:r w:rsidRPr="005F0658">
              <w:t>0.25</w:t>
            </w:r>
            <w:r>
              <w:t>2</w:t>
            </w:r>
          </w:p>
        </w:tc>
        <w:tc>
          <w:tcPr>
            <w:tcW w:w="1825" w:type="dxa"/>
            <w:tcBorders>
              <w:top w:val="nil"/>
              <w:bottom w:val="nil"/>
            </w:tcBorders>
            <w:vAlign w:val="center"/>
          </w:tcPr>
          <w:p w14:paraId="19083F6B" w14:textId="6207BA6A" w:rsidR="00D27560" w:rsidRPr="00086E76" w:rsidRDefault="00D27560" w:rsidP="00D27560">
            <w:pPr>
              <w:pStyle w:val="NoSpacing"/>
            </w:pPr>
            <w:r w:rsidRPr="005F0658">
              <w:t>0.</w:t>
            </w:r>
            <w:r>
              <w:t>72</w:t>
            </w:r>
            <w:r w:rsidRPr="005F0658">
              <w:t xml:space="preserve"> (1)</w:t>
            </w:r>
          </w:p>
        </w:tc>
      </w:tr>
      <w:tr w:rsidR="00D27560"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D27560" w:rsidRPr="00086E76" w:rsidRDefault="00D27560" w:rsidP="002D202B">
            <w:pPr>
              <w:pStyle w:val="NoSpacing"/>
            </w:pPr>
          </w:p>
        </w:tc>
        <w:tc>
          <w:tcPr>
            <w:tcW w:w="2705" w:type="dxa"/>
            <w:gridSpan w:val="2"/>
            <w:tcBorders>
              <w:top w:val="nil"/>
              <w:bottom w:val="single" w:sz="4" w:space="0" w:color="auto"/>
            </w:tcBorders>
            <w:vAlign w:val="center"/>
          </w:tcPr>
          <w:p w14:paraId="5509FB8A" w14:textId="77777777" w:rsidR="00D27560" w:rsidRPr="00086E76" w:rsidRDefault="00D27560"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2AC43EC8" w:rsidR="00D27560" w:rsidRPr="00086E76" w:rsidRDefault="00D27560" w:rsidP="00D27560">
            <w:pPr>
              <w:pStyle w:val="NoSpacing"/>
            </w:pPr>
            <w:r w:rsidRPr="005F0658">
              <w:t>5.0</w:t>
            </w:r>
            <w:r>
              <w:t>14</w:t>
            </w:r>
          </w:p>
        </w:tc>
        <w:tc>
          <w:tcPr>
            <w:tcW w:w="1324" w:type="dxa"/>
            <w:tcBorders>
              <w:top w:val="nil"/>
              <w:bottom w:val="single" w:sz="4" w:space="0" w:color="auto"/>
            </w:tcBorders>
            <w:vAlign w:val="center"/>
          </w:tcPr>
          <w:p w14:paraId="572AD02A" w14:textId="0A986A20" w:rsidR="00D27560" w:rsidRPr="00086E76" w:rsidRDefault="00D27560" w:rsidP="00D27560">
            <w:pPr>
              <w:pStyle w:val="NoSpacing"/>
            </w:pPr>
            <w:r w:rsidRPr="005F0658">
              <w:t>2.83</w:t>
            </w:r>
            <w:r>
              <w:t>4</w:t>
            </w:r>
          </w:p>
        </w:tc>
        <w:tc>
          <w:tcPr>
            <w:tcW w:w="1293" w:type="dxa"/>
            <w:gridSpan w:val="2"/>
            <w:tcBorders>
              <w:top w:val="nil"/>
              <w:bottom w:val="single" w:sz="4" w:space="0" w:color="auto"/>
            </w:tcBorders>
            <w:vAlign w:val="center"/>
          </w:tcPr>
          <w:p w14:paraId="2080C116" w14:textId="784147F5" w:rsidR="00D27560" w:rsidRPr="00086E76" w:rsidRDefault="00D27560" w:rsidP="00D27560">
            <w:pPr>
              <w:pStyle w:val="NoSpacing"/>
            </w:pPr>
            <w:r w:rsidRPr="005F0658">
              <w:t>7.19</w:t>
            </w:r>
            <w:r>
              <w:t>5</w:t>
            </w:r>
          </w:p>
        </w:tc>
        <w:tc>
          <w:tcPr>
            <w:tcW w:w="1825" w:type="dxa"/>
            <w:tcBorders>
              <w:top w:val="nil"/>
              <w:bottom w:val="single" w:sz="4" w:space="0" w:color="auto"/>
            </w:tcBorders>
            <w:vAlign w:val="center"/>
            <w:hideMark/>
          </w:tcPr>
          <w:p w14:paraId="067C3D11" w14:textId="7259043D" w:rsidR="00D27560" w:rsidRPr="00086E76" w:rsidRDefault="00D27560" w:rsidP="00D27560">
            <w:pPr>
              <w:pStyle w:val="NoSpacing"/>
            </w:pPr>
            <w:r w:rsidRPr="005F0658">
              <w:t>0.</w:t>
            </w:r>
            <w:r>
              <w:t>72</w:t>
            </w:r>
            <w:r w:rsidRPr="005F0658">
              <w:t xml:space="preserve"> (1)</w:t>
            </w:r>
          </w:p>
        </w:tc>
      </w:tr>
      <w:tr w:rsidR="00D27560" w:rsidRPr="00086E76" w14:paraId="0DB065F4" w14:textId="77777777" w:rsidTr="00D27560">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D27560" w:rsidRPr="00086E76" w:rsidRDefault="00D27560"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D27560" w:rsidRPr="00086E76" w:rsidRDefault="00D27560" w:rsidP="002D202B">
            <w:pPr>
              <w:pStyle w:val="NoSpacing"/>
            </w:pPr>
            <w:r w:rsidRPr="00086E76">
              <w:t>Intercept</w:t>
            </w:r>
          </w:p>
        </w:tc>
        <w:tc>
          <w:tcPr>
            <w:tcW w:w="1204" w:type="dxa"/>
            <w:tcBorders>
              <w:top w:val="single" w:sz="4" w:space="0" w:color="auto"/>
            </w:tcBorders>
            <w:hideMark/>
          </w:tcPr>
          <w:p w14:paraId="2969CA2E" w14:textId="1BB7ACD9" w:rsidR="00D27560" w:rsidRPr="00086E76" w:rsidRDefault="00D27560" w:rsidP="002D202B">
            <w:pPr>
              <w:pStyle w:val="NoSpacing"/>
            </w:pPr>
            <w:r w:rsidRPr="00E40F21">
              <w:t>50.9285</w:t>
            </w:r>
          </w:p>
        </w:tc>
        <w:tc>
          <w:tcPr>
            <w:tcW w:w="1324" w:type="dxa"/>
            <w:tcBorders>
              <w:top w:val="single" w:sz="4" w:space="0" w:color="auto"/>
            </w:tcBorders>
            <w:hideMark/>
          </w:tcPr>
          <w:p w14:paraId="5A7E2066" w14:textId="639A7A43" w:rsidR="00D27560" w:rsidRPr="00086E76" w:rsidRDefault="00D27560" w:rsidP="002D202B">
            <w:pPr>
              <w:pStyle w:val="NoSpacing"/>
            </w:pPr>
            <w:r w:rsidRPr="00E40F21">
              <w:t>46.4112</w:t>
            </w:r>
          </w:p>
        </w:tc>
        <w:tc>
          <w:tcPr>
            <w:tcW w:w="1293" w:type="dxa"/>
            <w:gridSpan w:val="2"/>
            <w:tcBorders>
              <w:top w:val="single" w:sz="4" w:space="0" w:color="auto"/>
            </w:tcBorders>
            <w:hideMark/>
          </w:tcPr>
          <w:p w14:paraId="33ADD327" w14:textId="240D5588" w:rsidR="00D27560" w:rsidRPr="00086E76" w:rsidRDefault="00D27560" w:rsidP="002D202B">
            <w:pPr>
              <w:pStyle w:val="NoSpacing"/>
            </w:pPr>
            <w:r w:rsidRPr="00E40F21">
              <w:t>55.4459</w:t>
            </w:r>
          </w:p>
        </w:tc>
        <w:tc>
          <w:tcPr>
            <w:tcW w:w="1825" w:type="dxa"/>
            <w:tcBorders>
              <w:top w:val="single" w:sz="4" w:space="0" w:color="auto"/>
            </w:tcBorders>
            <w:vAlign w:val="center"/>
            <w:hideMark/>
          </w:tcPr>
          <w:p w14:paraId="2E8A60CD" w14:textId="4A140955" w:rsidR="00D27560" w:rsidRPr="00086E76" w:rsidRDefault="00D27560" w:rsidP="00D27560">
            <w:pPr>
              <w:pStyle w:val="NoSpacing"/>
            </w:pPr>
            <w:r w:rsidRPr="00086E76">
              <w:t>— (</w:t>
            </w:r>
            <w:r>
              <w:t>2</w:t>
            </w:r>
            <w:r w:rsidRPr="00086E76">
              <w:t>)</w:t>
            </w:r>
          </w:p>
        </w:tc>
      </w:tr>
      <w:tr w:rsidR="00D27560" w:rsidRPr="00086E76" w14:paraId="0398A99B" w14:textId="77777777" w:rsidTr="00D27560">
        <w:trPr>
          <w:trHeight w:val="324"/>
        </w:trPr>
        <w:tc>
          <w:tcPr>
            <w:tcW w:w="1288" w:type="dxa"/>
            <w:vMerge/>
            <w:tcMar>
              <w:left w:w="57" w:type="dxa"/>
              <w:right w:w="57" w:type="dxa"/>
            </w:tcMar>
            <w:vAlign w:val="center"/>
            <w:hideMark/>
          </w:tcPr>
          <w:p w14:paraId="4343EE13" w14:textId="77777777" w:rsidR="00D27560" w:rsidRPr="00086E76" w:rsidRDefault="00D27560" w:rsidP="002D202B">
            <w:pPr>
              <w:pStyle w:val="NoSpacing"/>
            </w:pPr>
          </w:p>
        </w:tc>
        <w:tc>
          <w:tcPr>
            <w:tcW w:w="2705" w:type="dxa"/>
            <w:gridSpan w:val="2"/>
            <w:vAlign w:val="center"/>
            <w:hideMark/>
          </w:tcPr>
          <w:p w14:paraId="20111DBB" w14:textId="630FD6E6" w:rsidR="00D27560" w:rsidRPr="00086E76" w:rsidRDefault="00D27560"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tcPr>
          <w:p w14:paraId="4BAE45B5" w14:textId="136F43B7" w:rsidR="00D27560" w:rsidRPr="00086E76" w:rsidRDefault="00D27560" w:rsidP="002D202B">
            <w:pPr>
              <w:pStyle w:val="NoSpacing"/>
            </w:pPr>
            <w:r w:rsidRPr="004E4358">
              <w:t>1.5610</w:t>
            </w:r>
          </w:p>
        </w:tc>
        <w:tc>
          <w:tcPr>
            <w:tcW w:w="1324" w:type="dxa"/>
          </w:tcPr>
          <w:p w14:paraId="77B5021F" w14:textId="5042D169" w:rsidR="00D27560" w:rsidRPr="00086E76" w:rsidRDefault="00D27560" w:rsidP="002D202B">
            <w:pPr>
              <w:pStyle w:val="NoSpacing"/>
            </w:pPr>
            <w:r w:rsidRPr="004E4358">
              <w:t>0.7941</w:t>
            </w:r>
          </w:p>
        </w:tc>
        <w:tc>
          <w:tcPr>
            <w:tcW w:w="1293" w:type="dxa"/>
            <w:gridSpan w:val="2"/>
          </w:tcPr>
          <w:p w14:paraId="761F6980" w14:textId="79E8F58D" w:rsidR="00D27560" w:rsidRPr="00086E76" w:rsidRDefault="00D27560" w:rsidP="002D202B">
            <w:pPr>
              <w:pStyle w:val="NoSpacing"/>
            </w:pPr>
            <w:r w:rsidRPr="004E4358">
              <w:t>2.3279</w:t>
            </w:r>
          </w:p>
        </w:tc>
        <w:tc>
          <w:tcPr>
            <w:tcW w:w="1825" w:type="dxa"/>
            <w:vAlign w:val="center"/>
            <w:hideMark/>
          </w:tcPr>
          <w:p w14:paraId="2E1F58A6" w14:textId="1620A4FE" w:rsidR="00D27560" w:rsidRPr="00086E76" w:rsidRDefault="00D27560" w:rsidP="00D27560">
            <w:pPr>
              <w:pStyle w:val="NoSpacing"/>
            </w:pPr>
            <w:r>
              <w:t>1.00</w:t>
            </w:r>
            <w:r w:rsidRPr="00086E76">
              <w:t xml:space="preserve"> (</w:t>
            </w:r>
            <w:r>
              <w:t>1</w:t>
            </w:r>
            <w:r w:rsidRPr="00086E76">
              <w:t>)</w:t>
            </w:r>
          </w:p>
        </w:tc>
      </w:tr>
      <w:tr w:rsidR="00D27560" w:rsidRPr="00086E76" w14:paraId="5D8DD49C" w14:textId="77777777" w:rsidTr="00D27560">
        <w:trPr>
          <w:trHeight w:val="324"/>
        </w:trPr>
        <w:tc>
          <w:tcPr>
            <w:tcW w:w="1288" w:type="dxa"/>
            <w:vMerge/>
            <w:tcBorders>
              <w:bottom w:val="single" w:sz="4" w:space="0" w:color="auto"/>
            </w:tcBorders>
            <w:tcMar>
              <w:left w:w="57" w:type="dxa"/>
              <w:right w:w="57" w:type="dxa"/>
            </w:tcMar>
            <w:vAlign w:val="center"/>
            <w:hideMark/>
          </w:tcPr>
          <w:p w14:paraId="12AF55DC" w14:textId="77777777" w:rsidR="00D27560" w:rsidRPr="00086E76" w:rsidRDefault="00D27560" w:rsidP="002D202B">
            <w:pPr>
              <w:pStyle w:val="NoSpacing"/>
            </w:pPr>
          </w:p>
        </w:tc>
        <w:tc>
          <w:tcPr>
            <w:tcW w:w="2705" w:type="dxa"/>
            <w:gridSpan w:val="2"/>
            <w:tcBorders>
              <w:bottom w:val="single" w:sz="4" w:space="0" w:color="auto"/>
            </w:tcBorders>
            <w:vAlign w:val="center"/>
            <w:hideMark/>
          </w:tcPr>
          <w:p w14:paraId="6B7D9563" w14:textId="77777777" w:rsidR="00D27560" w:rsidRPr="00086E76" w:rsidRDefault="00D27560" w:rsidP="002D202B">
            <w:pPr>
              <w:pStyle w:val="NoSpacing"/>
            </w:pPr>
            <w:r w:rsidRPr="00086E76">
              <w:t>Temperature (°C)</w:t>
            </w:r>
          </w:p>
        </w:tc>
        <w:tc>
          <w:tcPr>
            <w:tcW w:w="1204" w:type="dxa"/>
            <w:tcBorders>
              <w:bottom w:val="single" w:sz="4" w:space="0" w:color="auto"/>
            </w:tcBorders>
            <w:hideMark/>
          </w:tcPr>
          <w:p w14:paraId="4BD8E735" w14:textId="0A36FC40" w:rsidR="00D27560" w:rsidRPr="00086E76" w:rsidRDefault="00D27560" w:rsidP="002D202B">
            <w:pPr>
              <w:pStyle w:val="NoSpacing"/>
            </w:pPr>
            <w:r w:rsidRPr="006D35E1">
              <w:t>-0.2552</w:t>
            </w:r>
          </w:p>
        </w:tc>
        <w:tc>
          <w:tcPr>
            <w:tcW w:w="1324" w:type="dxa"/>
            <w:tcBorders>
              <w:bottom w:val="single" w:sz="4" w:space="0" w:color="auto"/>
            </w:tcBorders>
            <w:hideMark/>
          </w:tcPr>
          <w:p w14:paraId="5B2AB9FD" w14:textId="62922DF2" w:rsidR="00D27560" w:rsidRPr="00086E76" w:rsidRDefault="00D27560" w:rsidP="002D202B">
            <w:pPr>
              <w:pStyle w:val="NoSpacing"/>
            </w:pPr>
            <w:r w:rsidRPr="006D35E1">
              <w:t>-0.3743</w:t>
            </w:r>
          </w:p>
        </w:tc>
        <w:tc>
          <w:tcPr>
            <w:tcW w:w="1293" w:type="dxa"/>
            <w:gridSpan w:val="2"/>
            <w:tcBorders>
              <w:bottom w:val="single" w:sz="4" w:space="0" w:color="auto"/>
            </w:tcBorders>
            <w:hideMark/>
          </w:tcPr>
          <w:p w14:paraId="112E01AB" w14:textId="2E8EDF43" w:rsidR="00D27560" w:rsidRPr="00086E76" w:rsidRDefault="00D27560" w:rsidP="002D202B">
            <w:pPr>
              <w:pStyle w:val="NoSpacing"/>
            </w:pPr>
            <w:r w:rsidRPr="006D35E1">
              <w:t>-0.1362</w:t>
            </w:r>
          </w:p>
        </w:tc>
        <w:tc>
          <w:tcPr>
            <w:tcW w:w="1825" w:type="dxa"/>
            <w:tcBorders>
              <w:bottom w:val="single" w:sz="4" w:space="0" w:color="auto"/>
            </w:tcBorders>
            <w:vAlign w:val="center"/>
            <w:hideMark/>
          </w:tcPr>
          <w:p w14:paraId="2D02C009" w14:textId="182B1908" w:rsidR="00D27560" w:rsidRPr="00086E76" w:rsidRDefault="00D27560" w:rsidP="002D202B">
            <w:pPr>
              <w:pStyle w:val="NoSpacing"/>
            </w:pPr>
            <w:r>
              <w:t>0.52</w:t>
            </w:r>
            <w:r w:rsidRPr="00086E76">
              <w:t xml:space="preserve">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57EC946C"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2665C8D8"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4F36349F" w:rsidR="00755916" w:rsidRPr="0050086D" w:rsidRDefault="00755916" w:rsidP="002D202B">
      <w:pPr>
        <w:pStyle w:val="NoSpacing"/>
      </w:pPr>
      <w:r w:rsidRPr="0050086D">
        <w:rPr>
          <w:b/>
          <w:bCs/>
        </w:rPr>
        <w:lastRenderedPageBreak/>
        <w:t xml:space="preserve">Table </w:t>
      </w:r>
      <w:r>
        <w:rPr>
          <w:b/>
          <w:bCs/>
        </w:rPr>
        <w:t>S</w:t>
      </w:r>
      <w:r w:rsidR="005A1847">
        <w:rPr>
          <w:b/>
          <w:bCs/>
        </w:rPr>
        <w:t>6</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6B745C">
        <w:t>ΔAICc</w:t>
      </w:r>
      <w:proofErr w:type="spellEnd"/>
      <w:r w:rsidRPr="006B745C">
        <w:t xml:space="preserve"> &lt;</w:t>
      </w:r>
      <w:r w:rsidR="006B745C">
        <w:t xml:space="preserve"> 2</w:t>
      </w:r>
      <w:r w:rsidRPr="0050086D">
        <w:t xml:space="preserve">) </w:t>
      </w:r>
      <w:r w:rsidRPr="00755916">
        <w:t>for each outcome variable.</w:t>
      </w:r>
      <w:r w:rsidRPr="0050086D">
        <w:t xml:space="preserve"> The relative importance of each variable is shown along with the number of models in the top model set in which it was included (n). </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6B745C" w:rsidRPr="009D7AB3" w14:paraId="5AFF345C" w14:textId="77777777" w:rsidTr="00544064">
        <w:trPr>
          <w:trHeight w:val="324"/>
        </w:trPr>
        <w:tc>
          <w:tcPr>
            <w:tcW w:w="1390" w:type="dxa"/>
            <w:vMerge w:val="restart"/>
            <w:tcBorders>
              <w:top w:val="single" w:sz="18" w:space="0" w:color="auto"/>
            </w:tcBorders>
            <w:vAlign w:val="center"/>
            <w:hideMark/>
          </w:tcPr>
          <w:p w14:paraId="06DFB1B9" w14:textId="77777777" w:rsidR="006B745C" w:rsidRPr="009D7AB3" w:rsidRDefault="006B745C"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6B745C" w:rsidRPr="009D7AB3" w:rsidRDefault="006B745C" w:rsidP="002D202B">
            <w:pPr>
              <w:pStyle w:val="NoSpacing"/>
            </w:pPr>
            <w:r w:rsidRPr="009D7AB3">
              <w:t>Intercept</w:t>
            </w:r>
          </w:p>
        </w:tc>
        <w:tc>
          <w:tcPr>
            <w:tcW w:w="1321" w:type="dxa"/>
            <w:tcBorders>
              <w:top w:val="single" w:sz="18" w:space="0" w:color="auto"/>
            </w:tcBorders>
            <w:hideMark/>
          </w:tcPr>
          <w:p w14:paraId="13415F58" w14:textId="56769C7F" w:rsidR="006B745C" w:rsidRPr="00086E76" w:rsidRDefault="006B745C" w:rsidP="002D202B">
            <w:pPr>
              <w:pStyle w:val="NoSpacing"/>
            </w:pPr>
            <w:r w:rsidRPr="00A96FCC">
              <w:t>1.2315</w:t>
            </w:r>
          </w:p>
        </w:tc>
        <w:tc>
          <w:tcPr>
            <w:tcW w:w="1418" w:type="dxa"/>
            <w:tcBorders>
              <w:top w:val="single" w:sz="18" w:space="0" w:color="auto"/>
            </w:tcBorders>
            <w:hideMark/>
          </w:tcPr>
          <w:p w14:paraId="4DF36F83" w14:textId="0AFAB02B" w:rsidR="006B745C" w:rsidRPr="00086E76" w:rsidRDefault="006B745C" w:rsidP="002D202B">
            <w:pPr>
              <w:pStyle w:val="NoSpacing"/>
            </w:pPr>
            <w:r w:rsidRPr="00A96FCC">
              <w:t>1.1211</w:t>
            </w:r>
          </w:p>
        </w:tc>
        <w:tc>
          <w:tcPr>
            <w:tcW w:w="1417" w:type="dxa"/>
            <w:gridSpan w:val="2"/>
            <w:tcBorders>
              <w:top w:val="single" w:sz="18" w:space="0" w:color="auto"/>
            </w:tcBorders>
            <w:hideMark/>
          </w:tcPr>
          <w:p w14:paraId="0F09C571" w14:textId="48F14CA7" w:rsidR="006B745C" w:rsidRPr="00086E76" w:rsidRDefault="006B745C" w:rsidP="002D202B">
            <w:pPr>
              <w:pStyle w:val="NoSpacing"/>
            </w:pPr>
            <w:r w:rsidRPr="00A96FCC">
              <w:t>1.3419</w:t>
            </w:r>
          </w:p>
        </w:tc>
        <w:tc>
          <w:tcPr>
            <w:tcW w:w="1701" w:type="dxa"/>
            <w:tcBorders>
              <w:top w:val="single" w:sz="18" w:space="0" w:color="auto"/>
            </w:tcBorders>
            <w:vAlign w:val="center"/>
            <w:hideMark/>
          </w:tcPr>
          <w:p w14:paraId="04E83328" w14:textId="6C7EE273" w:rsidR="006B745C" w:rsidRPr="00086E76" w:rsidRDefault="006B745C" w:rsidP="006B745C">
            <w:pPr>
              <w:pStyle w:val="NoSpacing"/>
            </w:pPr>
            <w:r w:rsidRPr="00086E76">
              <w:t>— (</w:t>
            </w:r>
            <w:r>
              <w:t>1</w:t>
            </w:r>
            <w:r w:rsidRPr="00086E76">
              <w:t>)</w:t>
            </w:r>
          </w:p>
        </w:tc>
      </w:tr>
      <w:tr w:rsidR="006B745C" w:rsidRPr="009D7AB3" w14:paraId="38AB9757" w14:textId="77777777" w:rsidTr="00544064">
        <w:trPr>
          <w:trHeight w:val="324"/>
        </w:trPr>
        <w:tc>
          <w:tcPr>
            <w:tcW w:w="1390" w:type="dxa"/>
            <w:vMerge/>
            <w:vAlign w:val="center"/>
          </w:tcPr>
          <w:p w14:paraId="0B889B6C" w14:textId="77777777" w:rsidR="006B745C" w:rsidRPr="009D7AB3" w:rsidRDefault="006B745C" w:rsidP="002D202B">
            <w:pPr>
              <w:pStyle w:val="NoSpacing"/>
            </w:pPr>
          </w:p>
        </w:tc>
        <w:tc>
          <w:tcPr>
            <w:tcW w:w="2534" w:type="dxa"/>
            <w:gridSpan w:val="2"/>
            <w:vAlign w:val="center"/>
          </w:tcPr>
          <w:p w14:paraId="12BF243A" w14:textId="77777777" w:rsidR="006B745C" w:rsidRPr="009D7AB3" w:rsidRDefault="006B745C" w:rsidP="002D202B">
            <w:pPr>
              <w:pStyle w:val="NoSpacing"/>
            </w:pPr>
            <w:r w:rsidRPr="009D7AB3">
              <w:t>Moonlight</w:t>
            </w:r>
          </w:p>
        </w:tc>
        <w:tc>
          <w:tcPr>
            <w:tcW w:w="1321" w:type="dxa"/>
          </w:tcPr>
          <w:p w14:paraId="49DD7C11" w14:textId="3254F485" w:rsidR="006B745C" w:rsidRPr="00086E76" w:rsidRDefault="006B745C" w:rsidP="002D202B">
            <w:pPr>
              <w:pStyle w:val="NoSpacing"/>
            </w:pPr>
            <w:r w:rsidRPr="002C1E58">
              <w:t>-0.0098</w:t>
            </w:r>
          </w:p>
        </w:tc>
        <w:tc>
          <w:tcPr>
            <w:tcW w:w="1418" w:type="dxa"/>
          </w:tcPr>
          <w:p w14:paraId="50ED7E74" w14:textId="18E855B8" w:rsidR="006B745C" w:rsidRPr="00086E76" w:rsidRDefault="006B745C" w:rsidP="002D202B">
            <w:pPr>
              <w:pStyle w:val="NoSpacing"/>
            </w:pPr>
            <w:r w:rsidRPr="002C1E58">
              <w:t>-0.0118</w:t>
            </w:r>
          </w:p>
        </w:tc>
        <w:tc>
          <w:tcPr>
            <w:tcW w:w="1417" w:type="dxa"/>
            <w:gridSpan w:val="2"/>
          </w:tcPr>
          <w:p w14:paraId="4218FFA8" w14:textId="75FF15A8" w:rsidR="006B745C" w:rsidRPr="00086E76" w:rsidRDefault="006B745C" w:rsidP="002D202B">
            <w:pPr>
              <w:pStyle w:val="NoSpacing"/>
            </w:pPr>
            <w:r w:rsidRPr="002C1E58">
              <w:t>-0.0079</w:t>
            </w:r>
          </w:p>
        </w:tc>
        <w:tc>
          <w:tcPr>
            <w:tcW w:w="1701" w:type="dxa"/>
            <w:vAlign w:val="center"/>
          </w:tcPr>
          <w:p w14:paraId="5414AFDD" w14:textId="467319A5" w:rsidR="006B745C" w:rsidRPr="00086E76" w:rsidRDefault="006B745C" w:rsidP="006B745C">
            <w:pPr>
              <w:pStyle w:val="NoSpacing"/>
            </w:pPr>
            <w:r w:rsidRPr="00086E76">
              <w:t>1.00 (</w:t>
            </w:r>
            <w:r>
              <w:t>1</w:t>
            </w:r>
            <w:r w:rsidRPr="00086E76">
              <w:t>)</w:t>
            </w:r>
          </w:p>
        </w:tc>
      </w:tr>
      <w:tr w:rsidR="006B745C" w:rsidRPr="009D7AB3" w14:paraId="6AEC917F" w14:textId="77777777" w:rsidTr="00544064">
        <w:trPr>
          <w:trHeight w:val="324"/>
        </w:trPr>
        <w:tc>
          <w:tcPr>
            <w:tcW w:w="1390" w:type="dxa"/>
            <w:vMerge/>
            <w:vAlign w:val="center"/>
            <w:hideMark/>
          </w:tcPr>
          <w:p w14:paraId="29D9A738" w14:textId="77777777" w:rsidR="006B745C" w:rsidRPr="009D7AB3" w:rsidRDefault="006B745C" w:rsidP="002D202B">
            <w:pPr>
              <w:pStyle w:val="NoSpacing"/>
            </w:pPr>
          </w:p>
        </w:tc>
        <w:tc>
          <w:tcPr>
            <w:tcW w:w="2534" w:type="dxa"/>
            <w:gridSpan w:val="2"/>
            <w:vAlign w:val="center"/>
          </w:tcPr>
          <w:p w14:paraId="1DF0D52E" w14:textId="77777777" w:rsidR="006B745C" w:rsidRPr="009D7AB3" w:rsidRDefault="006B745C" w:rsidP="002D202B">
            <w:pPr>
              <w:pStyle w:val="NoSpacing"/>
            </w:pPr>
            <w:r w:rsidRPr="009D7AB3">
              <w:t>Temperature (°C)</w:t>
            </w:r>
          </w:p>
        </w:tc>
        <w:tc>
          <w:tcPr>
            <w:tcW w:w="1321" w:type="dxa"/>
          </w:tcPr>
          <w:p w14:paraId="3B2F0447" w14:textId="1A3FC0ED" w:rsidR="006B745C" w:rsidRPr="00086E76" w:rsidRDefault="006B745C" w:rsidP="002D202B">
            <w:pPr>
              <w:pStyle w:val="NoSpacing"/>
            </w:pPr>
            <w:r w:rsidRPr="00C9179C">
              <w:t>-0.0167</w:t>
            </w:r>
          </w:p>
        </w:tc>
        <w:tc>
          <w:tcPr>
            <w:tcW w:w="1418" w:type="dxa"/>
          </w:tcPr>
          <w:p w14:paraId="15C3E4F9" w14:textId="0F9EBF96" w:rsidR="006B745C" w:rsidRPr="00086E76" w:rsidRDefault="006B745C" w:rsidP="002D202B">
            <w:pPr>
              <w:pStyle w:val="NoSpacing"/>
            </w:pPr>
            <w:r w:rsidRPr="00C9179C">
              <w:t>-0.0206</w:t>
            </w:r>
          </w:p>
        </w:tc>
        <w:tc>
          <w:tcPr>
            <w:tcW w:w="1417" w:type="dxa"/>
            <w:gridSpan w:val="2"/>
          </w:tcPr>
          <w:p w14:paraId="1733DB62" w14:textId="2A76076D" w:rsidR="006B745C" w:rsidRPr="00086E76" w:rsidRDefault="006B745C" w:rsidP="002D202B">
            <w:pPr>
              <w:pStyle w:val="NoSpacing"/>
            </w:pPr>
            <w:r w:rsidRPr="00C9179C">
              <w:t>-0.0129</w:t>
            </w:r>
          </w:p>
        </w:tc>
        <w:tc>
          <w:tcPr>
            <w:tcW w:w="1701" w:type="dxa"/>
            <w:vAlign w:val="center"/>
          </w:tcPr>
          <w:p w14:paraId="3B73F78C" w14:textId="7E1D5F50" w:rsidR="006B745C" w:rsidRPr="00086E76" w:rsidRDefault="006B745C" w:rsidP="006B745C">
            <w:pPr>
              <w:pStyle w:val="NoSpacing"/>
            </w:pPr>
            <w:r w:rsidRPr="00086E76">
              <w:t>0.97 (</w:t>
            </w:r>
            <w:r>
              <w:t>1</w:t>
            </w:r>
            <w:r w:rsidRPr="00086E76">
              <w:t>)</w:t>
            </w:r>
          </w:p>
        </w:tc>
      </w:tr>
      <w:tr w:rsidR="006B745C" w:rsidRPr="009D7AB3" w14:paraId="6D879895" w14:textId="77777777" w:rsidTr="00544064">
        <w:trPr>
          <w:trHeight w:val="324"/>
        </w:trPr>
        <w:tc>
          <w:tcPr>
            <w:tcW w:w="1390" w:type="dxa"/>
            <w:vMerge w:val="restart"/>
            <w:tcBorders>
              <w:top w:val="single" w:sz="4" w:space="0" w:color="auto"/>
              <w:bottom w:val="nil"/>
            </w:tcBorders>
            <w:vAlign w:val="center"/>
            <w:hideMark/>
          </w:tcPr>
          <w:p w14:paraId="346BFD33" w14:textId="77777777" w:rsidR="006B745C" w:rsidRPr="009D7AB3" w:rsidRDefault="006B745C" w:rsidP="002D202B">
            <w:pPr>
              <w:pStyle w:val="NoSpacing"/>
            </w:pPr>
            <w:r w:rsidRPr="009D7AB3">
              <w:t>Duration</w:t>
            </w:r>
          </w:p>
          <w:p w14:paraId="2DDD4A72" w14:textId="77777777" w:rsidR="006B745C" w:rsidRPr="009D7AB3" w:rsidRDefault="006B745C"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6B745C" w:rsidRPr="009D7AB3" w:rsidRDefault="006B745C" w:rsidP="002D202B">
            <w:pPr>
              <w:pStyle w:val="NoSpacing"/>
            </w:pPr>
            <w:r w:rsidRPr="009D7AB3">
              <w:t>Intercept</w:t>
            </w:r>
          </w:p>
        </w:tc>
        <w:tc>
          <w:tcPr>
            <w:tcW w:w="1321" w:type="dxa"/>
            <w:tcBorders>
              <w:top w:val="single" w:sz="4" w:space="0" w:color="auto"/>
              <w:bottom w:val="nil"/>
            </w:tcBorders>
            <w:hideMark/>
          </w:tcPr>
          <w:p w14:paraId="7CF171E1" w14:textId="3244CF16" w:rsidR="006B745C" w:rsidRPr="00086E76" w:rsidRDefault="006B745C" w:rsidP="002D202B">
            <w:pPr>
              <w:pStyle w:val="NoSpacing"/>
            </w:pPr>
            <w:r w:rsidRPr="00924CC5">
              <w:t>226.427</w:t>
            </w:r>
          </w:p>
        </w:tc>
        <w:tc>
          <w:tcPr>
            <w:tcW w:w="1418" w:type="dxa"/>
            <w:tcBorders>
              <w:top w:val="single" w:sz="4" w:space="0" w:color="auto"/>
              <w:bottom w:val="nil"/>
            </w:tcBorders>
            <w:hideMark/>
          </w:tcPr>
          <w:p w14:paraId="55AAC22B" w14:textId="09900A01" w:rsidR="006B745C" w:rsidRPr="00086E76" w:rsidRDefault="006B745C" w:rsidP="002D202B">
            <w:pPr>
              <w:pStyle w:val="NoSpacing"/>
            </w:pPr>
            <w:r w:rsidRPr="00924CC5">
              <w:t>214.182</w:t>
            </w:r>
          </w:p>
        </w:tc>
        <w:tc>
          <w:tcPr>
            <w:tcW w:w="1417" w:type="dxa"/>
            <w:gridSpan w:val="2"/>
            <w:tcBorders>
              <w:top w:val="single" w:sz="4" w:space="0" w:color="auto"/>
              <w:bottom w:val="nil"/>
            </w:tcBorders>
            <w:hideMark/>
          </w:tcPr>
          <w:p w14:paraId="12E7C829" w14:textId="28C69EEA" w:rsidR="006B745C" w:rsidRPr="00086E76" w:rsidRDefault="006B745C" w:rsidP="002D202B">
            <w:pPr>
              <w:pStyle w:val="NoSpacing"/>
            </w:pPr>
            <w:r w:rsidRPr="00924CC5">
              <w:t>238.627</w:t>
            </w:r>
          </w:p>
        </w:tc>
        <w:tc>
          <w:tcPr>
            <w:tcW w:w="1701" w:type="dxa"/>
            <w:tcBorders>
              <w:top w:val="single" w:sz="4" w:space="0" w:color="auto"/>
              <w:bottom w:val="nil"/>
            </w:tcBorders>
            <w:hideMark/>
          </w:tcPr>
          <w:p w14:paraId="60F68CE2" w14:textId="1E0F475B" w:rsidR="006B745C" w:rsidRPr="00086E76" w:rsidRDefault="006B745C" w:rsidP="006B745C">
            <w:pPr>
              <w:pStyle w:val="NoSpacing"/>
            </w:pPr>
            <w:r w:rsidRPr="00924CC5">
              <w:t>— (1)</w:t>
            </w:r>
          </w:p>
        </w:tc>
      </w:tr>
      <w:tr w:rsidR="006B745C" w:rsidRPr="009D7AB3" w14:paraId="5A48FA4C" w14:textId="77777777" w:rsidTr="00544064">
        <w:trPr>
          <w:trHeight w:val="324"/>
        </w:trPr>
        <w:tc>
          <w:tcPr>
            <w:tcW w:w="1390" w:type="dxa"/>
            <w:vMerge/>
            <w:tcBorders>
              <w:top w:val="nil"/>
              <w:bottom w:val="nil"/>
            </w:tcBorders>
            <w:vAlign w:val="center"/>
            <w:hideMark/>
          </w:tcPr>
          <w:p w14:paraId="05F58E35" w14:textId="77777777" w:rsidR="006B745C" w:rsidRPr="009D7AB3" w:rsidRDefault="006B745C" w:rsidP="002D202B">
            <w:pPr>
              <w:pStyle w:val="NoSpacing"/>
            </w:pPr>
          </w:p>
        </w:tc>
        <w:tc>
          <w:tcPr>
            <w:tcW w:w="2534" w:type="dxa"/>
            <w:gridSpan w:val="2"/>
            <w:tcBorders>
              <w:top w:val="nil"/>
              <w:bottom w:val="nil"/>
            </w:tcBorders>
            <w:vAlign w:val="center"/>
          </w:tcPr>
          <w:p w14:paraId="385D4752" w14:textId="77777777" w:rsidR="006B745C" w:rsidRPr="009D7AB3" w:rsidRDefault="006B745C" w:rsidP="002D202B">
            <w:pPr>
              <w:pStyle w:val="NoSpacing"/>
            </w:pPr>
            <w:r w:rsidRPr="009D7AB3">
              <w:t>Temperature (°C)</w:t>
            </w:r>
          </w:p>
        </w:tc>
        <w:tc>
          <w:tcPr>
            <w:tcW w:w="1321" w:type="dxa"/>
            <w:tcBorders>
              <w:top w:val="nil"/>
              <w:bottom w:val="nil"/>
            </w:tcBorders>
          </w:tcPr>
          <w:p w14:paraId="6D85D3E0" w14:textId="3872C456" w:rsidR="006B745C" w:rsidRPr="00086E76" w:rsidRDefault="006B745C" w:rsidP="002D202B">
            <w:pPr>
              <w:pStyle w:val="NoSpacing"/>
            </w:pPr>
            <w:r w:rsidRPr="00924CC5">
              <w:t>-3.005</w:t>
            </w:r>
          </w:p>
        </w:tc>
        <w:tc>
          <w:tcPr>
            <w:tcW w:w="1418" w:type="dxa"/>
            <w:tcBorders>
              <w:top w:val="nil"/>
              <w:bottom w:val="nil"/>
            </w:tcBorders>
          </w:tcPr>
          <w:p w14:paraId="421E3654" w14:textId="0DFCC7AB" w:rsidR="006B745C" w:rsidRPr="00086E76" w:rsidRDefault="006B745C" w:rsidP="002D202B">
            <w:pPr>
              <w:pStyle w:val="NoSpacing"/>
            </w:pPr>
            <w:r w:rsidRPr="00924CC5">
              <w:t>-3.438</w:t>
            </w:r>
          </w:p>
        </w:tc>
        <w:tc>
          <w:tcPr>
            <w:tcW w:w="1417" w:type="dxa"/>
            <w:gridSpan w:val="2"/>
            <w:tcBorders>
              <w:top w:val="nil"/>
              <w:bottom w:val="nil"/>
            </w:tcBorders>
          </w:tcPr>
          <w:p w14:paraId="1C171B65" w14:textId="3A8333BD" w:rsidR="006B745C" w:rsidRPr="00086E76" w:rsidRDefault="006B745C" w:rsidP="002D202B">
            <w:pPr>
              <w:pStyle w:val="NoSpacing"/>
            </w:pPr>
            <w:r w:rsidRPr="00924CC5">
              <w:t>-2.572</w:t>
            </w:r>
          </w:p>
        </w:tc>
        <w:tc>
          <w:tcPr>
            <w:tcW w:w="1701" w:type="dxa"/>
            <w:tcBorders>
              <w:top w:val="nil"/>
              <w:bottom w:val="nil"/>
            </w:tcBorders>
          </w:tcPr>
          <w:p w14:paraId="3D82B43A" w14:textId="7063C5E0" w:rsidR="006B745C" w:rsidRPr="00086E76" w:rsidRDefault="006B745C" w:rsidP="006B745C">
            <w:pPr>
              <w:pStyle w:val="NoSpacing"/>
            </w:pPr>
            <w:r w:rsidRPr="00924CC5">
              <w:t>1.00 (1)</w:t>
            </w:r>
          </w:p>
        </w:tc>
      </w:tr>
      <w:tr w:rsidR="006B745C" w:rsidRPr="009D7AB3" w14:paraId="1A7459D5" w14:textId="77777777" w:rsidTr="00544064">
        <w:trPr>
          <w:trHeight w:val="324"/>
        </w:trPr>
        <w:tc>
          <w:tcPr>
            <w:tcW w:w="1390" w:type="dxa"/>
            <w:vMerge/>
            <w:tcBorders>
              <w:top w:val="nil"/>
              <w:bottom w:val="nil"/>
            </w:tcBorders>
            <w:vAlign w:val="center"/>
            <w:hideMark/>
          </w:tcPr>
          <w:p w14:paraId="3CB71EA9" w14:textId="77777777" w:rsidR="006B745C" w:rsidRPr="009D7AB3" w:rsidRDefault="006B745C" w:rsidP="002D202B">
            <w:pPr>
              <w:pStyle w:val="NoSpacing"/>
            </w:pPr>
          </w:p>
        </w:tc>
        <w:tc>
          <w:tcPr>
            <w:tcW w:w="2534" w:type="dxa"/>
            <w:gridSpan w:val="2"/>
            <w:tcBorders>
              <w:top w:val="nil"/>
              <w:bottom w:val="nil"/>
            </w:tcBorders>
            <w:vAlign w:val="center"/>
          </w:tcPr>
          <w:p w14:paraId="58200632" w14:textId="77777777" w:rsidR="006B745C" w:rsidRPr="009D7AB3" w:rsidRDefault="006B745C" w:rsidP="002D202B">
            <w:pPr>
              <w:pStyle w:val="NoSpacing"/>
            </w:pPr>
            <w:r w:rsidRPr="009D7AB3">
              <w:t xml:space="preserve">Moonlight </w:t>
            </w:r>
          </w:p>
        </w:tc>
        <w:tc>
          <w:tcPr>
            <w:tcW w:w="1321" w:type="dxa"/>
            <w:tcBorders>
              <w:top w:val="nil"/>
              <w:bottom w:val="nil"/>
            </w:tcBorders>
          </w:tcPr>
          <w:p w14:paraId="5F9A8CF8" w14:textId="45DBDF34" w:rsidR="006B745C" w:rsidRPr="00086E76" w:rsidRDefault="006B745C" w:rsidP="002D202B">
            <w:pPr>
              <w:pStyle w:val="NoSpacing"/>
            </w:pPr>
            <w:r w:rsidRPr="00924CC5">
              <w:t>-1.846</w:t>
            </w:r>
          </w:p>
        </w:tc>
        <w:tc>
          <w:tcPr>
            <w:tcW w:w="1418" w:type="dxa"/>
            <w:tcBorders>
              <w:top w:val="nil"/>
              <w:bottom w:val="nil"/>
            </w:tcBorders>
          </w:tcPr>
          <w:p w14:paraId="471EFA02" w14:textId="0FAD2977" w:rsidR="006B745C" w:rsidRPr="00086E76" w:rsidRDefault="006B745C" w:rsidP="002D202B">
            <w:pPr>
              <w:pStyle w:val="NoSpacing"/>
            </w:pPr>
            <w:r w:rsidRPr="00924CC5">
              <w:t>-2.065</w:t>
            </w:r>
          </w:p>
        </w:tc>
        <w:tc>
          <w:tcPr>
            <w:tcW w:w="1417" w:type="dxa"/>
            <w:gridSpan w:val="2"/>
            <w:tcBorders>
              <w:top w:val="nil"/>
              <w:bottom w:val="nil"/>
            </w:tcBorders>
          </w:tcPr>
          <w:p w14:paraId="0A69F87F" w14:textId="38D4FF82" w:rsidR="006B745C" w:rsidRPr="00086E76" w:rsidRDefault="006B745C" w:rsidP="002D202B">
            <w:pPr>
              <w:pStyle w:val="NoSpacing"/>
            </w:pPr>
            <w:r w:rsidRPr="00924CC5">
              <w:t>-1.627</w:t>
            </w:r>
          </w:p>
        </w:tc>
        <w:tc>
          <w:tcPr>
            <w:tcW w:w="1701" w:type="dxa"/>
            <w:tcBorders>
              <w:top w:val="nil"/>
              <w:bottom w:val="nil"/>
            </w:tcBorders>
          </w:tcPr>
          <w:p w14:paraId="1E6EC47B" w14:textId="6008C28C" w:rsidR="006B745C" w:rsidRPr="00086E76" w:rsidRDefault="006B745C" w:rsidP="006B745C">
            <w:pPr>
              <w:pStyle w:val="NoSpacing"/>
            </w:pPr>
            <w:r w:rsidRPr="00924CC5">
              <w:t>1.00 (1)</w:t>
            </w:r>
          </w:p>
        </w:tc>
      </w:tr>
      <w:tr w:rsidR="006B745C" w:rsidRPr="009D7AB3" w14:paraId="7CD68DAE" w14:textId="77777777" w:rsidTr="00544064">
        <w:trPr>
          <w:trHeight w:val="324"/>
        </w:trPr>
        <w:tc>
          <w:tcPr>
            <w:tcW w:w="1390" w:type="dxa"/>
            <w:vMerge/>
            <w:tcBorders>
              <w:top w:val="nil"/>
              <w:bottom w:val="nil"/>
            </w:tcBorders>
            <w:vAlign w:val="center"/>
          </w:tcPr>
          <w:p w14:paraId="7CA70E3A" w14:textId="77777777" w:rsidR="006B745C" w:rsidRPr="009D7AB3" w:rsidRDefault="006B745C" w:rsidP="002D202B">
            <w:pPr>
              <w:pStyle w:val="NoSpacing"/>
            </w:pPr>
          </w:p>
        </w:tc>
        <w:tc>
          <w:tcPr>
            <w:tcW w:w="2534" w:type="dxa"/>
            <w:gridSpan w:val="2"/>
            <w:tcBorders>
              <w:top w:val="nil"/>
              <w:bottom w:val="nil"/>
            </w:tcBorders>
            <w:vAlign w:val="center"/>
          </w:tcPr>
          <w:p w14:paraId="2FD9BCB6" w14:textId="77777777" w:rsidR="006B745C" w:rsidRPr="009D7AB3" w:rsidRDefault="006B745C" w:rsidP="002D202B">
            <w:pPr>
              <w:pStyle w:val="NoSpacing"/>
            </w:pPr>
            <w:r w:rsidRPr="009D7AB3">
              <w:t>Moonrise</w:t>
            </w:r>
          </w:p>
        </w:tc>
        <w:tc>
          <w:tcPr>
            <w:tcW w:w="1321" w:type="dxa"/>
            <w:tcBorders>
              <w:top w:val="nil"/>
              <w:bottom w:val="nil"/>
            </w:tcBorders>
          </w:tcPr>
          <w:p w14:paraId="4F294C7C" w14:textId="1A3D2118" w:rsidR="006B745C" w:rsidRPr="00086E76" w:rsidRDefault="006B745C" w:rsidP="002D202B">
            <w:pPr>
              <w:pStyle w:val="NoSpacing"/>
            </w:pPr>
            <w:r w:rsidRPr="00924CC5">
              <w:t>-0.005</w:t>
            </w:r>
          </w:p>
        </w:tc>
        <w:tc>
          <w:tcPr>
            <w:tcW w:w="1418" w:type="dxa"/>
            <w:tcBorders>
              <w:top w:val="nil"/>
              <w:bottom w:val="nil"/>
            </w:tcBorders>
          </w:tcPr>
          <w:p w14:paraId="7E681DFD" w14:textId="39C5A53F" w:rsidR="006B745C" w:rsidRPr="00086E76" w:rsidRDefault="006B745C" w:rsidP="002D202B">
            <w:pPr>
              <w:pStyle w:val="NoSpacing"/>
            </w:pPr>
            <w:r w:rsidRPr="00924CC5">
              <w:t>-0.120</w:t>
            </w:r>
          </w:p>
        </w:tc>
        <w:tc>
          <w:tcPr>
            <w:tcW w:w="1417" w:type="dxa"/>
            <w:gridSpan w:val="2"/>
            <w:tcBorders>
              <w:top w:val="nil"/>
              <w:bottom w:val="nil"/>
            </w:tcBorders>
          </w:tcPr>
          <w:p w14:paraId="7B537728" w14:textId="201E0432" w:rsidR="006B745C" w:rsidRPr="00086E76" w:rsidRDefault="006B745C" w:rsidP="002D202B">
            <w:pPr>
              <w:pStyle w:val="NoSpacing"/>
            </w:pPr>
            <w:r w:rsidRPr="00924CC5">
              <w:t>0.110</w:t>
            </w:r>
          </w:p>
        </w:tc>
        <w:tc>
          <w:tcPr>
            <w:tcW w:w="1701" w:type="dxa"/>
            <w:tcBorders>
              <w:top w:val="nil"/>
              <w:bottom w:val="nil"/>
            </w:tcBorders>
          </w:tcPr>
          <w:p w14:paraId="4C0F2A4C" w14:textId="522B9DDD" w:rsidR="006B745C" w:rsidRPr="00086E76" w:rsidRDefault="006B745C" w:rsidP="006B745C">
            <w:pPr>
              <w:pStyle w:val="NoSpacing"/>
            </w:pPr>
            <w:r w:rsidRPr="00924CC5">
              <w:t>1.00 (1)</w:t>
            </w:r>
          </w:p>
        </w:tc>
      </w:tr>
      <w:tr w:rsidR="006B745C" w:rsidRPr="009D7AB3" w14:paraId="22FF763B" w14:textId="77777777" w:rsidTr="00544064">
        <w:trPr>
          <w:trHeight w:val="324"/>
        </w:trPr>
        <w:tc>
          <w:tcPr>
            <w:tcW w:w="1390" w:type="dxa"/>
            <w:vMerge/>
            <w:tcBorders>
              <w:top w:val="nil"/>
              <w:bottom w:val="nil"/>
            </w:tcBorders>
            <w:vAlign w:val="center"/>
          </w:tcPr>
          <w:p w14:paraId="4E0657E0" w14:textId="77777777" w:rsidR="006B745C" w:rsidRPr="009D7AB3" w:rsidRDefault="006B745C" w:rsidP="002D202B">
            <w:pPr>
              <w:pStyle w:val="NoSpacing"/>
            </w:pPr>
          </w:p>
        </w:tc>
        <w:tc>
          <w:tcPr>
            <w:tcW w:w="2534" w:type="dxa"/>
            <w:gridSpan w:val="2"/>
            <w:tcBorders>
              <w:top w:val="nil"/>
              <w:bottom w:val="nil"/>
            </w:tcBorders>
            <w:vAlign w:val="center"/>
          </w:tcPr>
          <w:p w14:paraId="64661C64" w14:textId="7304AB08" w:rsidR="006B745C" w:rsidRPr="009D7AB3" w:rsidRDefault="006B745C"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Borders>
              <w:top w:val="nil"/>
              <w:bottom w:val="nil"/>
            </w:tcBorders>
          </w:tcPr>
          <w:p w14:paraId="3C5C175F" w14:textId="289C3036" w:rsidR="006B745C" w:rsidRPr="00086E76" w:rsidRDefault="006B745C" w:rsidP="002D202B">
            <w:pPr>
              <w:pStyle w:val="NoSpacing"/>
            </w:pPr>
            <w:r w:rsidRPr="00924CC5">
              <w:t>15.823</w:t>
            </w:r>
          </w:p>
        </w:tc>
        <w:tc>
          <w:tcPr>
            <w:tcW w:w="1418" w:type="dxa"/>
            <w:tcBorders>
              <w:top w:val="nil"/>
              <w:bottom w:val="nil"/>
            </w:tcBorders>
          </w:tcPr>
          <w:p w14:paraId="33F978B2" w14:textId="0D52B10B" w:rsidR="006B745C" w:rsidRPr="00086E76" w:rsidRDefault="006B745C" w:rsidP="002D202B">
            <w:pPr>
              <w:pStyle w:val="NoSpacing"/>
            </w:pPr>
            <w:r w:rsidRPr="00924CC5">
              <w:t>13.113</w:t>
            </w:r>
          </w:p>
        </w:tc>
        <w:tc>
          <w:tcPr>
            <w:tcW w:w="1417" w:type="dxa"/>
            <w:gridSpan w:val="2"/>
            <w:tcBorders>
              <w:top w:val="nil"/>
              <w:bottom w:val="nil"/>
            </w:tcBorders>
          </w:tcPr>
          <w:p w14:paraId="04980EB2" w14:textId="24DCE256" w:rsidR="006B745C" w:rsidRPr="00086E76" w:rsidRDefault="006B745C" w:rsidP="002D202B">
            <w:pPr>
              <w:pStyle w:val="NoSpacing"/>
            </w:pPr>
            <w:r w:rsidRPr="00924CC5">
              <w:t>18.534</w:t>
            </w:r>
          </w:p>
        </w:tc>
        <w:tc>
          <w:tcPr>
            <w:tcW w:w="1701" w:type="dxa"/>
            <w:tcBorders>
              <w:top w:val="nil"/>
              <w:bottom w:val="nil"/>
            </w:tcBorders>
          </w:tcPr>
          <w:p w14:paraId="587887D2" w14:textId="61F3D508" w:rsidR="006B745C" w:rsidRPr="00086E76" w:rsidRDefault="006B745C" w:rsidP="006B745C">
            <w:pPr>
              <w:pStyle w:val="NoSpacing"/>
            </w:pPr>
            <w:r w:rsidRPr="00924CC5">
              <w:t>1.00 (1)</w:t>
            </w:r>
          </w:p>
        </w:tc>
      </w:tr>
      <w:tr w:rsidR="006B745C" w:rsidRPr="009D7AB3" w14:paraId="179EC8E1" w14:textId="77777777" w:rsidTr="00544064">
        <w:trPr>
          <w:trHeight w:val="324"/>
        </w:trPr>
        <w:tc>
          <w:tcPr>
            <w:tcW w:w="1390" w:type="dxa"/>
            <w:vMerge w:val="restart"/>
            <w:tcBorders>
              <w:top w:val="single" w:sz="4" w:space="0" w:color="auto"/>
            </w:tcBorders>
            <w:vAlign w:val="center"/>
            <w:hideMark/>
          </w:tcPr>
          <w:p w14:paraId="0D110A50" w14:textId="77777777" w:rsidR="006B745C" w:rsidRPr="009D7AB3" w:rsidRDefault="006B745C"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6B745C" w:rsidRPr="009D7AB3" w:rsidRDefault="006B745C" w:rsidP="002D202B">
            <w:pPr>
              <w:pStyle w:val="NoSpacing"/>
            </w:pPr>
            <w:r w:rsidRPr="009D7AB3">
              <w:t>Intercept</w:t>
            </w:r>
          </w:p>
        </w:tc>
        <w:tc>
          <w:tcPr>
            <w:tcW w:w="1321" w:type="dxa"/>
            <w:tcBorders>
              <w:top w:val="single" w:sz="4" w:space="0" w:color="auto"/>
            </w:tcBorders>
            <w:hideMark/>
          </w:tcPr>
          <w:p w14:paraId="6C1E713B" w14:textId="117B0F09" w:rsidR="006B745C" w:rsidRPr="00086E76" w:rsidRDefault="006B745C" w:rsidP="002D202B">
            <w:pPr>
              <w:pStyle w:val="NoSpacing"/>
            </w:pPr>
            <w:r w:rsidRPr="00464CC1">
              <w:t>62.7066</w:t>
            </w:r>
          </w:p>
        </w:tc>
        <w:tc>
          <w:tcPr>
            <w:tcW w:w="1418" w:type="dxa"/>
            <w:tcBorders>
              <w:top w:val="single" w:sz="4" w:space="0" w:color="auto"/>
            </w:tcBorders>
            <w:hideMark/>
          </w:tcPr>
          <w:p w14:paraId="66EAD473" w14:textId="4D60EA28" w:rsidR="006B745C" w:rsidRPr="00086E76" w:rsidRDefault="006B745C" w:rsidP="002D202B">
            <w:pPr>
              <w:pStyle w:val="NoSpacing"/>
            </w:pPr>
            <w:r w:rsidRPr="00464CC1">
              <w:t>59.0173</w:t>
            </w:r>
          </w:p>
        </w:tc>
        <w:tc>
          <w:tcPr>
            <w:tcW w:w="1417" w:type="dxa"/>
            <w:gridSpan w:val="2"/>
            <w:tcBorders>
              <w:top w:val="single" w:sz="4" w:space="0" w:color="auto"/>
            </w:tcBorders>
            <w:hideMark/>
          </w:tcPr>
          <w:p w14:paraId="59E52EE5" w14:textId="21EB7407" w:rsidR="006B745C" w:rsidRPr="00086E76" w:rsidRDefault="006B745C" w:rsidP="002D202B">
            <w:pPr>
              <w:pStyle w:val="NoSpacing"/>
            </w:pPr>
            <w:r w:rsidRPr="00464CC1">
              <w:t>66.3959</w:t>
            </w:r>
          </w:p>
        </w:tc>
        <w:tc>
          <w:tcPr>
            <w:tcW w:w="1701" w:type="dxa"/>
            <w:tcBorders>
              <w:top w:val="single" w:sz="4" w:space="0" w:color="auto"/>
            </w:tcBorders>
            <w:vAlign w:val="center"/>
            <w:hideMark/>
          </w:tcPr>
          <w:p w14:paraId="4844EF57" w14:textId="3027A166" w:rsidR="006B745C" w:rsidRPr="00086E76" w:rsidRDefault="006B745C" w:rsidP="006B745C">
            <w:pPr>
              <w:pStyle w:val="NoSpacing"/>
            </w:pPr>
            <w:r w:rsidRPr="00086E76">
              <w:t>— (</w:t>
            </w:r>
            <w:r>
              <w:t>2</w:t>
            </w:r>
            <w:r w:rsidRPr="00086E76">
              <w:t>)</w:t>
            </w:r>
          </w:p>
        </w:tc>
      </w:tr>
      <w:tr w:rsidR="006B745C" w:rsidRPr="009D7AB3" w14:paraId="60527DD7" w14:textId="77777777" w:rsidTr="00544064">
        <w:trPr>
          <w:trHeight w:val="324"/>
        </w:trPr>
        <w:tc>
          <w:tcPr>
            <w:tcW w:w="1390" w:type="dxa"/>
            <w:vMerge/>
            <w:vAlign w:val="center"/>
            <w:hideMark/>
          </w:tcPr>
          <w:p w14:paraId="418D2546" w14:textId="77777777" w:rsidR="006B745C" w:rsidRPr="009D7AB3" w:rsidRDefault="006B745C" w:rsidP="002D202B">
            <w:pPr>
              <w:pStyle w:val="NoSpacing"/>
            </w:pPr>
          </w:p>
        </w:tc>
        <w:tc>
          <w:tcPr>
            <w:tcW w:w="2534" w:type="dxa"/>
            <w:gridSpan w:val="2"/>
            <w:vAlign w:val="center"/>
          </w:tcPr>
          <w:p w14:paraId="5EDBB77C" w14:textId="77777777" w:rsidR="006B745C" w:rsidRPr="009D7AB3" w:rsidRDefault="006B745C" w:rsidP="002D202B">
            <w:pPr>
              <w:pStyle w:val="NoSpacing"/>
            </w:pPr>
            <w:r w:rsidRPr="009D7AB3">
              <w:t>Temperature (°C)</w:t>
            </w:r>
          </w:p>
        </w:tc>
        <w:tc>
          <w:tcPr>
            <w:tcW w:w="1321" w:type="dxa"/>
          </w:tcPr>
          <w:p w14:paraId="2E1AEDB5" w14:textId="012D2A85" w:rsidR="006B745C" w:rsidRPr="00086E76" w:rsidRDefault="006B745C" w:rsidP="002D202B">
            <w:pPr>
              <w:pStyle w:val="NoSpacing"/>
            </w:pPr>
            <w:r w:rsidRPr="00464CC1">
              <w:t>-0.8203</w:t>
            </w:r>
          </w:p>
        </w:tc>
        <w:tc>
          <w:tcPr>
            <w:tcW w:w="1418" w:type="dxa"/>
          </w:tcPr>
          <w:p w14:paraId="5A1E148A" w14:textId="68697429" w:rsidR="006B745C" w:rsidRPr="00086E76" w:rsidRDefault="006B745C" w:rsidP="002D202B">
            <w:pPr>
              <w:pStyle w:val="NoSpacing"/>
            </w:pPr>
            <w:r w:rsidRPr="00464CC1">
              <w:t>-0.9451</w:t>
            </w:r>
          </w:p>
        </w:tc>
        <w:tc>
          <w:tcPr>
            <w:tcW w:w="1417" w:type="dxa"/>
            <w:gridSpan w:val="2"/>
          </w:tcPr>
          <w:p w14:paraId="4F06DF87" w14:textId="249DB330" w:rsidR="006B745C" w:rsidRPr="00086E76" w:rsidRDefault="006B745C" w:rsidP="002D202B">
            <w:pPr>
              <w:pStyle w:val="NoSpacing"/>
            </w:pPr>
            <w:r w:rsidRPr="00464CC1">
              <w:t>-0.6954</w:t>
            </w:r>
          </w:p>
        </w:tc>
        <w:tc>
          <w:tcPr>
            <w:tcW w:w="1701" w:type="dxa"/>
            <w:vAlign w:val="center"/>
          </w:tcPr>
          <w:p w14:paraId="55BA1F60" w14:textId="77777777" w:rsidR="006B745C" w:rsidRPr="00086E76" w:rsidRDefault="006B745C" w:rsidP="002D202B">
            <w:pPr>
              <w:pStyle w:val="NoSpacing"/>
            </w:pPr>
            <w:r w:rsidRPr="00086E76">
              <w:t>1.00 (4)</w:t>
            </w:r>
          </w:p>
        </w:tc>
      </w:tr>
      <w:tr w:rsidR="006B745C" w:rsidRPr="009D7AB3" w14:paraId="0F628D8C" w14:textId="77777777" w:rsidTr="00544064">
        <w:trPr>
          <w:trHeight w:val="324"/>
        </w:trPr>
        <w:tc>
          <w:tcPr>
            <w:tcW w:w="1390" w:type="dxa"/>
            <w:vMerge/>
            <w:vAlign w:val="center"/>
          </w:tcPr>
          <w:p w14:paraId="57B28462" w14:textId="77777777" w:rsidR="006B745C" w:rsidRPr="009D7AB3" w:rsidRDefault="006B745C" w:rsidP="002D202B">
            <w:pPr>
              <w:pStyle w:val="NoSpacing"/>
            </w:pPr>
          </w:p>
        </w:tc>
        <w:tc>
          <w:tcPr>
            <w:tcW w:w="2534" w:type="dxa"/>
            <w:gridSpan w:val="2"/>
            <w:vAlign w:val="center"/>
          </w:tcPr>
          <w:p w14:paraId="768D974A" w14:textId="60E2CBD9" w:rsidR="006B745C" w:rsidRPr="009D7AB3" w:rsidRDefault="006B745C"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Pr>
          <w:p w14:paraId="30F1DD1B" w14:textId="1F4E60C7" w:rsidR="006B745C" w:rsidRPr="00086E76" w:rsidRDefault="006B745C" w:rsidP="002D202B">
            <w:pPr>
              <w:pStyle w:val="NoSpacing"/>
            </w:pPr>
            <w:r w:rsidRPr="00464CC1">
              <w:t>6.4783</w:t>
            </w:r>
          </w:p>
        </w:tc>
        <w:tc>
          <w:tcPr>
            <w:tcW w:w="1418" w:type="dxa"/>
          </w:tcPr>
          <w:p w14:paraId="49BC2BF3" w14:textId="5C1FD897" w:rsidR="006B745C" w:rsidRPr="00086E76" w:rsidRDefault="006B745C" w:rsidP="002D202B">
            <w:pPr>
              <w:pStyle w:val="NoSpacing"/>
            </w:pPr>
            <w:r w:rsidRPr="00464CC1">
              <w:t>5.6993</w:t>
            </w:r>
          </w:p>
        </w:tc>
        <w:tc>
          <w:tcPr>
            <w:tcW w:w="1417" w:type="dxa"/>
            <w:gridSpan w:val="2"/>
          </w:tcPr>
          <w:p w14:paraId="52EEECA2" w14:textId="3A9108FC" w:rsidR="006B745C" w:rsidRPr="00086E76" w:rsidRDefault="006B745C" w:rsidP="002D202B">
            <w:pPr>
              <w:pStyle w:val="NoSpacing"/>
            </w:pPr>
            <w:r w:rsidRPr="00464CC1">
              <w:t>7.2573</w:t>
            </w:r>
          </w:p>
        </w:tc>
        <w:tc>
          <w:tcPr>
            <w:tcW w:w="1701" w:type="dxa"/>
            <w:vAlign w:val="center"/>
          </w:tcPr>
          <w:p w14:paraId="32F8D726" w14:textId="52457C2A" w:rsidR="006B745C" w:rsidRPr="00086E76" w:rsidRDefault="006B745C" w:rsidP="006B745C">
            <w:pPr>
              <w:pStyle w:val="NoSpacing"/>
            </w:pPr>
            <w:r w:rsidRPr="00086E76">
              <w:t>1.00 (</w:t>
            </w:r>
            <w:r>
              <w:t>2</w:t>
            </w:r>
            <w:r w:rsidRPr="00086E76">
              <w:t>)</w:t>
            </w:r>
          </w:p>
        </w:tc>
      </w:tr>
      <w:tr w:rsidR="006B745C" w:rsidRPr="009D7AB3" w14:paraId="060434CC" w14:textId="77777777" w:rsidTr="00544064">
        <w:trPr>
          <w:trHeight w:val="324"/>
        </w:trPr>
        <w:tc>
          <w:tcPr>
            <w:tcW w:w="1390" w:type="dxa"/>
            <w:vMerge/>
            <w:vAlign w:val="center"/>
          </w:tcPr>
          <w:p w14:paraId="52DCE4F0" w14:textId="77777777" w:rsidR="006B745C" w:rsidRPr="009D7AB3" w:rsidRDefault="006B745C" w:rsidP="002D202B">
            <w:pPr>
              <w:pStyle w:val="NoSpacing"/>
            </w:pPr>
          </w:p>
        </w:tc>
        <w:tc>
          <w:tcPr>
            <w:tcW w:w="2534" w:type="dxa"/>
            <w:gridSpan w:val="2"/>
            <w:vAlign w:val="center"/>
          </w:tcPr>
          <w:p w14:paraId="7F47A40D" w14:textId="77777777" w:rsidR="006B745C" w:rsidRPr="009D7AB3" w:rsidRDefault="006B745C" w:rsidP="002D202B">
            <w:pPr>
              <w:pStyle w:val="NoSpacing"/>
            </w:pPr>
            <w:r w:rsidRPr="009D7AB3">
              <w:t xml:space="preserve">Moonlight </w:t>
            </w:r>
          </w:p>
        </w:tc>
        <w:tc>
          <w:tcPr>
            <w:tcW w:w="1321" w:type="dxa"/>
          </w:tcPr>
          <w:p w14:paraId="7A6D70E5" w14:textId="03D97811" w:rsidR="006B745C" w:rsidRPr="00086E76" w:rsidRDefault="006B745C" w:rsidP="002D202B">
            <w:pPr>
              <w:pStyle w:val="NoSpacing"/>
            </w:pPr>
            <w:r w:rsidRPr="00464CC1">
              <w:t>-0.2122</w:t>
            </w:r>
          </w:p>
        </w:tc>
        <w:tc>
          <w:tcPr>
            <w:tcW w:w="1418" w:type="dxa"/>
          </w:tcPr>
          <w:p w14:paraId="5390E9DE" w14:textId="4EE80D43" w:rsidR="006B745C" w:rsidRPr="00086E76" w:rsidRDefault="006B745C" w:rsidP="002D202B">
            <w:pPr>
              <w:pStyle w:val="NoSpacing"/>
            </w:pPr>
            <w:r w:rsidRPr="00464CC1">
              <w:t>-0.2744</w:t>
            </w:r>
          </w:p>
        </w:tc>
        <w:tc>
          <w:tcPr>
            <w:tcW w:w="1417" w:type="dxa"/>
            <w:gridSpan w:val="2"/>
          </w:tcPr>
          <w:p w14:paraId="7968BA0B" w14:textId="50AEA364" w:rsidR="006B745C" w:rsidRPr="00086E76" w:rsidRDefault="006B745C" w:rsidP="002D202B">
            <w:pPr>
              <w:pStyle w:val="NoSpacing"/>
            </w:pPr>
            <w:r w:rsidRPr="00464CC1">
              <w:t>-0.1499</w:t>
            </w:r>
          </w:p>
        </w:tc>
        <w:tc>
          <w:tcPr>
            <w:tcW w:w="1701" w:type="dxa"/>
            <w:vAlign w:val="center"/>
          </w:tcPr>
          <w:p w14:paraId="41B63461" w14:textId="69089E6F" w:rsidR="006B745C" w:rsidRPr="00086E76" w:rsidRDefault="006B745C" w:rsidP="006B745C">
            <w:pPr>
              <w:pStyle w:val="NoSpacing"/>
            </w:pPr>
            <w:r w:rsidRPr="00086E76">
              <w:t>0.</w:t>
            </w:r>
            <w:r>
              <w:t>36</w:t>
            </w:r>
            <w:r w:rsidRPr="00086E76">
              <w:t xml:space="preserve"> (</w:t>
            </w:r>
            <w:r>
              <w:t>1</w:t>
            </w:r>
            <w:r w:rsidRPr="00086E76">
              <w:t>)</w:t>
            </w:r>
          </w:p>
        </w:tc>
      </w:tr>
      <w:tr w:rsidR="006B745C" w:rsidRPr="009D7AB3" w14:paraId="5D485CE2" w14:textId="77777777" w:rsidTr="00544064">
        <w:trPr>
          <w:trHeight w:val="324"/>
        </w:trPr>
        <w:tc>
          <w:tcPr>
            <w:tcW w:w="1390" w:type="dxa"/>
            <w:vMerge/>
            <w:vAlign w:val="center"/>
            <w:hideMark/>
          </w:tcPr>
          <w:p w14:paraId="6A6A3B7E" w14:textId="77777777" w:rsidR="006B745C" w:rsidRPr="009D7AB3" w:rsidRDefault="006B745C" w:rsidP="002D202B">
            <w:pPr>
              <w:pStyle w:val="NoSpacing"/>
            </w:pPr>
          </w:p>
        </w:tc>
        <w:tc>
          <w:tcPr>
            <w:tcW w:w="2534" w:type="dxa"/>
            <w:gridSpan w:val="2"/>
            <w:vAlign w:val="center"/>
          </w:tcPr>
          <w:p w14:paraId="08793242" w14:textId="77777777" w:rsidR="006B745C" w:rsidRPr="009D7AB3" w:rsidRDefault="006B745C" w:rsidP="002D202B">
            <w:pPr>
              <w:pStyle w:val="NoSpacing"/>
            </w:pPr>
            <w:r w:rsidRPr="009D7AB3">
              <w:t>Moonrise</w:t>
            </w:r>
          </w:p>
        </w:tc>
        <w:tc>
          <w:tcPr>
            <w:tcW w:w="1321" w:type="dxa"/>
          </w:tcPr>
          <w:p w14:paraId="2C89CD84" w14:textId="7C3D8736" w:rsidR="006B745C" w:rsidRPr="00086E76" w:rsidRDefault="006B745C" w:rsidP="002D202B">
            <w:pPr>
              <w:pStyle w:val="NoSpacing"/>
            </w:pPr>
            <w:r w:rsidRPr="00464CC1">
              <w:t>-0.0043</w:t>
            </w:r>
          </w:p>
        </w:tc>
        <w:tc>
          <w:tcPr>
            <w:tcW w:w="1418" w:type="dxa"/>
          </w:tcPr>
          <w:p w14:paraId="3D9E1BFE" w14:textId="423A267E" w:rsidR="006B745C" w:rsidRPr="00086E76" w:rsidRDefault="006B745C" w:rsidP="002D202B">
            <w:pPr>
              <w:pStyle w:val="NoSpacing"/>
            </w:pPr>
            <w:r w:rsidRPr="00464CC1">
              <w:t>-0.0369</w:t>
            </w:r>
          </w:p>
        </w:tc>
        <w:tc>
          <w:tcPr>
            <w:tcW w:w="1417" w:type="dxa"/>
            <w:gridSpan w:val="2"/>
          </w:tcPr>
          <w:p w14:paraId="75A4AD59" w14:textId="713D538F" w:rsidR="006B745C" w:rsidRPr="00086E76" w:rsidRDefault="006B745C" w:rsidP="002D202B">
            <w:pPr>
              <w:pStyle w:val="NoSpacing"/>
            </w:pPr>
            <w:r w:rsidRPr="00464CC1">
              <w:t>0.0283</w:t>
            </w:r>
          </w:p>
        </w:tc>
        <w:tc>
          <w:tcPr>
            <w:tcW w:w="1701" w:type="dxa"/>
            <w:vAlign w:val="center"/>
          </w:tcPr>
          <w:p w14:paraId="499B1383" w14:textId="5053FDB8" w:rsidR="006B745C" w:rsidRPr="00086E76" w:rsidRDefault="006B745C" w:rsidP="006B745C">
            <w:pPr>
              <w:pStyle w:val="NoSpacing"/>
            </w:pPr>
            <w:r w:rsidRPr="00086E76">
              <w:t>0.</w:t>
            </w:r>
            <w:r>
              <w:t>36</w:t>
            </w:r>
            <w:r w:rsidRPr="00086E76">
              <w:t xml:space="preserve"> (</w:t>
            </w:r>
            <w:r>
              <w:t>1</w:t>
            </w:r>
            <w:r w:rsidRPr="00086E76">
              <w:t>)</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4FC6EA2D" w:rsidR="009D7AB3" w:rsidRPr="00086E76" w:rsidRDefault="009D7AB3" w:rsidP="006B745C">
            <w:pPr>
              <w:pStyle w:val="NoSpacing"/>
            </w:pPr>
            <w:r w:rsidRPr="00086E76">
              <w:t>(</w:t>
            </w:r>
            <w:r w:rsidR="006B745C">
              <w:t>1</w:t>
            </w:r>
            <w:r w:rsidRPr="00086E76">
              <w:t>)</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6F3EA343" w:rsidR="009D7AB3" w:rsidRPr="00086E76" w:rsidRDefault="009D7AB3" w:rsidP="006B745C">
            <w:pPr>
              <w:pStyle w:val="NoSpacing"/>
            </w:pPr>
            <w:r w:rsidRPr="00086E76">
              <w:t>1.00 (</w:t>
            </w:r>
            <w:r w:rsidR="006B745C">
              <w:t>1</w:t>
            </w:r>
            <w:r w:rsidRPr="00086E76">
              <w:t>)</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301E2349"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0CB2FA99" w:rsidR="009D7AB3" w:rsidRPr="00086E76" w:rsidRDefault="009D7AB3" w:rsidP="006B745C">
            <w:pPr>
              <w:pStyle w:val="NoSpacing"/>
            </w:pPr>
            <w:r w:rsidRPr="00086E76">
              <w:t>1.00 (</w:t>
            </w:r>
            <w:r w:rsidR="006B745C">
              <w:t>1</w:t>
            </w:r>
            <w:r w:rsidRPr="00086E76">
              <w:t>)</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5756FC73" w:rsidR="009D7AB3" w:rsidRPr="00086E76" w:rsidRDefault="006B745C" w:rsidP="002D202B">
            <w:pPr>
              <w:pStyle w:val="NoSpacing"/>
            </w:pPr>
            <w:r>
              <w:t>1.00</w:t>
            </w:r>
            <w:r w:rsidR="009D7AB3" w:rsidRPr="00086E76">
              <w:t xml:space="preserve">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2F6117E0" w:rsidR="009D7AB3" w:rsidRPr="00086E76" w:rsidRDefault="006B745C" w:rsidP="006B745C">
            <w:pPr>
              <w:pStyle w:val="NoSpacing"/>
            </w:pPr>
            <w:r>
              <w:t>1.00</w:t>
            </w:r>
            <w:r w:rsidR="009D7AB3" w:rsidRPr="00086E76">
              <w:t xml:space="preserve">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1A7E6EAC"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780E5D3E" w:rsidR="00535032" w:rsidRPr="0050086D" w:rsidRDefault="00535032" w:rsidP="002D202B">
      <w:pPr>
        <w:pStyle w:val="NoSpacing"/>
      </w:pPr>
      <w:r w:rsidRPr="0050086D">
        <w:rPr>
          <w:b/>
          <w:bCs/>
        </w:rPr>
        <w:lastRenderedPageBreak/>
        <w:t xml:space="preserve">Table </w:t>
      </w:r>
      <w:r>
        <w:rPr>
          <w:b/>
          <w:bCs/>
        </w:rPr>
        <w:t>S</w:t>
      </w:r>
      <w:r w:rsidR="005A1847">
        <w:rPr>
          <w:b/>
          <w:bCs/>
        </w:rPr>
        <w:t>7</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EC798B">
        <w:t>ΔAICc</w:t>
      </w:r>
      <w:proofErr w:type="spellEnd"/>
      <w:r w:rsidRPr="00EC798B">
        <w:t xml:space="preserve"> &lt; </w:t>
      </w:r>
      <w:r w:rsidR="00EC798B">
        <w:t>2</w:t>
      </w:r>
      <w:r w:rsidRPr="0050086D">
        <w:t xml:space="preserve">) </w:t>
      </w:r>
      <w:r w:rsidRPr="00755916">
        <w:t>for each outcome variable.</w:t>
      </w:r>
      <w:r w:rsidRPr="0050086D">
        <w:t xml:space="preserve"> The relative importance of each variable is shown along with the number of models in the top model set in which it was included (n). </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EC798B" w:rsidRPr="00784903" w14:paraId="43372A44" w14:textId="77777777" w:rsidTr="00544064">
        <w:trPr>
          <w:trHeight w:val="324"/>
        </w:trPr>
        <w:tc>
          <w:tcPr>
            <w:tcW w:w="1390" w:type="dxa"/>
            <w:vMerge w:val="restart"/>
            <w:tcBorders>
              <w:top w:val="single" w:sz="18" w:space="0" w:color="auto"/>
            </w:tcBorders>
            <w:vAlign w:val="center"/>
            <w:hideMark/>
          </w:tcPr>
          <w:p w14:paraId="3AFAAB1E" w14:textId="77777777" w:rsidR="00EC798B" w:rsidRPr="00784903" w:rsidRDefault="00EC798B"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EC798B" w:rsidRPr="00784903" w:rsidRDefault="00EC798B" w:rsidP="002D202B">
            <w:pPr>
              <w:pStyle w:val="NoSpacing"/>
            </w:pPr>
            <w:r w:rsidRPr="00784903">
              <w:t>Intercept</w:t>
            </w:r>
          </w:p>
        </w:tc>
        <w:tc>
          <w:tcPr>
            <w:tcW w:w="1216" w:type="dxa"/>
            <w:tcBorders>
              <w:top w:val="single" w:sz="18" w:space="0" w:color="auto"/>
            </w:tcBorders>
            <w:hideMark/>
          </w:tcPr>
          <w:p w14:paraId="746DA3AB" w14:textId="542274E0" w:rsidR="00EC798B" w:rsidRPr="00086E76" w:rsidRDefault="00EC798B" w:rsidP="002D202B">
            <w:pPr>
              <w:pStyle w:val="NoSpacing"/>
            </w:pPr>
            <w:r w:rsidRPr="006E272C">
              <w:t>-0.414</w:t>
            </w:r>
          </w:p>
        </w:tc>
        <w:tc>
          <w:tcPr>
            <w:tcW w:w="1354" w:type="dxa"/>
            <w:tcBorders>
              <w:top w:val="single" w:sz="18" w:space="0" w:color="auto"/>
            </w:tcBorders>
            <w:hideMark/>
          </w:tcPr>
          <w:p w14:paraId="2D2CDDFE" w14:textId="68431122" w:rsidR="00EC798B" w:rsidRPr="00086E76" w:rsidRDefault="00EC798B" w:rsidP="002D202B">
            <w:pPr>
              <w:pStyle w:val="NoSpacing"/>
            </w:pPr>
            <w:r w:rsidRPr="006E272C">
              <w:t>-0.522</w:t>
            </w:r>
          </w:p>
        </w:tc>
        <w:tc>
          <w:tcPr>
            <w:tcW w:w="1381" w:type="dxa"/>
            <w:gridSpan w:val="2"/>
            <w:tcBorders>
              <w:top w:val="single" w:sz="18" w:space="0" w:color="auto"/>
            </w:tcBorders>
            <w:hideMark/>
          </w:tcPr>
          <w:p w14:paraId="2D4D3151" w14:textId="2F96E8F7" w:rsidR="00EC798B" w:rsidRPr="00086E76" w:rsidRDefault="00EC798B" w:rsidP="002D202B">
            <w:pPr>
              <w:pStyle w:val="NoSpacing"/>
            </w:pPr>
            <w:r w:rsidRPr="006E272C">
              <w:t>-0.305</w:t>
            </w:r>
          </w:p>
        </w:tc>
        <w:tc>
          <w:tcPr>
            <w:tcW w:w="1843" w:type="dxa"/>
            <w:tcBorders>
              <w:top w:val="single" w:sz="18" w:space="0" w:color="auto"/>
            </w:tcBorders>
            <w:hideMark/>
          </w:tcPr>
          <w:p w14:paraId="0569B451" w14:textId="4153A967" w:rsidR="00EC798B" w:rsidRPr="00086E76" w:rsidRDefault="00EC798B" w:rsidP="002D202B">
            <w:pPr>
              <w:pStyle w:val="NoSpacing"/>
            </w:pPr>
            <w:r w:rsidRPr="006E272C">
              <w:t>— (2)</w:t>
            </w:r>
          </w:p>
        </w:tc>
      </w:tr>
      <w:tr w:rsidR="00EC798B" w:rsidRPr="00784903" w14:paraId="438D566D" w14:textId="77777777" w:rsidTr="00544064">
        <w:trPr>
          <w:trHeight w:val="324"/>
        </w:trPr>
        <w:tc>
          <w:tcPr>
            <w:tcW w:w="1390" w:type="dxa"/>
            <w:vMerge/>
            <w:vAlign w:val="center"/>
          </w:tcPr>
          <w:p w14:paraId="365D5E4D" w14:textId="77777777" w:rsidR="00EC798B" w:rsidRPr="00784903" w:rsidRDefault="00EC798B" w:rsidP="002D202B">
            <w:pPr>
              <w:pStyle w:val="NoSpacing"/>
            </w:pPr>
          </w:p>
        </w:tc>
        <w:tc>
          <w:tcPr>
            <w:tcW w:w="2597" w:type="dxa"/>
            <w:gridSpan w:val="2"/>
            <w:vAlign w:val="center"/>
          </w:tcPr>
          <w:p w14:paraId="36F78385" w14:textId="77777777" w:rsidR="00EC798B" w:rsidRPr="00784903" w:rsidRDefault="00EC798B" w:rsidP="002D202B">
            <w:pPr>
              <w:pStyle w:val="NoSpacing"/>
            </w:pPr>
            <w:r w:rsidRPr="00784903">
              <w:t>Temperature</w:t>
            </w:r>
          </w:p>
        </w:tc>
        <w:tc>
          <w:tcPr>
            <w:tcW w:w="1216" w:type="dxa"/>
          </w:tcPr>
          <w:p w14:paraId="507D4D19" w14:textId="4B043E88" w:rsidR="00EC798B" w:rsidRPr="00086E76" w:rsidRDefault="00EC798B" w:rsidP="002D202B">
            <w:pPr>
              <w:pStyle w:val="NoSpacing"/>
            </w:pPr>
            <w:r w:rsidRPr="006E272C">
              <w:t>0.020</w:t>
            </w:r>
          </w:p>
        </w:tc>
        <w:tc>
          <w:tcPr>
            <w:tcW w:w="1354" w:type="dxa"/>
          </w:tcPr>
          <w:p w14:paraId="7203925E" w14:textId="2D227549" w:rsidR="00EC798B" w:rsidRPr="00086E76" w:rsidRDefault="00EC798B" w:rsidP="002D202B">
            <w:pPr>
              <w:pStyle w:val="NoSpacing"/>
            </w:pPr>
            <w:r w:rsidRPr="006E272C">
              <w:t>0.016</w:t>
            </w:r>
          </w:p>
        </w:tc>
        <w:tc>
          <w:tcPr>
            <w:tcW w:w="1381" w:type="dxa"/>
            <w:gridSpan w:val="2"/>
          </w:tcPr>
          <w:p w14:paraId="0E131BA2" w14:textId="265D97C5" w:rsidR="00EC798B" w:rsidRPr="00086E76" w:rsidRDefault="00EC798B" w:rsidP="002D202B">
            <w:pPr>
              <w:pStyle w:val="NoSpacing"/>
            </w:pPr>
            <w:r w:rsidRPr="006E272C">
              <w:t>0.023</w:t>
            </w:r>
          </w:p>
        </w:tc>
        <w:tc>
          <w:tcPr>
            <w:tcW w:w="1843" w:type="dxa"/>
          </w:tcPr>
          <w:p w14:paraId="0E17D685" w14:textId="1F22380D" w:rsidR="00EC798B" w:rsidRPr="00086E76" w:rsidRDefault="00EC798B" w:rsidP="002D202B">
            <w:pPr>
              <w:pStyle w:val="NoSpacing"/>
            </w:pPr>
            <w:r w:rsidRPr="006E272C">
              <w:t>1.00 (2)</w:t>
            </w:r>
          </w:p>
        </w:tc>
      </w:tr>
      <w:tr w:rsidR="00EC798B" w:rsidRPr="00784903" w14:paraId="237E1274" w14:textId="77777777" w:rsidTr="00544064">
        <w:trPr>
          <w:trHeight w:val="324"/>
        </w:trPr>
        <w:tc>
          <w:tcPr>
            <w:tcW w:w="1390" w:type="dxa"/>
            <w:vMerge/>
            <w:vAlign w:val="center"/>
            <w:hideMark/>
          </w:tcPr>
          <w:p w14:paraId="20397096" w14:textId="77777777" w:rsidR="00EC798B" w:rsidRPr="00784903" w:rsidRDefault="00EC798B" w:rsidP="002D202B">
            <w:pPr>
              <w:pStyle w:val="NoSpacing"/>
            </w:pPr>
          </w:p>
        </w:tc>
        <w:tc>
          <w:tcPr>
            <w:tcW w:w="2597" w:type="dxa"/>
            <w:gridSpan w:val="2"/>
            <w:vAlign w:val="center"/>
            <w:hideMark/>
          </w:tcPr>
          <w:p w14:paraId="56A0EDED" w14:textId="77777777" w:rsidR="00EC798B" w:rsidRPr="00784903" w:rsidRDefault="00EC798B" w:rsidP="002D202B">
            <w:pPr>
              <w:pStyle w:val="NoSpacing"/>
            </w:pPr>
            <w:r w:rsidRPr="00784903">
              <w:t>Moonlight</w:t>
            </w:r>
          </w:p>
        </w:tc>
        <w:tc>
          <w:tcPr>
            <w:tcW w:w="1216" w:type="dxa"/>
            <w:hideMark/>
          </w:tcPr>
          <w:p w14:paraId="76D48937" w14:textId="1923FD7F" w:rsidR="00EC798B" w:rsidRPr="00086E76" w:rsidRDefault="00EC798B" w:rsidP="002D202B">
            <w:pPr>
              <w:pStyle w:val="NoSpacing"/>
            </w:pPr>
            <w:r w:rsidRPr="006E272C">
              <w:t>0.031</w:t>
            </w:r>
          </w:p>
        </w:tc>
        <w:tc>
          <w:tcPr>
            <w:tcW w:w="1354" w:type="dxa"/>
            <w:hideMark/>
          </w:tcPr>
          <w:p w14:paraId="52A1074E" w14:textId="3DD3E892" w:rsidR="00EC798B" w:rsidRPr="00086E76" w:rsidRDefault="00EC798B" w:rsidP="002D202B">
            <w:pPr>
              <w:pStyle w:val="NoSpacing"/>
            </w:pPr>
            <w:r w:rsidRPr="006E272C">
              <w:t>0.029</w:t>
            </w:r>
          </w:p>
        </w:tc>
        <w:tc>
          <w:tcPr>
            <w:tcW w:w="1381" w:type="dxa"/>
            <w:gridSpan w:val="2"/>
            <w:hideMark/>
          </w:tcPr>
          <w:p w14:paraId="06A20CC9" w14:textId="317C2128" w:rsidR="00EC798B" w:rsidRPr="00086E76" w:rsidRDefault="00EC798B" w:rsidP="002D202B">
            <w:pPr>
              <w:pStyle w:val="NoSpacing"/>
            </w:pPr>
            <w:r w:rsidRPr="006E272C">
              <w:t>0.033</w:t>
            </w:r>
          </w:p>
        </w:tc>
        <w:tc>
          <w:tcPr>
            <w:tcW w:w="1843" w:type="dxa"/>
            <w:hideMark/>
          </w:tcPr>
          <w:p w14:paraId="11D13F82" w14:textId="5916035B" w:rsidR="00EC798B" w:rsidRPr="00086E76" w:rsidRDefault="00EC798B" w:rsidP="002D202B">
            <w:pPr>
              <w:pStyle w:val="NoSpacing"/>
            </w:pPr>
            <w:r w:rsidRPr="006E272C">
              <w:t>1.00 (2)</w:t>
            </w:r>
          </w:p>
        </w:tc>
      </w:tr>
      <w:tr w:rsidR="00EC798B" w:rsidRPr="00784903" w14:paraId="475AEE67" w14:textId="77777777" w:rsidTr="00544064">
        <w:trPr>
          <w:trHeight w:val="324"/>
        </w:trPr>
        <w:tc>
          <w:tcPr>
            <w:tcW w:w="1390" w:type="dxa"/>
            <w:vMerge/>
            <w:tcBorders>
              <w:bottom w:val="single" w:sz="4" w:space="0" w:color="auto"/>
            </w:tcBorders>
            <w:vAlign w:val="center"/>
          </w:tcPr>
          <w:p w14:paraId="3696B6C5" w14:textId="77777777" w:rsidR="00EC798B" w:rsidRPr="00784903" w:rsidRDefault="00EC798B" w:rsidP="002D202B">
            <w:pPr>
              <w:pStyle w:val="NoSpacing"/>
            </w:pPr>
          </w:p>
        </w:tc>
        <w:tc>
          <w:tcPr>
            <w:tcW w:w="2597" w:type="dxa"/>
            <w:gridSpan w:val="2"/>
            <w:tcBorders>
              <w:bottom w:val="single" w:sz="4" w:space="0" w:color="auto"/>
            </w:tcBorders>
            <w:vAlign w:val="center"/>
          </w:tcPr>
          <w:p w14:paraId="4EEE7A1C" w14:textId="77777777" w:rsidR="00EC798B" w:rsidRPr="00784903" w:rsidRDefault="00EC798B" w:rsidP="002D202B">
            <w:pPr>
              <w:pStyle w:val="NoSpacing"/>
            </w:pPr>
            <w:r w:rsidRPr="00784903">
              <w:t>Denning</w:t>
            </w:r>
          </w:p>
        </w:tc>
        <w:tc>
          <w:tcPr>
            <w:tcW w:w="1216" w:type="dxa"/>
            <w:tcBorders>
              <w:bottom w:val="single" w:sz="4" w:space="0" w:color="auto"/>
            </w:tcBorders>
          </w:tcPr>
          <w:p w14:paraId="2DCF5625" w14:textId="55FFD5D3" w:rsidR="00EC798B" w:rsidRPr="00086E76" w:rsidRDefault="00EC798B" w:rsidP="002D202B">
            <w:pPr>
              <w:pStyle w:val="NoSpacing"/>
            </w:pPr>
            <w:r w:rsidRPr="006E272C">
              <w:t>-0.069</w:t>
            </w:r>
          </w:p>
        </w:tc>
        <w:tc>
          <w:tcPr>
            <w:tcW w:w="1354" w:type="dxa"/>
            <w:tcBorders>
              <w:bottom w:val="single" w:sz="4" w:space="0" w:color="auto"/>
            </w:tcBorders>
          </w:tcPr>
          <w:p w14:paraId="06289858" w14:textId="695578FB" w:rsidR="00EC798B" w:rsidRPr="00086E76" w:rsidRDefault="00EC798B" w:rsidP="002D202B">
            <w:pPr>
              <w:pStyle w:val="NoSpacing"/>
            </w:pPr>
            <w:r w:rsidRPr="006E272C">
              <w:t>-0.094</w:t>
            </w:r>
          </w:p>
        </w:tc>
        <w:tc>
          <w:tcPr>
            <w:tcW w:w="1381" w:type="dxa"/>
            <w:gridSpan w:val="2"/>
            <w:tcBorders>
              <w:bottom w:val="single" w:sz="4" w:space="0" w:color="auto"/>
            </w:tcBorders>
          </w:tcPr>
          <w:p w14:paraId="5E6925B5" w14:textId="52FEE57A" w:rsidR="00EC798B" w:rsidRPr="00086E76" w:rsidRDefault="00EC798B" w:rsidP="002D202B">
            <w:pPr>
              <w:pStyle w:val="NoSpacing"/>
            </w:pPr>
            <w:r w:rsidRPr="006E272C">
              <w:t>-0.044</w:t>
            </w:r>
          </w:p>
        </w:tc>
        <w:tc>
          <w:tcPr>
            <w:tcW w:w="1843" w:type="dxa"/>
            <w:tcBorders>
              <w:bottom w:val="single" w:sz="4" w:space="0" w:color="auto"/>
            </w:tcBorders>
          </w:tcPr>
          <w:p w14:paraId="02D8845F" w14:textId="484DC151" w:rsidR="00EC798B" w:rsidRPr="00086E76" w:rsidRDefault="00EC798B" w:rsidP="002D202B">
            <w:pPr>
              <w:pStyle w:val="NoSpacing"/>
            </w:pPr>
            <w:r w:rsidRPr="006E272C">
              <w:t>0.52 (1)</w:t>
            </w:r>
          </w:p>
        </w:tc>
      </w:tr>
      <w:tr w:rsidR="00EC798B" w:rsidRPr="00784903" w14:paraId="3A930FF7" w14:textId="77777777" w:rsidTr="00544064">
        <w:trPr>
          <w:trHeight w:val="324"/>
        </w:trPr>
        <w:tc>
          <w:tcPr>
            <w:tcW w:w="1390" w:type="dxa"/>
            <w:vMerge w:val="restart"/>
            <w:tcBorders>
              <w:top w:val="single" w:sz="4" w:space="0" w:color="auto"/>
              <w:bottom w:val="nil"/>
            </w:tcBorders>
            <w:vAlign w:val="center"/>
            <w:hideMark/>
          </w:tcPr>
          <w:p w14:paraId="0678C09D" w14:textId="77777777" w:rsidR="00EC798B" w:rsidRPr="00784903" w:rsidRDefault="00EC798B" w:rsidP="002D202B">
            <w:pPr>
              <w:pStyle w:val="NoSpacing"/>
            </w:pPr>
            <w:r w:rsidRPr="00784903">
              <w:t>Duration</w:t>
            </w:r>
          </w:p>
          <w:p w14:paraId="6181ED52" w14:textId="77777777" w:rsidR="00EC798B" w:rsidRPr="00784903" w:rsidRDefault="00EC798B"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EC798B" w:rsidRPr="00784903" w:rsidRDefault="00EC798B" w:rsidP="002D202B">
            <w:pPr>
              <w:pStyle w:val="NoSpacing"/>
            </w:pPr>
            <w:r w:rsidRPr="00784903">
              <w:t>Intercept</w:t>
            </w:r>
          </w:p>
        </w:tc>
        <w:tc>
          <w:tcPr>
            <w:tcW w:w="1216" w:type="dxa"/>
            <w:tcBorders>
              <w:top w:val="single" w:sz="4" w:space="0" w:color="auto"/>
              <w:bottom w:val="nil"/>
            </w:tcBorders>
            <w:hideMark/>
          </w:tcPr>
          <w:p w14:paraId="012927FA" w14:textId="517E51AC" w:rsidR="00EC798B" w:rsidRPr="00086E76" w:rsidRDefault="00EC798B" w:rsidP="002D202B">
            <w:pPr>
              <w:pStyle w:val="NoSpacing"/>
            </w:pPr>
            <w:r w:rsidRPr="00895AA7">
              <w:t>80.2071</w:t>
            </w:r>
          </w:p>
        </w:tc>
        <w:tc>
          <w:tcPr>
            <w:tcW w:w="1354" w:type="dxa"/>
            <w:tcBorders>
              <w:top w:val="single" w:sz="4" w:space="0" w:color="auto"/>
              <w:bottom w:val="nil"/>
            </w:tcBorders>
            <w:hideMark/>
          </w:tcPr>
          <w:p w14:paraId="22EF5479" w14:textId="6126B776" w:rsidR="00EC798B" w:rsidRPr="00086E76" w:rsidRDefault="00EC798B" w:rsidP="002D202B">
            <w:pPr>
              <w:pStyle w:val="NoSpacing"/>
            </w:pPr>
            <w:r w:rsidRPr="00895AA7">
              <w:t>47.2221</w:t>
            </w:r>
          </w:p>
        </w:tc>
        <w:tc>
          <w:tcPr>
            <w:tcW w:w="1381" w:type="dxa"/>
            <w:gridSpan w:val="2"/>
            <w:tcBorders>
              <w:top w:val="single" w:sz="4" w:space="0" w:color="auto"/>
              <w:bottom w:val="nil"/>
            </w:tcBorders>
            <w:hideMark/>
          </w:tcPr>
          <w:p w14:paraId="528877B4" w14:textId="640F7B7E" w:rsidR="00EC798B" w:rsidRPr="00086E76" w:rsidRDefault="00EC798B" w:rsidP="002D202B">
            <w:pPr>
              <w:pStyle w:val="NoSpacing"/>
            </w:pPr>
            <w:r w:rsidRPr="00895AA7">
              <w:t>113.1922</w:t>
            </w:r>
          </w:p>
        </w:tc>
        <w:tc>
          <w:tcPr>
            <w:tcW w:w="1843" w:type="dxa"/>
            <w:tcBorders>
              <w:top w:val="single" w:sz="4" w:space="0" w:color="auto"/>
              <w:bottom w:val="nil"/>
            </w:tcBorders>
            <w:vAlign w:val="center"/>
            <w:hideMark/>
          </w:tcPr>
          <w:p w14:paraId="58652040" w14:textId="6FCE0A69" w:rsidR="00EC798B" w:rsidRPr="00086E76" w:rsidRDefault="00EC798B" w:rsidP="00EC798B">
            <w:pPr>
              <w:pStyle w:val="NoSpacing"/>
            </w:pPr>
            <w:r w:rsidRPr="00086E76">
              <w:t>— (</w:t>
            </w:r>
            <w:r>
              <w:t>3</w:t>
            </w:r>
            <w:r w:rsidRPr="00086E76">
              <w:t>)</w:t>
            </w:r>
          </w:p>
        </w:tc>
      </w:tr>
      <w:tr w:rsidR="00EC798B" w:rsidRPr="00784903" w14:paraId="5EDB8B72" w14:textId="77777777" w:rsidTr="00544064">
        <w:trPr>
          <w:trHeight w:val="324"/>
        </w:trPr>
        <w:tc>
          <w:tcPr>
            <w:tcW w:w="1390" w:type="dxa"/>
            <w:vMerge/>
            <w:tcBorders>
              <w:top w:val="nil"/>
              <w:bottom w:val="nil"/>
            </w:tcBorders>
            <w:vAlign w:val="center"/>
            <w:hideMark/>
          </w:tcPr>
          <w:p w14:paraId="36D852F8" w14:textId="77777777" w:rsidR="00EC798B" w:rsidRPr="00784903" w:rsidRDefault="00EC798B" w:rsidP="002D202B">
            <w:pPr>
              <w:pStyle w:val="NoSpacing"/>
            </w:pPr>
          </w:p>
        </w:tc>
        <w:tc>
          <w:tcPr>
            <w:tcW w:w="2597" w:type="dxa"/>
            <w:gridSpan w:val="2"/>
            <w:tcBorders>
              <w:top w:val="nil"/>
              <w:bottom w:val="nil"/>
            </w:tcBorders>
            <w:vAlign w:val="center"/>
          </w:tcPr>
          <w:p w14:paraId="23F3BE93" w14:textId="77777777" w:rsidR="00EC798B" w:rsidRPr="00784903" w:rsidRDefault="00EC798B" w:rsidP="002D202B">
            <w:pPr>
              <w:pStyle w:val="NoSpacing"/>
            </w:pPr>
            <w:r w:rsidRPr="00784903">
              <w:t>Moonlight</w:t>
            </w:r>
          </w:p>
        </w:tc>
        <w:tc>
          <w:tcPr>
            <w:tcW w:w="1216" w:type="dxa"/>
            <w:tcBorders>
              <w:top w:val="nil"/>
              <w:bottom w:val="nil"/>
            </w:tcBorders>
          </w:tcPr>
          <w:p w14:paraId="58E2D602" w14:textId="32DFB00D" w:rsidR="00EC798B" w:rsidRPr="00086E76" w:rsidRDefault="00EC798B" w:rsidP="002D202B">
            <w:pPr>
              <w:pStyle w:val="NoSpacing"/>
            </w:pPr>
            <w:r w:rsidRPr="009C7FD9">
              <w:t>5.5885</w:t>
            </w:r>
          </w:p>
        </w:tc>
        <w:tc>
          <w:tcPr>
            <w:tcW w:w="1354" w:type="dxa"/>
            <w:tcBorders>
              <w:top w:val="nil"/>
              <w:bottom w:val="nil"/>
            </w:tcBorders>
          </w:tcPr>
          <w:p w14:paraId="1138E4F2" w14:textId="076FFC98" w:rsidR="00EC798B" w:rsidRPr="00086E76" w:rsidRDefault="00EC798B" w:rsidP="002D202B">
            <w:pPr>
              <w:pStyle w:val="NoSpacing"/>
            </w:pPr>
            <w:r w:rsidRPr="009C7FD9">
              <w:t>4.9986</w:t>
            </w:r>
          </w:p>
        </w:tc>
        <w:tc>
          <w:tcPr>
            <w:tcW w:w="1381" w:type="dxa"/>
            <w:gridSpan w:val="2"/>
            <w:tcBorders>
              <w:top w:val="nil"/>
              <w:bottom w:val="nil"/>
            </w:tcBorders>
          </w:tcPr>
          <w:p w14:paraId="4EB3BFB3" w14:textId="41F4B9C9" w:rsidR="00EC798B" w:rsidRPr="00086E76" w:rsidRDefault="00EC798B" w:rsidP="002D202B">
            <w:pPr>
              <w:pStyle w:val="NoSpacing"/>
            </w:pPr>
            <w:r w:rsidRPr="009C7FD9">
              <w:t>6.1783</w:t>
            </w:r>
          </w:p>
        </w:tc>
        <w:tc>
          <w:tcPr>
            <w:tcW w:w="1843" w:type="dxa"/>
            <w:tcBorders>
              <w:top w:val="nil"/>
              <w:bottom w:val="nil"/>
            </w:tcBorders>
            <w:vAlign w:val="center"/>
          </w:tcPr>
          <w:p w14:paraId="60CE212C" w14:textId="1175724B" w:rsidR="00EC798B" w:rsidRPr="00086E76" w:rsidRDefault="00EC798B" w:rsidP="00EC798B">
            <w:pPr>
              <w:pStyle w:val="NoSpacing"/>
            </w:pPr>
            <w:r w:rsidRPr="00086E76">
              <w:t>1.00 (</w:t>
            </w:r>
            <w:r>
              <w:t>3</w:t>
            </w:r>
            <w:r w:rsidRPr="00086E76">
              <w:t>)</w:t>
            </w:r>
          </w:p>
        </w:tc>
      </w:tr>
      <w:tr w:rsidR="00EC798B" w:rsidRPr="00784903" w14:paraId="0F076A58" w14:textId="77777777" w:rsidTr="00544064">
        <w:trPr>
          <w:trHeight w:val="324"/>
        </w:trPr>
        <w:tc>
          <w:tcPr>
            <w:tcW w:w="1390" w:type="dxa"/>
            <w:vMerge/>
            <w:tcBorders>
              <w:top w:val="nil"/>
              <w:bottom w:val="nil"/>
            </w:tcBorders>
            <w:vAlign w:val="center"/>
            <w:hideMark/>
          </w:tcPr>
          <w:p w14:paraId="278174EC" w14:textId="77777777" w:rsidR="00EC798B" w:rsidRPr="00784903" w:rsidRDefault="00EC798B" w:rsidP="002D202B">
            <w:pPr>
              <w:pStyle w:val="NoSpacing"/>
            </w:pPr>
          </w:p>
        </w:tc>
        <w:tc>
          <w:tcPr>
            <w:tcW w:w="2597" w:type="dxa"/>
            <w:gridSpan w:val="2"/>
            <w:tcBorders>
              <w:top w:val="nil"/>
              <w:bottom w:val="nil"/>
            </w:tcBorders>
            <w:vAlign w:val="center"/>
          </w:tcPr>
          <w:p w14:paraId="2C6F59C7" w14:textId="77777777" w:rsidR="00EC798B" w:rsidRPr="00784903" w:rsidRDefault="00EC798B" w:rsidP="002D202B">
            <w:pPr>
              <w:pStyle w:val="NoSpacing"/>
            </w:pPr>
            <w:r w:rsidRPr="00784903">
              <w:t>Moonrise</w:t>
            </w:r>
          </w:p>
        </w:tc>
        <w:tc>
          <w:tcPr>
            <w:tcW w:w="1216" w:type="dxa"/>
            <w:tcBorders>
              <w:top w:val="nil"/>
              <w:bottom w:val="nil"/>
            </w:tcBorders>
          </w:tcPr>
          <w:p w14:paraId="46D3EB2E" w14:textId="698548C8" w:rsidR="00EC798B" w:rsidRPr="00086E76" w:rsidRDefault="00EC798B" w:rsidP="002D202B">
            <w:pPr>
              <w:pStyle w:val="NoSpacing"/>
            </w:pPr>
            <w:r w:rsidRPr="001769A2">
              <w:t>0.8356</w:t>
            </w:r>
          </w:p>
        </w:tc>
        <w:tc>
          <w:tcPr>
            <w:tcW w:w="1354" w:type="dxa"/>
            <w:tcBorders>
              <w:top w:val="nil"/>
              <w:bottom w:val="nil"/>
            </w:tcBorders>
          </w:tcPr>
          <w:p w14:paraId="4AF20CEA" w14:textId="4FDAE6F3" w:rsidR="00EC798B" w:rsidRPr="00086E76" w:rsidRDefault="00EC798B" w:rsidP="002D202B">
            <w:pPr>
              <w:pStyle w:val="NoSpacing"/>
            </w:pPr>
            <w:r w:rsidRPr="001769A2">
              <w:t>0.4175</w:t>
            </w:r>
          </w:p>
        </w:tc>
        <w:tc>
          <w:tcPr>
            <w:tcW w:w="1381" w:type="dxa"/>
            <w:gridSpan w:val="2"/>
            <w:tcBorders>
              <w:top w:val="nil"/>
              <w:bottom w:val="nil"/>
            </w:tcBorders>
          </w:tcPr>
          <w:p w14:paraId="42E6589B" w14:textId="36E0A1DF" w:rsidR="00EC798B" w:rsidRPr="00086E76" w:rsidRDefault="00EC798B" w:rsidP="002D202B">
            <w:pPr>
              <w:pStyle w:val="NoSpacing"/>
            </w:pPr>
            <w:r w:rsidRPr="001769A2">
              <w:t>1.2537</w:t>
            </w:r>
          </w:p>
        </w:tc>
        <w:tc>
          <w:tcPr>
            <w:tcW w:w="1843" w:type="dxa"/>
            <w:tcBorders>
              <w:top w:val="nil"/>
              <w:bottom w:val="nil"/>
            </w:tcBorders>
            <w:vAlign w:val="center"/>
          </w:tcPr>
          <w:p w14:paraId="19E205DB" w14:textId="7A484C74" w:rsidR="00EC798B" w:rsidRPr="00086E76" w:rsidRDefault="00EC798B" w:rsidP="00EC798B">
            <w:pPr>
              <w:pStyle w:val="NoSpacing"/>
            </w:pPr>
            <w:r w:rsidRPr="00086E76">
              <w:t>1.00 (</w:t>
            </w:r>
            <w:r>
              <w:t>3</w:t>
            </w:r>
            <w:r w:rsidRPr="00086E76">
              <w:t>)</w:t>
            </w:r>
          </w:p>
        </w:tc>
      </w:tr>
      <w:tr w:rsidR="00EC798B" w:rsidRPr="00784903" w14:paraId="4431F12D" w14:textId="77777777" w:rsidTr="00544064">
        <w:trPr>
          <w:trHeight w:val="324"/>
        </w:trPr>
        <w:tc>
          <w:tcPr>
            <w:tcW w:w="1390" w:type="dxa"/>
            <w:vMerge/>
            <w:tcBorders>
              <w:top w:val="nil"/>
              <w:bottom w:val="nil"/>
            </w:tcBorders>
            <w:vAlign w:val="center"/>
          </w:tcPr>
          <w:p w14:paraId="2A8765E5" w14:textId="77777777" w:rsidR="00EC798B" w:rsidRPr="00784903" w:rsidRDefault="00EC798B" w:rsidP="002D202B">
            <w:pPr>
              <w:pStyle w:val="NoSpacing"/>
            </w:pPr>
          </w:p>
        </w:tc>
        <w:tc>
          <w:tcPr>
            <w:tcW w:w="2597" w:type="dxa"/>
            <w:gridSpan w:val="2"/>
            <w:tcBorders>
              <w:top w:val="nil"/>
              <w:bottom w:val="nil"/>
            </w:tcBorders>
            <w:vAlign w:val="center"/>
          </w:tcPr>
          <w:p w14:paraId="275CD750" w14:textId="66736CD4" w:rsidR="00EC798B" w:rsidRPr="00784903" w:rsidRDefault="00EC798B"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tcBorders>
              <w:top w:val="nil"/>
              <w:bottom w:val="nil"/>
            </w:tcBorders>
          </w:tcPr>
          <w:p w14:paraId="2FBCD8BA" w14:textId="6241F611" w:rsidR="00EC798B" w:rsidRPr="00086E76" w:rsidRDefault="00EC798B" w:rsidP="002D202B">
            <w:pPr>
              <w:pStyle w:val="NoSpacing"/>
            </w:pPr>
            <w:r w:rsidRPr="007B7118">
              <w:t>106.6300</w:t>
            </w:r>
          </w:p>
        </w:tc>
        <w:tc>
          <w:tcPr>
            <w:tcW w:w="1354" w:type="dxa"/>
            <w:tcBorders>
              <w:top w:val="nil"/>
              <w:bottom w:val="nil"/>
            </w:tcBorders>
          </w:tcPr>
          <w:p w14:paraId="7AD3280A" w14:textId="1FF1886C" w:rsidR="00EC798B" w:rsidRPr="00086E76" w:rsidRDefault="00EC798B" w:rsidP="002D202B">
            <w:pPr>
              <w:pStyle w:val="NoSpacing"/>
            </w:pPr>
            <w:r w:rsidRPr="007B7118">
              <w:t>-50.2589</w:t>
            </w:r>
          </w:p>
        </w:tc>
        <w:tc>
          <w:tcPr>
            <w:tcW w:w="1381" w:type="dxa"/>
            <w:gridSpan w:val="2"/>
            <w:tcBorders>
              <w:top w:val="nil"/>
              <w:bottom w:val="nil"/>
            </w:tcBorders>
          </w:tcPr>
          <w:p w14:paraId="11B40AFC" w14:textId="1F65B573" w:rsidR="00EC798B" w:rsidRPr="00086E76" w:rsidRDefault="00EC798B" w:rsidP="002D202B">
            <w:pPr>
              <w:pStyle w:val="NoSpacing"/>
            </w:pPr>
            <w:r w:rsidRPr="007B7118">
              <w:t>263.5188</w:t>
            </w:r>
          </w:p>
        </w:tc>
        <w:tc>
          <w:tcPr>
            <w:tcW w:w="1843" w:type="dxa"/>
            <w:tcBorders>
              <w:top w:val="nil"/>
              <w:bottom w:val="nil"/>
            </w:tcBorders>
            <w:vAlign w:val="center"/>
          </w:tcPr>
          <w:p w14:paraId="4316290F" w14:textId="5B92835F" w:rsidR="00EC798B" w:rsidRPr="00086E76" w:rsidRDefault="00EC798B" w:rsidP="00EC798B">
            <w:pPr>
              <w:pStyle w:val="NoSpacing"/>
            </w:pPr>
            <w:r>
              <w:t>1.00</w:t>
            </w:r>
            <w:r w:rsidRPr="00086E76">
              <w:t xml:space="preserve"> (</w:t>
            </w:r>
            <w:r>
              <w:t>3</w:t>
            </w:r>
            <w:r w:rsidRPr="00086E76">
              <w:t>)</w:t>
            </w:r>
          </w:p>
        </w:tc>
      </w:tr>
      <w:tr w:rsidR="00EC798B" w:rsidRPr="00784903" w14:paraId="0ECBA9F0" w14:textId="77777777" w:rsidTr="00544064">
        <w:trPr>
          <w:trHeight w:val="324"/>
        </w:trPr>
        <w:tc>
          <w:tcPr>
            <w:tcW w:w="1390" w:type="dxa"/>
            <w:vMerge/>
            <w:tcBorders>
              <w:top w:val="nil"/>
              <w:bottom w:val="nil"/>
            </w:tcBorders>
            <w:vAlign w:val="center"/>
          </w:tcPr>
          <w:p w14:paraId="4AFE2530" w14:textId="77777777" w:rsidR="00EC798B" w:rsidRPr="00784903" w:rsidRDefault="00EC798B" w:rsidP="002D202B">
            <w:pPr>
              <w:pStyle w:val="NoSpacing"/>
            </w:pPr>
          </w:p>
        </w:tc>
        <w:tc>
          <w:tcPr>
            <w:tcW w:w="2597" w:type="dxa"/>
            <w:gridSpan w:val="2"/>
            <w:tcBorders>
              <w:top w:val="nil"/>
              <w:bottom w:val="nil"/>
            </w:tcBorders>
            <w:vAlign w:val="center"/>
          </w:tcPr>
          <w:p w14:paraId="12E5741D" w14:textId="77777777" w:rsidR="00EC798B" w:rsidRPr="00784903" w:rsidRDefault="00EC798B" w:rsidP="002D202B">
            <w:pPr>
              <w:pStyle w:val="NoSpacing"/>
            </w:pPr>
            <w:r w:rsidRPr="00784903">
              <w:t>Temperature (°C)</w:t>
            </w:r>
          </w:p>
        </w:tc>
        <w:tc>
          <w:tcPr>
            <w:tcW w:w="1216" w:type="dxa"/>
            <w:tcBorders>
              <w:top w:val="nil"/>
              <w:bottom w:val="nil"/>
            </w:tcBorders>
          </w:tcPr>
          <w:p w14:paraId="07A42F91" w14:textId="7AC28C57" w:rsidR="00EC798B" w:rsidRPr="00086E76" w:rsidRDefault="00EC798B" w:rsidP="002D202B">
            <w:pPr>
              <w:pStyle w:val="NoSpacing"/>
            </w:pPr>
            <w:r w:rsidRPr="002711DB">
              <w:t>0.7343</w:t>
            </w:r>
          </w:p>
        </w:tc>
        <w:tc>
          <w:tcPr>
            <w:tcW w:w="1354" w:type="dxa"/>
            <w:tcBorders>
              <w:top w:val="nil"/>
              <w:bottom w:val="nil"/>
            </w:tcBorders>
          </w:tcPr>
          <w:p w14:paraId="40C1758A" w14:textId="481BD311" w:rsidR="00EC798B" w:rsidRPr="00086E76" w:rsidRDefault="00EC798B" w:rsidP="002D202B">
            <w:pPr>
              <w:pStyle w:val="NoSpacing"/>
            </w:pPr>
            <w:r w:rsidRPr="002711DB">
              <w:t>-0.5236</w:t>
            </w:r>
          </w:p>
        </w:tc>
        <w:tc>
          <w:tcPr>
            <w:tcW w:w="1381" w:type="dxa"/>
            <w:gridSpan w:val="2"/>
            <w:tcBorders>
              <w:top w:val="nil"/>
              <w:bottom w:val="nil"/>
            </w:tcBorders>
          </w:tcPr>
          <w:p w14:paraId="58C6FAE2" w14:textId="50C1E918" w:rsidR="00EC798B" w:rsidRPr="00086E76" w:rsidRDefault="00EC798B" w:rsidP="002D202B">
            <w:pPr>
              <w:pStyle w:val="NoSpacing"/>
            </w:pPr>
            <w:r w:rsidRPr="002711DB">
              <w:t>1.9921</w:t>
            </w:r>
          </w:p>
        </w:tc>
        <w:tc>
          <w:tcPr>
            <w:tcW w:w="1843" w:type="dxa"/>
            <w:tcBorders>
              <w:top w:val="nil"/>
              <w:bottom w:val="nil"/>
            </w:tcBorders>
            <w:vAlign w:val="center"/>
          </w:tcPr>
          <w:p w14:paraId="6493A271" w14:textId="63DEFF64" w:rsidR="00EC798B" w:rsidRPr="00086E76" w:rsidRDefault="00EC798B" w:rsidP="00EC798B">
            <w:pPr>
              <w:pStyle w:val="NoSpacing"/>
            </w:pPr>
            <w:r w:rsidRPr="00086E76">
              <w:t>0.79 (</w:t>
            </w:r>
            <w:r>
              <w:t>2</w:t>
            </w:r>
            <w:r w:rsidRPr="00086E76">
              <w:t>)</w:t>
            </w:r>
          </w:p>
        </w:tc>
      </w:tr>
      <w:tr w:rsidR="00EC798B" w:rsidRPr="00784903" w14:paraId="6DAA64E1" w14:textId="77777777" w:rsidTr="00544064">
        <w:trPr>
          <w:trHeight w:val="324"/>
        </w:trPr>
        <w:tc>
          <w:tcPr>
            <w:tcW w:w="1390" w:type="dxa"/>
            <w:vMerge/>
            <w:tcBorders>
              <w:top w:val="nil"/>
              <w:bottom w:val="nil"/>
            </w:tcBorders>
            <w:vAlign w:val="center"/>
          </w:tcPr>
          <w:p w14:paraId="36430A58" w14:textId="77777777" w:rsidR="00EC798B" w:rsidRPr="00784903" w:rsidRDefault="00EC798B" w:rsidP="002D202B">
            <w:pPr>
              <w:pStyle w:val="NoSpacing"/>
            </w:pPr>
          </w:p>
        </w:tc>
        <w:tc>
          <w:tcPr>
            <w:tcW w:w="2597" w:type="dxa"/>
            <w:gridSpan w:val="2"/>
            <w:tcBorders>
              <w:top w:val="nil"/>
              <w:bottom w:val="nil"/>
            </w:tcBorders>
            <w:vAlign w:val="center"/>
          </w:tcPr>
          <w:p w14:paraId="44F0A79D" w14:textId="77777777" w:rsidR="00EC798B" w:rsidRPr="00784903" w:rsidRDefault="00EC798B" w:rsidP="002D202B">
            <w:pPr>
              <w:pStyle w:val="NoSpacing"/>
            </w:pPr>
            <w:r w:rsidRPr="00784903">
              <w:t>Rainfall (mm)</w:t>
            </w:r>
          </w:p>
        </w:tc>
        <w:tc>
          <w:tcPr>
            <w:tcW w:w="1216" w:type="dxa"/>
            <w:tcBorders>
              <w:top w:val="nil"/>
              <w:bottom w:val="nil"/>
            </w:tcBorders>
          </w:tcPr>
          <w:p w14:paraId="5F5AFD1D" w14:textId="51F17A2B" w:rsidR="00EC798B" w:rsidRPr="00086E76" w:rsidRDefault="00EC798B" w:rsidP="002D202B">
            <w:pPr>
              <w:pStyle w:val="NoSpacing"/>
            </w:pPr>
            <w:r w:rsidRPr="008B22A0">
              <w:t>-0.5488</w:t>
            </w:r>
          </w:p>
        </w:tc>
        <w:tc>
          <w:tcPr>
            <w:tcW w:w="1354" w:type="dxa"/>
            <w:tcBorders>
              <w:top w:val="nil"/>
              <w:bottom w:val="nil"/>
            </w:tcBorders>
          </w:tcPr>
          <w:p w14:paraId="40AD1B86" w14:textId="75D2FCA9" w:rsidR="00EC798B" w:rsidRPr="00086E76" w:rsidRDefault="00EC798B" w:rsidP="002D202B">
            <w:pPr>
              <w:pStyle w:val="NoSpacing"/>
            </w:pPr>
            <w:r w:rsidRPr="008B22A0">
              <w:t>-7.7647</w:t>
            </w:r>
          </w:p>
        </w:tc>
        <w:tc>
          <w:tcPr>
            <w:tcW w:w="1381" w:type="dxa"/>
            <w:gridSpan w:val="2"/>
            <w:tcBorders>
              <w:top w:val="nil"/>
              <w:bottom w:val="nil"/>
            </w:tcBorders>
          </w:tcPr>
          <w:p w14:paraId="4C05C34A" w14:textId="716F3543" w:rsidR="00EC798B" w:rsidRPr="00086E76" w:rsidRDefault="00EC798B" w:rsidP="002D202B">
            <w:pPr>
              <w:pStyle w:val="NoSpacing"/>
            </w:pPr>
            <w:r w:rsidRPr="008B22A0">
              <w:t>6.6672</w:t>
            </w:r>
          </w:p>
        </w:tc>
        <w:tc>
          <w:tcPr>
            <w:tcW w:w="1843" w:type="dxa"/>
            <w:tcBorders>
              <w:top w:val="nil"/>
              <w:bottom w:val="nil"/>
            </w:tcBorders>
            <w:vAlign w:val="center"/>
          </w:tcPr>
          <w:p w14:paraId="1421BF08" w14:textId="122913C9" w:rsidR="00EC798B" w:rsidRPr="00086E76" w:rsidRDefault="00EC798B" w:rsidP="00EC798B">
            <w:pPr>
              <w:pStyle w:val="NoSpacing"/>
            </w:pPr>
            <w:r w:rsidRPr="00086E76">
              <w:t>0.5</w:t>
            </w:r>
            <w:r>
              <w:t>2</w:t>
            </w:r>
            <w:r w:rsidRPr="00086E76">
              <w:t xml:space="preserve"> (</w:t>
            </w:r>
            <w:r>
              <w:t>1</w:t>
            </w:r>
            <w:r w:rsidRPr="00086E76">
              <w:t>)</w:t>
            </w:r>
          </w:p>
        </w:tc>
      </w:tr>
      <w:tr w:rsidR="00EC798B" w:rsidRPr="00784903" w14:paraId="2C6C9A22" w14:textId="77777777" w:rsidTr="00544064">
        <w:trPr>
          <w:trHeight w:val="324"/>
        </w:trPr>
        <w:tc>
          <w:tcPr>
            <w:tcW w:w="1390" w:type="dxa"/>
            <w:vMerge/>
            <w:tcBorders>
              <w:top w:val="nil"/>
              <w:bottom w:val="nil"/>
            </w:tcBorders>
            <w:vAlign w:val="center"/>
          </w:tcPr>
          <w:p w14:paraId="3CECF6D0" w14:textId="77777777" w:rsidR="00EC798B" w:rsidRPr="00784903" w:rsidRDefault="00EC798B" w:rsidP="002D202B">
            <w:pPr>
              <w:pStyle w:val="NoSpacing"/>
            </w:pPr>
          </w:p>
        </w:tc>
        <w:tc>
          <w:tcPr>
            <w:tcW w:w="2597" w:type="dxa"/>
            <w:gridSpan w:val="2"/>
            <w:tcBorders>
              <w:top w:val="nil"/>
              <w:bottom w:val="nil"/>
            </w:tcBorders>
            <w:vAlign w:val="center"/>
          </w:tcPr>
          <w:p w14:paraId="69C552C4" w14:textId="77777777" w:rsidR="00EC798B" w:rsidRPr="00784903" w:rsidRDefault="00EC798B" w:rsidP="002D202B">
            <w:pPr>
              <w:pStyle w:val="NoSpacing"/>
            </w:pPr>
            <w:proofErr w:type="spellStart"/>
            <w:r w:rsidRPr="00784903">
              <w:t>Rainfall:Temperature</w:t>
            </w:r>
            <w:proofErr w:type="spellEnd"/>
          </w:p>
        </w:tc>
        <w:tc>
          <w:tcPr>
            <w:tcW w:w="1216" w:type="dxa"/>
            <w:tcBorders>
              <w:top w:val="nil"/>
              <w:bottom w:val="nil"/>
            </w:tcBorders>
          </w:tcPr>
          <w:p w14:paraId="520514CD" w14:textId="09ECB9DA" w:rsidR="00EC798B" w:rsidRPr="00086E76" w:rsidRDefault="00EC798B" w:rsidP="002D202B">
            <w:pPr>
              <w:pStyle w:val="NoSpacing"/>
            </w:pPr>
            <w:r w:rsidRPr="005D3486">
              <w:t>0.0042</w:t>
            </w:r>
          </w:p>
        </w:tc>
        <w:tc>
          <w:tcPr>
            <w:tcW w:w="1354" w:type="dxa"/>
            <w:tcBorders>
              <w:top w:val="nil"/>
              <w:bottom w:val="nil"/>
            </w:tcBorders>
          </w:tcPr>
          <w:p w14:paraId="27FBD005" w14:textId="4C3BE857" w:rsidR="00EC798B" w:rsidRPr="00086E76" w:rsidRDefault="00EC798B" w:rsidP="002D202B">
            <w:pPr>
              <w:pStyle w:val="NoSpacing"/>
            </w:pPr>
            <w:r w:rsidRPr="005D3486">
              <w:t>-0.2645</w:t>
            </w:r>
          </w:p>
        </w:tc>
        <w:tc>
          <w:tcPr>
            <w:tcW w:w="1381" w:type="dxa"/>
            <w:gridSpan w:val="2"/>
            <w:tcBorders>
              <w:top w:val="nil"/>
              <w:bottom w:val="nil"/>
            </w:tcBorders>
          </w:tcPr>
          <w:p w14:paraId="0268179A" w14:textId="76523F8F" w:rsidR="00EC798B" w:rsidRPr="00086E76" w:rsidRDefault="00EC798B" w:rsidP="002D202B">
            <w:pPr>
              <w:pStyle w:val="NoSpacing"/>
            </w:pPr>
            <w:r w:rsidRPr="005D3486">
              <w:t>0.2729</w:t>
            </w:r>
          </w:p>
        </w:tc>
        <w:tc>
          <w:tcPr>
            <w:tcW w:w="1843" w:type="dxa"/>
            <w:tcBorders>
              <w:top w:val="nil"/>
              <w:bottom w:val="nil"/>
            </w:tcBorders>
            <w:vAlign w:val="center"/>
          </w:tcPr>
          <w:p w14:paraId="6E5E22DE" w14:textId="3EA81AB9" w:rsidR="00EC798B" w:rsidRPr="00086E76" w:rsidRDefault="00EC798B" w:rsidP="002D202B">
            <w:pPr>
              <w:pStyle w:val="NoSpacing"/>
            </w:pPr>
            <w:r>
              <w:t>0.52</w:t>
            </w:r>
            <w:r w:rsidRPr="00086E76">
              <w:t xml:space="preserve"> (1)</w:t>
            </w:r>
          </w:p>
        </w:tc>
      </w:tr>
      <w:tr w:rsidR="00EC798B" w:rsidRPr="00784903" w14:paraId="76FA1CB4" w14:textId="77777777" w:rsidTr="00544064">
        <w:trPr>
          <w:trHeight w:val="324"/>
        </w:trPr>
        <w:tc>
          <w:tcPr>
            <w:tcW w:w="1390" w:type="dxa"/>
            <w:vMerge/>
            <w:tcBorders>
              <w:top w:val="nil"/>
              <w:bottom w:val="single" w:sz="4" w:space="0" w:color="auto"/>
            </w:tcBorders>
            <w:vAlign w:val="center"/>
            <w:hideMark/>
          </w:tcPr>
          <w:p w14:paraId="5D61E217" w14:textId="77777777" w:rsidR="00EC798B" w:rsidRPr="00784903" w:rsidRDefault="00EC798B" w:rsidP="002D202B">
            <w:pPr>
              <w:pStyle w:val="NoSpacing"/>
            </w:pPr>
          </w:p>
        </w:tc>
        <w:tc>
          <w:tcPr>
            <w:tcW w:w="2597" w:type="dxa"/>
            <w:gridSpan w:val="2"/>
            <w:tcBorders>
              <w:top w:val="nil"/>
              <w:bottom w:val="single" w:sz="4" w:space="0" w:color="auto"/>
            </w:tcBorders>
            <w:vAlign w:val="center"/>
          </w:tcPr>
          <w:p w14:paraId="0F2B8119" w14:textId="77777777" w:rsidR="00EC798B" w:rsidRPr="00784903" w:rsidRDefault="00EC798B" w:rsidP="002D202B">
            <w:pPr>
              <w:pStyle w:val="NoSpacing"/>
            </w:pPr>
            <w:proofErr w:type="spellStart"/>
            <w:r w:rsidRPr="00784903">
              <w:t>Denning:Temperature</w:t>
            </w:r>
            <w:proofErr w:type="spellEnd"/>
          </w:p>
        </w:tc>
        <w:tc>
          <w:tcPr>
            <w:tcW w:w="1216" w:type="dxa"/>
            <w:tcBorders>
              <w:top w:val="nil"/>
              <w:bottom w:val="single" w:sz="4" w:space="0" w:color="auto"/>
            </w:tcBorders>
          </w:tcPr>
          <w:p w14:paraId="13044F69" w14:textId="4F56F6B2" w:rsidR="00EC798B" w:rsidRPr="00086E76" w:rsidRDefault="00EC798B" w:rsidP="002D202B">
            <w:pPr>
              <w:pStyle w:val="NoSpacing"/>
            </w:pPr>
            <w:r w:rsidRPr="008B06B0">
              <w:t>-7.4281</w:t>
            </w:r>
          </w:p>
        </w:tc>
        <w:tc>
          <w:tcPr>
            <w:tcW w:w="1354" w:type="dxa"/>
            <w:tcBorders>
              <w:top w:val="nil"/>
              <w:bottom w:val="single" w:sz="4" w:space="0" w:color="auto"/>
            </w:tcBorders>
          </w:tcPr>
          <w:p w14:paraId="276732E2" w14:textId="5D734F7C" w:rsidR="00EC798B" w:rsidRPr="00086E76" w:rsidRDefault="00EC798B" w:rsidP="002D202B">
            <w:pPr>
              <w:pStyle w:val="NoSpacing"/>
            </w:pPr>
            <w:r w:rsidRPr="008B06B0">
              <w:t>-13.7490</w:t>
            </w:r>
          </w:p>
        </w:tc>
        <w:tc>
          <w:tcPr>
            <w:tcW w:w="1381" w:type="dxa"/>
            <w:gridSpan w:val="2"/>
            <w:tcBorders>
              <w:top w:val="nil"/>
              <w:bottom w:val="single" w:sz="4" w:space="0" w:color="auto"/>
            </w:tcBorders>
          </w:tcPr>
          <w:p w14:paraId="3D17C35F" w14:textId="1408B946" w:rsidR="00EC798B" w:rsidRPr="00086E76" w:rsidRDefault="00EC798B" w:rsidP="002D202B">
            <w:pPr>
              <w:pStyle w:val="NoSpacing"/>
            </w:pPr>
            <w:r w:rsidRPr="008B06B0">
              <w:t>-1.1071</w:t>
            </w:r>
          </w:p>
        </w:tc>
        <w:tc>
          <w:tcPr>
            <w:tcW w:w="1843" w:type="dxa"/>
            <w:tcBorders>
              <w:top w:val="nil"/>
              <w:bottom w:val="single" w:sz="4" w:space="0" w:color="auto"/>
            </w:tcBorders>
            <w:vAlign w:val="center"/>
            <w:hideMark/>
          </w:tcPr>
          <w:p w14:paraId="53AEE0FD" w14:textId="11E78FD3" w:rsidR="00EC798B" w:rsidRPr="00086E76" w:rsidRDefault="00EC798B" w:rsidP="00EC798B">
            <w:pPr>
              <w:pStyle w:val="NoSpacing"/>
            </w:pPr>
            <w:r w:rsidRPr="00086E76">
              <w:t>0.</w:t>
            </w:r>
            <w:r>
              <w:t>52</w:t>
            </w:r>
            <w:r w:rsidRPr="00086E76">
              <w:t xml:space="preserve"> (</w:t>
            </w:r>
            <w:r>
              <w:t>1</w:t>
            </w:r>
            <w:r w:rsidRPr="00086E76">
              <w:t>)</w:t>
            </w:r>
          </w:p>
        </w:tc>
      </w:tr>
      <w:tr w:rsidR="00CC2D59" w:rsidRPr="00784903" w14:paraId="645CB4C0" w14:textId="77777777" w:rsidTr="00544064">
        <w:trPr>
          <w:trHeight w:val="324"/>
        </w:trPr>
        <w:tc>
          <w:tcPr>
            <w:tcW w:w="1390" w:type="dxa"/>
            <w:vMerge w:val="restart"/>
            <w:tcBorders>
              <w:top w:val="single" w:sz="4" w:space="0" w:color="auto"/>
            </w:tcBorders>
            <w:vAlign w:val="center"/>
            <w:hideMark/>
          </w:tcPr>
          <w:p w14:paraId="742C1A93" w14:textId="77777777" w:rsidR="00CC2D59" w:rsidRPr="00784903" w:rsidRDefault="00CC2D59"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CC2D59" w:rsidRPr="00784903" w:rsidRDefault="00CC2D59" w:rsidP="002D202B">
            <w:pPr>
              <w:pStyle w:val="NoSpacing"/>
            </w:pPr>
            <w:r w:rsidRPr="00784903">
              <w:t>Intercept</w:t>
            </w:r>
          </w:p>
        </w:tc>
        <w:tc>
          <w:tcPr>
            <w:tcW w:w="1216" w:type="dxa"/>
            <w:tcBorders>
              <w:top w:val="single" w:sz="4" w:space="0" w:color="auto"/>
            </w:tcBorders>
            <w:hideMark/>
          </w:tcPr>
          <w:p w14:paraId="56387B5D" w14:textId="0A763F09" w:rsidR="00CC2D59" w:rsidRPr="00086E76" w:rsidRDefault="00CC2D59" w:rsidP="002D202B">
            <w:pPr>
              <w:pStyle w:val="NoSpacing"/>
            </w:pPr>
            <w:r w:rsidRPr="00885EA8">
              <w:t>28.2814</w:t>
            </w:r>
          </w:p>
        </w:tc>
        <w:tc>
          <w:tcPr>
            <w:tcW w:w="1354" w:type="dxa"/>
            <w:tcBorders>
              <w:top w:val="single" w:sz="4" w:space="0" w:color="auto"/>
            </w:tcBorders>
            <w:hideMark/>
          </w:tcPr>
          <w:p w14:paraId="4FE189A2" w14:textId="089A2D3F" w:rsidR="00CC2D59" w:rsidRPr="00086E76" w:rsidRDefault="00CC2D59" w:rsidP="002D202B">
            <w:pPr>
              <w:pStyle w:val="NoSpacing"/>
            </w:pPr>
            <w:r w:rsidRPr="00885EA8">
              <w:t>20.3200</w:t>
            </w:r>
          </w:p>
        </w:tc>
        <w:tc>
          <w:tcPr>
            <w:tcW w:w="1381" w:type="dxa"/>
            <w:gridSpan w:val="2"/>
            <w:tcBorders>
              <w:top w:val="single" w:sz="4" w:space="0" w:color="auto"/>
            </w:tcBorders>
            <w:hideMark/>
          </w:tcPr>
          <w:p w14:paraId="1A69E671" w14:textId="6090C3CE" w:rsidR="00CC2D59" w:rsidRPr="00086E76" w:rsidRDefault="00CC2D59" w:rsidP="002D202B">
            <w:pPr>
              <w:pStyle w:val="NoSpacing"/>
            </w:pPr>
            <w:r w:rsidRPr="00885EA8">
              <w:t>36.2428</w:t>
            </w:r>
          </w:p>
        </w:tc>
        <w:tc>
          <w:tcPr>
            <w:tcW w:w="1843" w:type="dxa"/>
            <w:tcBorders>
              <w:top w:val="single" w:sz="4" w:space="0" w:color="auto"/>
            </w:tcBorders>
            <w:vAlign w:val="center"/>
            <w:hideMark/>
          </w:tcPr>
          <w:p w14:paraId="6BBA47AD" w14:textId="59EF7498" w:rsidR="00CC2D59" w:rsidRPr="00086E76" w:rsidRDefault="00CC2D59" w:rsidP="00CC2D59">
            <w:pPr>
              <w:pStyle w:val="NoSpacing"/>
            </w:pPr>
            <w:r w:rsidRPr="00086E76">
              <w:t>— (</w:t>
            </w:r>
            <w:r>
              <w:t>2</w:t>
            </w:r>
            <w:r w:rsidRPr="00086E76">
              <w:t>)</w:t>
            </w:r>
          </w:p>
        </w:tc>
      </w:tr>
      <w:tr w:rsidR="00CC2D59" w:rsidRPr="00784903" w14:paraId="623D30E1" w14:textId="77777777" w:rsidTr="00544064">
        <w:trPr>
          <w:trHeight w:val="324"/>
        </w:trPr>
        <w:tc>
          <w:tcPr>
            <w:tcW w:w="1390" w:type="dxa"/>
            <w:vMerge/>
            <w:vAlign w:val="center"/>
            <w:hideMark/>
          </w:tcPr>
          <w:p w14:paraId="538F2229" w14:textId="77777777" w:rsidR="00CC2D59" w:rsidRPr="00784903" w:rsidRDefault="00CC2D59" w:rsidP="002D202B">
            <w:pPr>
              <w:pStyle w:val="NoSpacing"/>
            </w:pPr>
          </w:p>
        </w:tc>
        <w:tc>
          <w:tcPr>
            <w:tcW w:w="2597" w:type="dxa"/>
            <w:gridSpan w:val="2"/>
            <w:vAlign w:val="center"/>
          </w:tcPr>
          <w:p w14:paraId="351E54C3" w14:textId="77777777" w:rsidR="00CC2D59" w:rsidRPr="00784903" w:rsidRDefault="00CC2D59" w:rsidP="002D202B">
            <w:pPr>
              <w:pStyle w:val="NoSpacing"/>
            </w:pPr>
            <w:r w:rsidRPr="00784903">
              <w:t>Moonlight</w:t>
            </w:r>
          </w:p>
        </w:tc>
        <w:tc>
          <w:tcPr>
            <w:tcW w:w="1216" w:type="dxa"/>
          </w:tcPr>
          <w:p w14:paraId="67A69CD2" w14:textId="41C1A1E7" w:rsidR="00CC2D59" w:rsidRPr="00086E76" w:rsidRDefault="00CC2D59" w:rsidP="002D202B">
            <w:pPr>
              <w:pStyle w:val="NoSpacing"/>
            </w:pPr>
            <w:r w:rsidRPr="00FF5FE7">
              <w:t>0.8649</w:t>
            </w:r>
          </w:p>
        </w:tc>
        <w:tc>
          <w:tcPr>
            <w:tcW w:w="1354" w:type="dxa"/>
          </w:tcPr>
          <w:p w14:paraId="7DDB1846" w14:textId="3BF65CA4" w:rsidR="00CC2D59" w:rsidRPr="00086E76" w:rsidRDefault="00CC2D59" w:rsidP="002D202B">
            <w:pPr>
              <w:pStyle w:val="NoSpacing"/>
            </w:pPr>
            <w:r w:rsidRPr="00FF5FE7">
              <w:t>0.7477</w:t>
            </w:r>
          </w:p>
        </w:tc>
        <w:tc>
          <w:tcPr>
            <w:tcW w:w="1381" w:type="dxa"/>
            <w:gridSpan w:val="2"/>
          </w:tcPr>
          <w:p w14:paraId="593F3C86" w14:textId="1CF37570" w:rsidR="00CC2D59" w:rsidRPr="00086E76" w:rsidRDefault="00CC2D59" w:rsidP="002D202B">
            <w:pPr>
              <w:pStyle w:val="NoSpacing"/>
            </w:pPr>
            <w:r w:rsidRPr="00FF5FE7">
              <w:t>0.9822</w:t>
            </w:r>
          </w:p>
        </w:tc>
        <w:tc>
          <w:tcPr>
            <w:tcW w:w="1843" w:type="dxa"/>
            <w:vAlign w:val="center"/>
          </w:tcPr>
          <w:p w14:paraId="6A01CDB3" w14:textId="34EB26D6" w:rsidR="00CC2D59" w:rsidRPr="00086E76" w:rsidRDefault="00CC2D59" w:rsidP="00CC2D59">
            <w:pPr>
              <w:pStyle w:val="NoSpacing"/>
            </w:pPr>
            <w:r w:rsidRPr="00086E76">
              <w:t>1.00 (</w:t>
            </w:r>
            <w:r>
              <w:t>2</w:t>
            </w:r>
            <w:r w:rsidRPr="00086E76">
              <w:t>)</w:t>
            </w:r>
          </w:p>
        </w:tc>
      </w:tr>
      <w:tr w:rsidR="00CC2D59" w:rsidRPr="00784903" w14:paraId="5EA41650" w14:textId="77777777" w:rsidTr="00544064">
        <w:trPr>
          <w:trHeight w:val="324"/>
        </w:trPr>
        <w:tc>
          <w:tcPr>
            <w:tcW w:w="1390" w:type="dxa"/>
            <w:vMerge/>
            <w:vAlign w:val="center"/>
          </w:tcPr>
          <w:p w14:paraId="6089144F" w14:textId="77777777" w:rsidR="00CC2D59" w:rsidRPr="00784903" w:rsidRDefault="00CC2D59" w:rsidP="002D202B">
            <w:pPr>
              <w:pStyle w:val="NoSpacing"/>
            </w:pPr>
          </w:p>
        </w:tc>
        <w:tc>
          <w:tcPr>
            <w:tcW w:w="2597" w:type="dxa"/>
            <w:gridSpan w:val="2"/>
            <w:vAlign w:val="center"/>
          </w:tcPr>
          <w:p w14:paraId="05DCFC1C" w14:textId="77777777" w:rsidR="00CC2D59" w:rsidRPr="00784903" w:rsidRDefault="00CC2D59" w:rsidP="002D202B">
            <w:pPr>
              <w:pStyle w:val="NoSpacing"/>
            </w:pPr>
            <w:r w:rsidRPr="00784903">
              <w:t>Moonrise</w:t>
            </w:r>
          </w:p>
        </w:tc>
        <w:tc>
          <w:tcPr>
            <w:tcW w:w="1216" w:type="dxa"/>
          </w:tcPr>
          <w:p w14:paraId="09C076BF" w14:textId="1B652727" w:rsidR="00CC2D59" w:rsidRPr="00086E76" w:rsidRDefault="00CC2D59" w:rsidP="002D202B">
            <w:pPr>
              <w:pStyle w:val="NoSpacing"/>
            </w:pPr>
            <w:r w:rsidRPr="00FF5FE7">
              <w:t>-0.0111</w:t>
            </w:r>
          </w:p>
        </w:tc>
        <w:tc>
          <w:tcPr>
            <w:tcW w:w="1354" w:type="dxa"/>
          </w:tcPr>
          <w:p w14:paraId="3798362F" w14:textId="7D278DAD" w:rsidR="00CC2D59" w:rsidRPr="00086E76" w:rsidRDefault="00CC2D59" w:rsidP="002D202B">
            <w:pPr>
              <w:pStyle w:val="NoSpacing"/>
            </w:pPr>
            <w:r w:rsidRPr="00FF5FE7">
              <w:t>-0.0942</w:t>
            </w:r>
          </w:p>
        </w:tc>
        <w:tc>
          <w:tcPr>
            <w:tcW w:w="1381" w:type="dxa"/>
            <w:gridSpan w:val="2"/>
          </w:tcPr>
          <w:p w14:paraId="656376C6" w14:textId="684B60B1" w:rsidR="00CC2D59" w:rsidRPr="00086E76" w:rsidRDefault="00CC2D59" w:rsidP="002D202B">
            <w:pPr>
              <w:pStyle w:val="NoSpacing"/>
            </w:pPr>
            <w:r w:rsidRPr="00FF5FE7">
              <w:t>0.0720</w:t>
            </w:r>
          </w:p>
        </w:tc>
        <w:tc>
          <w:tcPr>
            <w:tcW w:w="1843" w:type="dxa"/>
            <w:vAlign w:val="center"/>
          </w:tcPr>
          <w:p w14:paraId="33D071A2" w14:textId="231FE7AE" w:rsidR="00CC2D59" w:rsidRPr="00086E76" w:rsidRDefault="00CC2D59" w:rsidP="00CC2D59">
            <w:pPr>
              <w:pStyle w:val="NoSpacing"/>
            </w:pPr>
            <w:r w:rsidRPr="00086E76">
              <w:t>1.00 (</w:t>
            </w:r>
            <w:r>
              <w:t>2</w:t>
            </w:r>
            <w:r w:rsidRPr="00086E76">
              <w:t>)</w:t>
            </w:r>
          </w:p>
        </w:tc>
      </w:tr>
      <w:tr w:rsidR="00CC2D59" w:rsidRPr="00784903" w14:paraId="65FC1530" w14:textId="77777777" w:rsidTr="00544064">
        <w:trPr>
          <w:trHeight w:val="324"/>
        </w:trPr>
        <w:tc>
          <w:tcPr>
            <w:tcW w:w="1390" w:type="dxa"/>
            <w:vMerge/>
            <w:vAlign w:val="center"/>
          </w:tcPr>
          <w:p w14:paraId="57F8D952" w14:textId="77777777" w:rsidR="00CC2D59" w:rsidRPr="00784903" w:rsidRDefault="00CC2D59" w:rsidP="002D202B">
            <w:pPr>
              <w:pStyle w:val="NoSpacing"/>
            </w:pPr>
          </w:p>
        </w:tc>
        <w:tc>
          <w:tcPr>
            <w:tcW w:w="2597" w:type="dxa"/>
            <w:gridSpan w:val="2"/>
            <w:vAlign w:val="center"/>
          </w:tcPr>
          <w:p w14:paraId="00B60BF7" w14:textId="575ABC66" w:rsidR="00CC2D59" w:rsidRPr="00784903" w:rsidRDefault="00CC2D5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tcPr>
          <w:p w14:paraId="62F5A8CB" w14:textId="7F5CF54F" w:rsidR="00CC2D59" w:rsidRPr="00086E76" w:rsidRDefault="00CC2D59" w:rsidP="002D202B">
            <w:pPr>
              <w:pStyle w:val="NoSpacing"/>
            </w:pPr>
            <w:r w:rsidRPr="00FF5FE7">
              <w:t>2.1092</w:t>
            </w:r>
          </w:p>
        </w:tc>
        <w:tc>
          <w:tcPr>
            <w:tcW w:w="1354" w:type="dxa"/>
          </w:tcPr>
          <w:p w14:paraId="05595815" w14:textId="0CBA22FB" w:rsidR="00CC2D59" w:rsidRPr="00086E76" w:rsidRDefault="00CC2D59" w:rsidP="002D202B">
            <w:pPr>
              <w:pStyle w:val="NoSpacing"/>
            </w:pPr>
            <w:r w:rsidRPr="00FF5FE7">
              <w:t>-0.0491</w:t>
            </w:r>
          </w:p>
        </w:tc>
        <w:tc>
          <w:tcPr>
            <w:tcW w:w="1381" w:type="dxa"/>
            <w:gridSpan w:val="2"/>
          </w:tcPr>
          <w:p w14:paraId="4F94BE86" w14:textId="3DA56EE2" w:rsidR="00CC2D59" w:rsidRPr="00086E76" w:rsidRDefault="00CC2D59" w:rsidP="002D202B">
            <w:pPr>
              <w:pStyle w:val="NoSpacing"/>
            </w:pPr>
            <w:r w:rsidRPr="00FF5FE7">
              <w:t>4.2676</w:t>
            </w:r>
          </w:p>
        </w:tc>
        <w:tc>
          <w:tcPr>
            <w:tcW w:w="1843" w:type="dxa"/>
            <w:vAlign w:val="center"/>
          </w:tcPr>
          <w:p w14:paraId="185DEA8E" w14:textId="05EBC234" w:rsidR="00CC2D59" w:rsidRPr="00086E76" w:rsidRDefault="00CC2D59" w:rsidP="002D202B">
            <w:pPr>
              <w:pStyle w:val="NoSpacing"/>
            </w:pPr>
            <w:r>
              <w:t>1.00</w:t>
            </w:r>
            <w:r w:rsidRPr="00086E76">
              <w:t xml:space="preserve"> (2)</w:t>
            </w:r>
          </w:p>
        </w:tc>
      </w:tr>
      <w:tr w:rsidR="00CC2D59" w:rsidRPr="00784903" w14:paraId="7C6B6107" w14:textId="77777777" w:rsidTr="00544064">
        <w:trPr>
          <w:trHeight w:val="324"/>
        </w:trPr>
        <w:tc>
          <w:tcPr>
            <w:tcW w:w="1390" w:type="dxa"/>
            <w:vMerge/>
            <w:tcBorders>
              <w:bottom w:val="single" w:sz="4" w:space="0" w:color="auto"/>
            </w:tcBorders>
            <w:vAlign w:val="center"/>
            <w:hideMark/>
          </w:tcPr>
          <w:p w14:paraId="12C5B6D8" w14:textId="77777777" w:rsidR="00CC2D59" w:rsidRPr="00784903" w:rsidRDefault="00CC2D59" w:rsidP="002D202B">
            <w:pPr>
              <w:pStyle w:val="NoSpacing"/>
            </w:pPr>
          </w:p>
        </w:tc>
        <w:tc>
          <w:tcPr>
            <w:tcW w:w="2597" w:type="dxa"/>
            <w:gridSpan w:val="2"/>
            <w:tcBorders>
              <w:bottom w:val="single" w:sz="4" w:space="0" w:color="auto"/>
            </w:tcBorders>
            <w:vAlign w:val="center"/>
            <w:hideMark/>
          </w:tcPr>
          <w:p w14:paraId="46043F3B" w14:textId="77777777" w:rsidR="00CC2D59" w:rsidRPr="00784903" w:rsidRDefault="00CC2D59" w:rsidP="002D202B">
            <w:pPr>
              <w:pStyle w:val="NoSpacing"/>
            </w:pPr>
            <w:r w:rsidRPr="00784903">
              <w:t>Temperature (°C)</w:t>
            </w:r>
          </w:p>
        </w:tc>
        <w:tc>
          <w:tcPr>
            <w:tcW w:w="1216" w:type="dxa"/>
            <w:tcBorders>
              <w:bottom w:val="single" w:sz="4" w:space="0" w:color="auto"/>
            </w:tcBorders>
            <w:hideMark/>
          </w:tcPr>
          <w:p w14:paraId="2BFA8E34" w14:textId="024DA629" w:rsidR="00CC2D59" w:rsidRPr="00086E76" w:rsidRDefault="00CC2D59" w:rsidP="002D202B">
            <w:pPr>
              <w:pStyle w:val="NoSpacing"/>
            </w:pPr>
            <w:r w:rsidRPr="00BC69BE">
              <w:t>0.4325</w:t>
            </w:r>
          </w:p>
        </w:tc>
        <w:tc>
          <w:tcPr>
            <w:tcW w:w="1354" w:type="dxa"/>
            <w:tcBorders>
              <w:bottom w:val="single" w:sz="4" w:space="0" w:color="auto"/>
            </w:tcBorders>
            <w:hideMark/>
          </w:tcPr>
          <w:p w14:paraId="462E3D94" w14:textId="39F61746" w:rsidR="00CC2D59" w:rsidRPr="00086E76" w:rsidRDefault="00CC2D59" w:rsidP="002D202B">
            <w:pPr>
              <w:pStyle w:val="NoSpacing"/>
            </w:pPr>
            <w:r w:rsidRPr="00BC69BE">
              <w:t>0.1926</w:t>
            </w:r>
          </w:p>
        </w:tc>
        <w:tc>
          <w:tcPr>
            <w:tcW w:w="1381" w:type="dxa"/>
            <w:gridSpan w:val="2"/>
            <w:tcBorders>
              <w:bottom w:val="single" w:sz="4" w:space="0" w:color="auto"/>
            </w:tcBorders>
            <w:hideMark/>
          </w:tcPr>
          <w:p w14:paraId="76FD24B0" w14:textId="40D4B396" w:rsidR="00CC2D59" w:rsidRPr="00086E76" w:rsidRDefault="00CC2D59" w:rsidP="002D202B">
            <w:pPr>
              <w:pStyle w:val="NoSpacing"/>
            </w:pPr>
            <w:r w:rsidRPr="00BC69BE">
              <w:t>0.6724</w:t>
            </w:r>
          </w:p>
        </w:tc>
        <w:tc>
          <w:tcPr>
            <w:tcW w:w="1843" w:type="dxa"/>
            <w:tcBorders>
              <w:bottom w:val="single" w:sz="4" w:space="0" w:color="auto"/>
            </w:tcBorders>
            <w:vAlign w:val="center"/>
            <w:hideMark/>
          </w:tcPr>
          <w:p w14:paraId="6875708B" w14:textId="35BC8D27" w:rsidR="00CC2D59" w:rsidRPr="00086E76" w:rsidRDefault="00CC2D59" w:rsidP="00CC2D59">
            <w:pPr>
              <w:pStyle w:val="NoSpacing"/>
            </w:pPr>
            <w:r w:rsidRPr="00086E76">
              <w:t>0.52 (</w:t>
            </w:r>
            <w:r>
              <w:t>1</w:t>
            </w:r>
            <w:r w:rsidRPr="00086E76">
              <w:t>)</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33210B72" w:rsidR="00784903" w:rsidRPr="00086E76" w:rsidRDefault="00784903" w:rsidP="00CC2D59">
            <w:pPr>
              <w:pStyle w:val="NoSpacing"/>
            </w:pPr>
            <w:r w:rsidRPr="00086E76">
              <w:t>(</w:t>
            </w:r>
            <w:r w:rsidR="00CC2D59">
              <w:t>1</w:t>
            </w:r>
            <w:r w:rsidRPr="00086E76">
              <w:t>)</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07D94380" w:rsidR="00784903" w:rsidRPr="00086E76" w:rsidRDefault="00784903" w:rsidP="00CC2D59">
            <w:pPr>
              <w:pStyle w:val="NoSpacing"/>
            </w:pPr>
            <w:r w:rsidRPr="00086E76">
              <w:t>1.00 (</w:t>
            </w:r>
            <w:r w:rsidR="00CC2D59">
              <w:t>1</w:t>
            </w:r>
            <w:r w:rsidRPr="00086E76">
              <w:t>)</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3E6D5E2A" w:rsidR="00784903" w:rsidRPr="00086E76" w:rsidRDefault="00784903" w:rsidP="00CC2D59">
            <w:pPr>
              <w:pStyle w:val="NoSpacing"/>
            </w:pPr>
            <w:r w:rsidRPr="00086E76">
              <w:t>1.00 (</w:t>
            </w:r>
            <w:r w:rsidR="00CC2D59">
              <w:t>1</w:t>
            </w:r>
            <w:r w:rsidRPr="00086E76">
              <w:t>)</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1D017E0E" w:rsidR="00784903" w:rsidRPr="00086E76" w:rsidRDefault="00784903" w:rsidP="00CC2D59">
            <w:pPr>
              <w:pStyle w:val="NoSpacing"/>
            </w:pPr>
            <w:r w:rsidRPr="00086E76">
              <w:t>(</w:t>
            </w:r>
            <w:r w:rsidR="00CC2D59">
              <w:t>1</w:t>
            </w:r>
            <w:r w:rsidRPr="00086E76">
              <w:t>)</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2D184C22" w:rsidR="00784903" w:rsidRPr="00086E76" w:rsidRDefault="00784903" w:rsidP="00CC2D59">
            <w:pPr>
              <w:pStyle w:val="NoSpacing"/>
            </w:pPr>
            <w:r w:rsidRPr="00086E76">
              <w:t>1.00 (</w:t>
            </w:r>
            <w:r w:rsidR="00CC2D59">
              <w:t>1</w:t>
            </w:r>
            <w:r w:rsidRPr="00086E76">
              <w:t>)</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269800C5" w:rsidR="00784903" w:rsidRPr="00086E76" w:rsidRDefault="00784903" w:rsidP="00CC2D59">
            <w:pPr>
              <w:pStyle w:val="NoSpacing"/>
            </w:pPr>
            <w:r w:rsidRPr="00086E76">
              <w:t>1.00 (</w:t>
            </w:r>
            <w:r w:rsidR="00CC2D59">
              <w:t>1</w:t>
            </w:r>
            <w:r w:rsidRPr="00086E76">
              <w:t>)</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B39752" w15:done="0"/>
  <w15:commentEx w15:paraId="397EB6CE" w15:done="0"/>
  <w15:commentEx w15:paraId="0918CE63" w15:done="0"/>
  <w15:commentEx w15:paraId="6373B66E" w15:done="0"/>
  <w15:commentEx w15:paraId="56051373" w15:done="0"/>
  <w15:commentEx w15:paraId="76BDE244" w15:done="0"/>
  <w15:commentEx w15:paraId="318ECD6E" w15:done="0"/>
  <w15:commentEx w15:paraId="7C5523E4" w15:done="0"/>
  <w15:commentEx w15:paraId="0626A9C4" w15:done="0"/>
  <w15:commentEx w15:paraId="27593D38" w15:done="0"/>
  <w15:commentEx w15:paraId="60597A20" w15:done="0"/>
  <w15:commentEx w15:paraId="3D52F63D" w15:done="0"/>
  <w15:commentEx w15:paraId="3BA9FAEA" w15:done="0"/>
  <w15:commentEx w15:paraId="4073A23B" w15:done="0"/>
  <w15:commentEx w15:paraId="37C9C7C8" w15:done="0"/>
  <w15:commentEx w15:paraId="24C01CD1" w15:done="0"/>
  <w15:commentEx w15:paraId="4371F208" w15:done="0"/>
  <w15:commentEx w15:paraId="142A088B" w15:done="0"/>
  <w15:commentEx w15:paraId="4B6C786C" w15:done="0"/>
  <w15:commentEx w15:paraId="353FF9EB" w15:done="0"/>
  <w15:commentEx w15:paraId="4C721C8A" w15:done="0"/>
  <w15:commentEx w15:paraId="44027EE0" w15:done="0"/>
  <w15:commentEx w15:paraId="64927C5D" w15:done="0"/>
  <w15:commentEx w15:paraId="0B87A708" w15:done="0"/>
  <w15:commentEx w15:paraId="77E4ACD9" w15:done="0"/>
  <w15:commentEx w15:paraId="7316C33B" w15:done="0"/>
  <w15:commentEx w15:paraId="6D8B248E" w15:done="0"/>
  <w15:commentEx w15:paraId="37EA6541" w15:done="0"/>
  <w15:commentEx w15:paraId="71020630" w15:done="0"/>
  <w15:commentEx w15:paraId="26ECE0C6" w15:done="0"/>
  <w15:commentEx w15:paraId="2C14D4B3" w15:done="0"/>
  <w15:commentEx w15:paraId="475E605F" w15:done="0"/>
  <w15:commentEx w15:paraId="23AF4492" w15:done="0"/>
  <w15:commentEx w15:paraId="79F13186" w15:done="0"/>
  <w15:commentEx w15:paraId="565B24F5" w15:done="0"/>
  <w15:commentEx w15:paraId="076A539B" w15:done="0"/>
  <w15:commentEx w15:paraId="7DBA9051" w15:done="0"/>
  <w15:commentEx w15:paraId="1F67ACD1" w15:done="0"/>
  <w15:commentEx w15:paraId="3179AA73" w15:done="0"/>
  <w15:commentEx w15:paraId="15138F95" w15:done="0"/>
  <w15:commentEx w15:paraId="7E2E4322" w15:done="0"/>
  <w15:commentEx w15:paraId="15063038" w15:done="0"/>
  <w15:commentEx w15:paraId="48C1EA7C" w15:done="0"/>
  <w15:commentEx w15:paraId="68E84B15" w15:done="0"/>
  <w15:commentEx w15:paraId="18152165" w15:done="0"/>
  <w15:commentEx w15:paraId="3EC2BFC2" w15:done="0"/>
  <w15:commentEx w15:paraId="51A6F339" w15:done="0"/>
  <w15:commentEx w15:paraId="25789468" w15:done="0"/>
  <w15:commentEx w15:paraId="51AA92CB" w15:done="0"/>
  <w15:commentEx w15:paraId="450E6001" w15:done="0"/>
  <w15:commentEx w15:paraId="7D908C4F" w15:done="0"/>
  <w15:commentEx w15:paraId="0D049DCC" w15:done="0"/>
  <w15:commentEx w15:paraId="4EB4C9E8" w15:done="0"/>
  <w15:commentEx w15:paraId="48DC4DAE" w15:done="0"/>
  <w15:commentEx w15:paraId="06775196" w15:done="0"/>
  <w15:commentEx w15:paraId="0DA030B5" w15:done="0"/>
  <w15:commentEx w15:paraId="17331A0B" w15:done="0"/>
  <w15:commentEx w15:paraId="14483DC5" w15:done="0"/>
  <w15:commentEx w15:paraId="4B70A7AD" w15:done="0"/>
  <w15:commentEx w15:paraId="0DAA972B" w15:done="0"/>
  <w15:commentEx w15:paraId="17D64D96" w15:done="0"/>
  <w15:commentEx w15:paraId="7B80D383" w15:done="0"/>
  <w15:commentEx w15:paraId="1531A7B0" w15:done="0"/>
  <w15:commentEx w15:paraId="1AC85648" w15:done="0"/>
  <w15:commentEx w15:paraId="546D434B" w15:done="0"/>
  <w15:commentEx w15:paraId="794A5880" w15:done="0"/>
  <w15:commentEx w15:paraId="274F14ED" w15:done="0"/>
  <w15:commentEx w15:paraId="66AFD353" w15:done="0"/>
  <w15:commentEx w15:paraId="5F7B5A60" w15:done="0"/>
  <w15:commentEx w15:paraId="08FC41A0" w15:done="0"/>
  <w15:commentEx w15:paraId="33BD9117" w15:done="0"/>
  <w15:commentEx w15:paraId="7FA753A9" w15:done="0"/>
  <w15:commentEx w15:paraId="38360DDA" w15:done="0"/>
  <w15:commentEx w15:paraId="22255B97" w15:done="0"/>
  <w15:commentEx w15:paraId="6FD3D8AF" w15:done="0"/>
  <w15:commentEx w15:paraId="3E32D970" w15:done="0"/>
  <w15:commentEx w15:paraId="7A4FBA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6D1C5" w16cex:dateUtc="2020-04-07T09:17:00Z"/>
  <w16cex:commentExtensible w16cex:durableId="2236E917" w16cex:dateUtc="2020-04-07T10:57:00Z"/>
  <w16cex:commentExtensible w16cex:durableId="2236D593" w16cex:dateUtc="2020-04-07T09:33:00Z"/>
  <w16cex:commentExtensible w16cex:durableId="2236EC22" w16cex:dateUtc="2020-04-07T11:10:00Z"/>
  <w16cex:commentExtensible w16cex:durableId="2236EE11" w16cex:dateUtc="2020-04-07T11:18:00Z"/>
  <w16cex:commentExtensible w16cex:durableId="2236EE77" w16cex:dateUtc="2020-04-07T11:20:00Z"/>
  <w16cex:commentExtensible w16cex:durableId="2236F1B6" w16cex:dateUtc="2020-04-07T11:33:00Z"/>
  <w16cex:commentExtensible w16cex:durableId="2236F27B" w16cex:dateUtc="2020-04-07T11:37:00Z"/>
  <w16cex:commentExtensible w16cex:durableId="2236F657" w16cex:dateUtc="2020-04-07T11:53:00Z"/>
  <w16cex:commentExtensible w16cex:durableId="2237E13D" w16cex:dateUtc="2020-04-08T04:35:00Z"/>
  <w16cex:commentExtensible w16cex:durableId="2237E2B5" w16cex:dateUtc="2020-04-08T04:42:00Z"/>
  <w16cex:commentExtensible w16cex:durableId="2237E3CF" w16cex:dateUtc="2020-04-08T04:46:00Z"/>
  <w16cex:commentExtensible w16cex:durableId="2237E330" w16cex:dateUtc="2020-04-08T04:44:00Z"/>
  <w16cex:commentExtensible w16cex:durableId="2237E583" w16cex:dateUtc="2020-04-08T04:54:00Z"/>
  <w16cex:commentExtensible w16cex:durableId="22384591" w16cex:dateUtc="2020-04-08T11:44:00Z"/>
  <w16cex:commentExtensible w16cex:durableId="223810AF" w16cex:dateUtc="2020-04-08T07:58:00Z"/>
  <w16cex:commentExtensible w16cex:durableId="22381219" w16cex:dateUtc="2020-04-08T08:04:00Z"/>
  <w16cex:commentExtensible w16cex:durableId="22381291" w16cex:dateUtc="2020-04-08T08:06:00Z"/>
  <w16cex:commentExtensible w16cex:durableId="22382185" w16cex:dateUtc="2020-04-08T09:10:00Z"/>
  <w16cex:commentExtensible w16cex:durableId="2238225E" w16cex:dateUtc="2020-04-08T09:13:00Z"/>
  <w16cex:commentExtensible w16cex:durableId="22382240" w16cex:dateUtc="2020-04-08T09:13:00Z"/>
  <w16cex:commentExtensible w16cex:durableId="2238456F" w16cex:dateUtc="2020-04-08T11:43:00Z"/>
  <w16cex:commentExtensible w16cex:durableId="22382537" w16cex:dateUtc="2020-04-08T09:25:00Z"/>
  <w16cex:commentExtensible w16cex:durableId="2238266C" w16cex:dateUtc="2020-04-08T09:31:00Z"/>
  <w16cex:commentExtensible w16cex:durableId="22383DB5" w16cex:dateUtc="2020-04-08T11:10:00Z"/>
  <w16cex:commentExtensible w16cex:durableId="22383E10" w16cex:dateUtc="2020-04-08T11:12:00Z"/>
  <w16cex:commentExtensible w16cex:durableId="22383EBD" w16cex:dateUtc="2020-04-08T11:14:00Z"/>
  <w16cex:commentExtensible w16cex:durableId="22383EDB" w16cex:dateUtc="2020-04-08T11:15:00Z"/>
  <w16cex:commentExtensible w16cex:durableId="223841BA" w16cex:dateUtc="2020-04-08T11:27:00Z"/>
  <w16cex:commentExtensible w16cex:durableId="22384366" w16cex:dateUtc="2020-04-08T11:34:00Z"/>
  <w16cex:commentExtensible w16cex:durableId="223843AD" w16cex:dateUtc="2020-04-08T11:35:00Z"/>
  <w16cex:commentExtensible w16cex:durableId="223845D0" w16cex:dateUtc="2020-04-08T11:45:00Z"/>
  <w16cex:commentExtensible w16cex:durableId="22387009" w16cex:dateUtc="2020-04-08T14:45:00Z"/>
  <w16cex:commentExtensible w16cex:durableId="2238703F" w16cex:dateUtc="2020-04-08T14:46:00Z"/>
  <w16cex:commentExtensible w16cex:durableId="2238750F" w16cex:dateUtc="2020-04-08T15:06:00Z"/>
  <w16cex:commentExtensible w16cex:durableId="22387509" w16cex:dateUtc="2020-04-08T15:06:00Z"/>
  <w16cex:commentExtensible w16cex:durableId="2237E48D" w16cex:dateUtc="2020-04-08T04:50:00Z"/>
  <w16cex:commentExtensible w16cex:durableId="2237E096" w16cex:dateUtc="2020-04-08T04:33:00Z"/>
  <w16cex:commentExtensible w16cex:durableId="223876E6" w16cex:dateUtc="2020-04-08T15:14:00Z"/>
  <w16cex:commentExtensible w16cex:durableId="223877C8" w16cex:dateUtc="2020-04-08T15:18:00Z"/>
  <w16cex:commentExtensible w16cex:durableId="2238781B" w16cex:dateUtc="2020-04-08T15:19:00Z"/>
  <w16cex:commentExtensible w16cex:durableId="223878A6" w16cex:dateUtc="2020-04-08T15:21:00Z"/>
  <w16cex:commentExtensible w16cex:durableId="223879C9" w16cex:dateUtc="2020-04-08T15:26:00Z"/>
  <w16cex:commentExtensible w16cex:durableId="22388051" w16cex:dateUtc="2020-04-08T15:54:00Z"/>
  <w16cex:commentExtensible w16cex:durableId="223881A5" w16cex:dateUtc="2020-04-08T16:00:00Z"/>
  <w16cex:commentExtensible w16cex:durableId="223881F6" w16cex:dateUtc="2020-04-08T16:01:00Z"/>
  <w16cex:commentExtensible w16cex:durableId="22388017" w16cex:dateUtc="2020-04-08T15:53:00Z"/>
  <w16cex:commentExtensible w16cex:durableId="22388278" w16cex:dateUtc="2020-04-08T16:03:00Z"/>
  <w16cex:commentExtensible w16cex:durableId="2238832D" w16cex:dateUtc="2020-04-08T16:06:00Z"/>
  <w16cex:commentExtensible w16cex:durableId="2238A491" w16cex:dateUtc="2020-04-08T18:29:00Z"/>
  <w16cex:commentExtensible w16cex:durableId="2238A4C9" w16cex:dateUtc="2020-04-08T18:30:00Z"/>
  <w16cex:commentExtensible w16cex:durableId="2238A65A" w16cex:dateUtc="2020-04-08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B39752" w16cid:durableId="2236D1C5"/>
  <w16cid:commentId w16cid:paraId="397EB6CE" w16cid:durableId="2236E917"/>
  <w16cid:commentId w16cid:paraId="0918CE63" w16cid:durableId="2236D593"/>
  <w16cid:commentId w16cid:paraId="6373B66E" w16cid:durableId="2236EC22"/>
  <w16cid:commentId w16cid:paraId="56051373" w16cid:durableId="2236EE11"/>
  <w16cid:commentId w16cid:paraId="76BDE244" w16cid:durableId="2236EE77"/>
  <w16cid:commentId w16cid:paraId="318ECD6E" w16cid:durableId="2211A0E7"/>
  <w16cid:commentId w16cid:paraId="7C5523E4" w16cid:durableId="2211A11F"/>
  <w16cid:commentId w16cid:paraId="0626A9C4" w16cid:durableId="2236F1B6"/>
  <w16cid:commentId w16cid:paraId="27593D38" w16cid:durableId="2236F27B"/>
  <w16cid:commentId w16cid:paraId="60597A20" w16cid:durableId="2211A1C2"/>
  <w16cid:commentId w16cid:paraId="3D52F63D" w16cid:durableId="2236F657"/>
  <w16cid:commentId w16cid:paraId="3BA9FAEA" w16cid:durableId="2211A22E"/>
  <w16cid:commentId w16cid:paraId="4073A23B" w16cid:durableId="2211A310"/>
  <w16cid:commentId w16cid:paraId="37C9C7C8" w16cid:durableId="2211A3AA"/>
  <w16cid:commentId w16cid:paraId="24C01CD1" w16cid:durableId="2237E13D"/>
  <w16cid:commentId w16cid:paraId="4371F208" w16cid:durableId="2237E2B5"/>
  <w16cid:commentId w16cid:paraId="142A088B" w16cid:durableId="2211A64D"/>
  <w16cid:commentId w16cid:paraId="4B6C786C" w16cid:durableId="2237E3CF"/>
  <w16cid:commentId w16cid:paraId="353FF9EB" w16cid:durableId="2237E330"/>
  <w16cid:commentId w16cid:paraId="4C721C8A" w16cid:durableId="2237E583"/>
  <w16cid:commentId w16cid:paraId="44027EE0" w16cid:durableId="22384591"/>
  <w16cid:commentId w16cid:paraId="64927C5D" w16cid:durableId="223810AF"/>
  <w16cid:commentId w16cid:paraId="0B87A708" w16cid:durableId="22381219"/>
  <w16cid:commentId w16cid:paraId="77E4ACD9" w16cid:durableId="2211A78D"/>
  <w16cid:commentId w16cid:paraId="7316C33B" w16cid:durableId="22381291"/>
  <w16cid:commentId w16cid:paraId="6D8B248E" w16cid:durableId="22382185"/>
  <w16cid:commentId w16cid:paraId="37EA6541" w16cid:durableId="2211A948"/>
  <w16cid:commentId w16cid:paraId="71020630" w16cid:durableId="2238225E"/>
  <w16cid:commentId w16cid:paraId="26ECE0C6" w16cid:durableId="2211A9E6"/>
  <w16cid:commentId w16cid:paraId="2C14D4B3" w16cid:durableId="22382240"/>
  <w16cid:commentId w16cid:paraId="475E605F" w16cid:durableId="2238456F"/>
  <w16cid:commentId w16cid:paraId="23AF4492" w16cid:durableId="22382537"/>
  <w16cid:commentId w16cid:paraId="79F13186" w16cid:durableId="2238266C"/>
  <w16cid:commentId w16cid:paraId="565B24F5" w16cid:durableId="22383DB5"/>
  <w16cid:commentId w16cid:paraId="076A539B" w16cid:durableId="22383E10"/>
  <w16cid:commentId w16cid:paraId="7DBA9051" w16cid:durableId="2211AA4F"/>
  <w16cid:commentId w16cid:paraId="1F67ACD1" w16cid:durableId="22383EBD"/>
  <w16cid:commentId w16cid:paraId="3179AA73" w16cid:durableId="22383EDB"/>
  <w16cid:commentId w16cid:paraId="15138F95" w16cid:durableId="223841BA"/>
  <w16cid:commentId w16cid:paraId="7E2E4322" w16cid:durableId="2211AAF0"/>
  <w16cid:commentId w16cid:paraId="15063038" w16cid:durableId="22384366"/>
  <w16cid:commentId w16cid:paraId="48C1EA7C" w16cid:durableId="2211ABE9"/>
  <w16cid:commentId w16cid:paraId="68E84B15" w16cid:durableId="2211AC0C"/>
  <w16cid:commentId w16cid:paraId="18152165" w16cid:durableId="223843AD"/>
  <w16cid:commentId w16cid:paraId="3EC2BFC2" w16cid:durableId="223845D0"/>
  <w16cid:commentId w16cid:paraId="51A6F339" w16cid:durableId="22387009"/>
  <w16cid:commentId w16cid:paraId="25789468" w16cid:durableId="2238703F"/>
  <w16cid:commentId w16cid:paraId="51AA92CB" w16cid:durableId="2211AEBD"/>
  <w16cid:commentId w16cid:paraId="450E6001" w16cid:durableId="2211AF1B"/>
  <w16cid:commentId w16cid:paraId="7D908C4F" w16cid:durableId="2211AF5E"/>
  <w16cid:commentId w16cid:paraId="0D049DCC" w16cid:durableId="2211AFAB"/>
  <w16cid:commentId w16cid:paraId="4EB4C9E8" w16cid:durableId="2211B02E"/>
  <w16cid:commentId w16cid:paraId="48DC4DAE" w16cid:durableId="2211B07F"/>
  <w16cid:commentId w16cid:paraId="06775196" w16cid:durableId="2211B0BF"/>
  <w16cid:commentId w16cid:paraId="0DA030B5" w16cid:durableId="2238750F"/>
  <w16cid:commentId w16cid:paraId="17331A0B" w16cid:durableId="22387509"/>
  <w16cid:commentId w16cid:paraId="14483DC5" w16cid:durableId="2237E48D"/>
  <w16cid:commentId w16cid:paraId="4B70A7AD" w16cid:durableId="2237E096"/>
  <w16cid:commentId w16cid:paraId="0DAA972B" w16cid:durableId="223876E6"/>
  <w16cid:commentId w16cid:paraId="17D64D96" w16cid:durableId="223877C8"/>
  <w16cid:commentId w16cid:paraId="7B80D383" w16cid:durableId="2238781B"/>
  <w16cid:commentId w16cid:paraId="1531A7B0" w16cid:durableId="2211B325"/>
  <w16cid:commentId w16cid:paraId="1AC85648" w16cid:durableId="2211B34B"/>
  <w16cid:commentId w16cid:paraId="546D434B" w16cid:durableId="223878A6"/>
  <w16cid:commentId w16cid:paraId="794A5880" w16cid:durableId="2211B361"/>
  <w16cid:commentId w16cid:paraId="274F14ED" w16cid:durableId="223879C9"/>
  <w16cid:commentId w16cid:paraId="66AFD353" w16cid:durableId="2211B3AC"/>
  <w16cid:commentId w16cid:paraId="5F7B5A60" w16cid:durableId="22388051"/>
  <w16cid:commentId w16cid:paraId="08FC41A0" w16cid:durableId="223881A5"/>
  <w16cid:commentId w16cid:paraId="33BD9117" w16cid:durableId="223881F6"/>
  <w16cid:commentId w16cid:paraId="7FA753A9" w16cid:durableId="22388017"/>
  <w16cid:commentId w16cid:paraId="38360DDA" w16cid:durableId="22388278"/>
  <w16cid:commentId w16cid:paraId="22255B97" w16cid:durableId="2238832D"/>
  <w16cid:commentId w16cid:paraId="6FD3D8AF" w16cid:durableId="2238A491"/>
  <w16cid:commentId w16cid:paraId="3E32D970" w16cid:durableId="2238A4C9"/>
  <w16cid:commentId w16cid:paraId="7A4FBA3D" w16cid:durableId="2238A6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55F6A" w14:textId="77777777" w:rsidR="00296539" w:rsidRDefault="00296539" w:rsidP="007C2A70">
      <w:r>
        <w:separator/>
      </w:r>
    </w:p>
  </w:endnote>
  <w:endnote w:type="continuationSeparator" w:id="0">
    <w:p w14:paraId="75D20E0C" w14:textId="77777777" w:rsidR="00296539" w:rsidRDefault="00296539"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Content>
      <w:p w14:paraId="4C40E816" w14:textId="397582A7" w:rsidR="00544064" w:rsidRDefault="00544064"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544064" w:rsidRDefault="00544064"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544064" w:rsidRPr="00C90548" w:rsidRDefault="00544064"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F97348">
          <w:rPr>
            <w:rStyle w:val="PageNumber"/>
            <w:rFonts w:ascii="Cambria" w:hAnsi="Cambria"/>
            <w:noProof/>
            <w:sz w:val="24"/>
            <w:szCs w:val="24"/>
          </w:rPr>
          <w:t>8</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544064" w:rsidRPr="00670977" w:rsidRDefault="00544064" w:rsidP="007C2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2303" w14:textId="77777777" w:rsidR="00544064" w:rsidRDefault="00544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78B64" w14:textId="77777777" w:rsidR="00296539" w:rsidRDefault="00296539" w:rsidP="007C2A70">
      <w:r>
        <w:separator/>
      </w:r>
    </w:p>
  </w:footnote>
  <w:footnote w:type="continuationSeparator" w:id="0">
    <w:p w14:paraId="4522A1A6" w14:textId="77777777" w:rsidR="00296539" w:rsidRDefault="00296539" w:rsidP="007C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B687" w14:textId="77777777" w:rsidR="00544064" w:rsidRDefault="005440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B255C" w14:textId="77777777" w:rsidR="00544064" w:rsidRDefault="005440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ADFC" w14:textId="77777777" w:rsidR="00544064" w:rsidRDefault="005440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673EE1"/>
    <w:multiLevelType w:val="hybridMultilevel"/>
    <w:tmpl w:val="BA18E472"/>
    <w:lvl w:ilvl="0" w:tplc="F55A097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7"/>
  </w:num>
  <w:num w:numId="5">
    <w:abstractNumId w:val="12"/>
  </w:num>
  <w:num w:numId="6">
    <w:abstractNumId w:val="4"/>
  </w:num>
  <w:num w:numId="7">
    <w:abstractNumId w:val="1"/>
  </w:num>
  <w:num w:numId="8">
    <w:abstractNumId w:val="5"/>
  </w:num>
  <w:num w:numId="9">
    <w:abstractNumId w:val="2"/>
  </w:num>
  <w:num w:numId="10">
    <w:abstractNumId w:val="3"/>
  </w:num>
  <w:num w:numId="11">
    <w:abstractNumId w:val="11"/>
  </w:num>
  <w:num w:numId="12">
    <w:abstractNumId w:val="0"/>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ie Woodroffe">
    <w15:presenceInfo w15:providerId="AD" w15:userId="S::rosie.woodroffe@ioz.ac.uk::84e1d923-8fa3-44c5-884a-65f1d10cb231"/>
  </w15:person>
  <w15:person w15:author="Ford, Adam">
    <w15:presenceInfo w15:providerId="AD" w15:userId="S-1-5-21-3458574638-2780845101-4193349012-374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065E2"/>
    <w:rsid w:val="00011066"/>
    <w:rsid w:val="0001182F"/>
    <w:rsid w:val="000138D3"/>
    <w:rsid w:val="00020A91"/>
    <w:rsid w:val="00022A05"/>
    <w:rsid w:val="00024B5F"/>
    <w:rsid w:val="000260C5"/>
    <w:rsid w:val="00031701"/>
    <w:rsid w:val="000336ED"/>
    <w:rsid w:val="000419E6"/>
    <w:rsid w:val="000425E6"/>
    <w:rsid w:val="00044D37"/>
    <w:rsid w:val="00045B42"/>
    <w:rsid w:val="00055821"/>
    <w:rsid w:val="000624DC"/>
    <w:rsid w:val="00063647"/>
    <w:rsid w:val="00063D4C"/>
    <w:rsid w:val="000648A9"/>
    <w:rsid w:val="000668BB"/>
    <w:rsid w:val="00075829"/>
    <w:rsid w:val="000764CD"/>
    <w:rsid w:val="00077F42"/>
    <w:rsid w:val="00084726"/>
    <w:rsid w:val="00086E76"/>
    <w:rsid w:val="00087A2C"/>
    <w:rsid w:val="00093D10"/>
    <w:rsid w:val="00094E95"/>
    <w:rsid w:val="00097B03"/>
    <w:rsid w:val="000A0C30"/>
    <w:rsid w:val="000A1855"/>
    <w:rsid w:val="000A247C"/>
    <w:rsid w:val="000A24D2"/>
    <w:rsid w:val="000A6669"/>
    <w:rsid w:val="000A7A59"/>
    <w:rsid w:val="000B47E4"/>
    <w:rsid w:val="000B586C"/>
    <w:rsid w:val="000B7784"/>
    <w:rsid w:val="000C2218"/>
    <w:rsid w:val="000C22F8"/>
    <w:rsid w:val="000C44D5"/>
    <w:rsid w:val="000C7820"/>
    <w:rsid w:val="000D5154"/>
    <w:rsid w:val="000D5CF4"/>
    <w:rsid w:val="000E38A8"/>
    <w:rsid w:val="000E6A08"/>
    <w:rsid w:val="000E6B71"/>
    <w:rsid w:val="000E7D60"/>
    <w:rsid w:val="000F0C8A"/>
    <w:rsid w:val="000F105C"/>
    <w:rsid w:val="000F39DB"/>
    <w:rsid w:val="000F3F52"/>
    <w:rsid w:val="000F5A23"/>
    <w:rsid w:val="000F6D55"/>
    <w:rsid w:val="00100E2A"/>
    <w:rsid w:val="00104CED"/>
    <w:rsid w:val="00105F5B"/>
    <w:rsid w:val="001066A4"/>
    <w:rsid w:val="00106F22"/>
    <w:rsid w:val="0011044E"/>
    <w:rsid w:val="00110852"/>
    <w:rsid w:val="00112547"/>
    <w:rsid w:val="00112E61"/>
    <w:rsid w:val="00115CEB"/>
    <w:rsid w:val="001202E3"/>
    <w:rsid w:val="00120528"/>
    <w:rsid w:val="00122C05"/>
    <w:rsid w:val="0012339C"/>
    <w:rsid w:val="00124253"/>
    <w:rsid w:val="001260E1"/>
    <w:rsid w:val="00126FFE"/>
    <w:rsid w:val="001366CB"/>
    <w:rsid w:val="0014066B"/>
    <w:rsid w:val="00140E38"/>
    <w:rsid w:val="0014566C"/>
    <w:rsid w:val="00147E09"/>
    <w:rsid w:val="00151AEB"/>
    <w:rsid w:val="00151F46"/>
    <w:rsid w:val="00153590"/>
    <w:rsid w:val="001535F8"/>
    <w:rsid w:val="00167FC8"/>
    <w:rsid w:val="00174B22"/>
    <w:rsid w:val="00177AA7"/>
    <w:rsid w:val="0018005C"/>
    <w:rsid w:val="00182975"/>
    <w:rsid w:val="00187264"/>
    <w:rsid w:val="00190567"/>
    <w:rsid w:val="001A0A0B"/>
    <w:rsid w:val="001A3728"/>
    <w:rsid w:val="001A4477"/>
    <w:rsid w:val="001A46EE"/>
    <w:rsid w:val="001B0120"/>
    <w:rsid w:val="001B144E"/>
    <w:rsid w:val="001B4A5B"/>
    <w:rsid w:val="001C215E"/>
    <w:rsid w:val="001C53E1"/>
    <w:rsid w:val="001C7C81"/>
    <w:rsid w:val="001C7EDD"/>
    <w:rsid w:val="001D233D"/>
    <w:rsid w:val="001E2783"/>
    <w:rsid w:val="001E384E"/>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0E8F"/>
    <w:rsid w:val="0022134B"/>
    <w:rsid w:val="00221E1F"/>
    <w:rsid w:val="00225E64"/>
    <w:rsid w:val="00233A59"/>
    <w:rsid w:val="00234F57"/>
    <w:rsid w:val="00235153"/>
    <w:rsid w:val="002409FE"/>
    <w:rsid w:val="002434EF"/>
    <w:rsid w:val="00244DF8"/>
    <w:rsid w:val="0024690A"/>
    <w:rsid w:val="00252C28"/>
    <w:rsid w:val="00254E3D"/>
    <w:rsid w:val="00257916"/>
    <w:rsid w:val="0026143A"/>
    <w:rsid w:val="00261C1A"/>
    <w:rsid w:val="00262577"/>
    <w:rsid w:val="002642BE"/>
    <w:rsid w:val="002660FD"/>
    <w:rsid w:val="00270F05"/>
    <w:rsid w:val="0028705B"/>
    <w:rsid w:val="00287220"/>
    <w:rsid w:val="002909D0"/>
    <w:rsid w:val="00292488"/>
    <w:rsid w:val="00296182"/>
    <w:rsid w:val="00296539"/>
    <w:rsid w:val="00296887"/>
    <w:rsid w:val="00297182"/>
    <w:rsid w:val="002B4E74"/>
    <w:rsid w:val="002B702C"/>
    <w:rsid w:val="002C1AB9"/>
    <w:rsid w:val="002D202B"/>
    <w:rsid w:val="002D55DC"/>
    <w:rsid w:val="002D699A"/>
    <w:rsid w:val="002D69A7"/>
    <w:rsid w:val="002E1BC9"/>
    <w:rsid w:val="002E4EF7"/>
    <w:rsid w:val="002E6926"/>
    <w:rsid w:val="002F0530"/>
    <w:rsid w:val="002F53C0"/>
    <w:rsid w:val="00301111"/>
    <w:rsid w:val="00301C1E"/>
    <w:rsid w:val="00303290"/>
    <w:rsid w:val="00304402"/>
    <w:rsid w:val="003051E8"/>
    <w:rsid w:val="003244F8"/>
    <w:rsid w:val="00324932"/>
    <w:rsid w:val="00324D6F"/>
    <w:rsid w:val="00326A27"/>
    <w:rsid w:val="00326E8D"/>
    <w:rsid w:val="003275C6"/>
    <w:rsid w:val="00331F22"/>
    <w:rsid w:val="00334450"/>
    <w:rsid w:val="0034023A"/>
    <w:rsid w:val="00342165"/>
    <w:rsid w:val="00343365"/>
    <w:rsid w:val="00343B13"/>
    <w:rsid w:val="00346098"/>
    <w:rsid w:val="00353270"/>
    <w:rsid w:val="003568E3"/>
    <w:rsid w:val="0036407B"/>
    <w:rsid w:val="00364B5F"/>
    <w:rsid w:val="00364D6C"/>
    <w:rsid w:val="00370938"/>
    <w:rsid w:val="00371AAD"/>
    <w:rsid w:val="0037275E"/>
    <w:rsid w:val="00374D3F"/>
    <w:rsid w:val="0038033B"/>
    <w:rsid w:val="003806D0"/>
    <w:rsid w:val="003816B4"/>
    <w:rsid w:val="003821D5"/>
    <w:rsid w:val="0038308F"/>
    <w:rsid w:val="00383AA5"/>
    <w:rsid w:val="00385249"/>
    <w:rsid w:val="0039102C"/>
    <w:rsid w:val="00391926"/>
    <w:rsid w:val="003A2BF8"/>
    <w:rsid w:val="003A5CF2"/>
    <w:rsid w:val="003A78F1"/>
    <w:rsid w:val="003B0844"/>
    <w:rsid w:val="003B0F82"/>
    <w:rsid w:val="003C2511"/>
    <w:rsid w:val="003C5D3A"/>
    <w:rsid w:val="003C62FD"/>
    <w:rsid w:val="003C7D90"/>
    <w:rsid w:val="003D1473"/>
    <w:rsid w:val="003E42EE"/>
    <w:rsid w:val="003E620B"/>
    <w:rsid w:val="003F04E7"/>
    <w:rsid w:val="003F0922"/>
    <w:rsid w:val="003F0A45"/>
    <w:rsid w:val="003F0B92"/>
    <w:rsid w:val="003F49CA"/>
    <w:rsid w:val="003F5987"/>
    <w:rsid w:val="00402E59"/>
    <w:rsid w:val="00404DE5"/>
    <w:rsid w:val="004058B2"/>
    <w:rsid w:val="00407745"/>
    <w:rsid w:val="004113A4"/>
    <w:rsid w:val="00414DD0"/>
    <w:rsid w:val="00417031"/>
    <w:rsid w:val="00421FA1"/>
    <w:rsid w:val="0042248A"/>
    <w:rsid w:val="004276F6"/>
    <w:rsid w:val="00430762"/>
    <w:rsid w:val="0043645B"/>
    <w:rsid w:val="00441BDF"/>
    <w:rsid w:val="00443441"/>
    <w:rsid w:val="004434BE"/>
    <w:rsid w:val="00444F54"/>
    <w:rsid w:val="00444FF5"/>
    <w:rsid w:val="00445B7A"/>
    <w:rsid w:val="00450062"/>
    <w:rsid w:val="0045127E"/>
    <w:rsid w:val="00451839"/>
    <w:rsid w:val="004520C6"/>
    <w:rsid w:val="004524F8"/>
    <w:rsid w:val="0045436F"/>
    <w:rsid w:val="004545A4"/>
    <w:rsid w:val="00457800"/>
    <w:rsid w:val="00470DAB"/>
    <w:rsid w:val="004839B0"/>
    <w:rsid w:val="004875C8"/>
    <w:rsid w:val="00492AEA"/>
    <w:rsid w:val="004A6791"/>
    <w:rsid w:val="004B6878"/>
    <w:rsid w:val="004C064F"/>
    <w:rsid w:val="004C1984"/>
    <w:rsid w:val="004C3D17"/>
    <w:rsid w:val="004C6BE2"/>
    <w:rsid w:val="004D13CE"/>
    <w:rsid w:val="004D562B"/>
    <w:rsid w:val="004D73D3"/>
    <w:rsid w:val="004E395B"/>
    <w:rsid w:val="004E56D5"/>
    <w:rsid w:val="004E5CDD"/>
    <w:rsid w:val="004F3803"/>
    <w:rsid w:val="004F4472"/>
    <w:rsid w:val="004F68EB"/>
    <w:rsid w:val="004F77FA"/>
    <w:rsid w:val="005003B2"/>
    <w:rsid w:val="0050086D"/>
    <w:rsid w:val="0050266E"/>
    <w:rsid w:val="00502C29"/>
    <w:rsid w:val="005037DA"/>
    <w:rsid w:val="005054D0"/>
    <w:rsid w:val="00513169"/>
    <w:rsid w:val="0051519F"/>
    <w:rsid w:val="0051595D"/>
    <w:rsid w:val="0051657E"/>
    <w:rsid w:val="00517D24"/>
    <w:rsid w:val="00523945"/>
    <w:rsid w:val="0053028A"/>
    <w:rsid w:val="00530C63"/>
    <w:rsid w:val="005310DD"/>
    <w:rsid w:val="00531A83"/>
    <w:rsid w:val="00532014"/>
    <w:rsid w:val="00534F8D"/>
    <w:rsid w:val="00535032"/>
    <w:rsid w:val="005379DD"/>
    <w:rsid w:val="005416DE"/>
    <w:rsid w:val="00541775"/>
    <w:rsid w:val="00544064"/>
    <w:rsid w:val="0054470C"/>
    <w:rsid w:val="00545F58"/>
    <w:rsid w:val="00546CAA"/>
    <w:rsid w:val="00546DED"/>
    <w:rsid w:val="005500AA"/>
    <w:rsid w:val="005538DC"/>
    <w:rsid w:val="0055546E"/>
    <w:rsid w:val="005561FB"/>
    <w:rsid w:val="005578AA"/>
    <w:rsid w:val="00562A6C"/>
    <w:rsid w:val="00570C82"/>
    <w:rsid w:val="00572195"/>
    <w:rsid w:val="0057577E"/>
    <w:rsid w:val="0057674A"/>
    <w:rsid w:val="0058258A"/>
    <w:rsid w:val="0059137A"/>
    <w:rsid w:val="005A165C"/>
    <w:rsid w:val="005A1847"/>
    <w:rsid w:val="005A5446"/>
    <w:rsid w:val="005A64E5"/>
    <w:rsid w:val="005A6833"/>
    <w:rsid w:val="005A6ED8"/>
    <w:rsid w:val="005A7DF1"/>
    <w:rsid w:val="005A7E4A"/>
    <w:rsid w:val="005B24F8"/>
    <w:rsid w:val="005B2A48"/>
    <w:rsid w:val="005C37FD"/>
    <w:rsid w:val="005C5674"/>
    <w:rsid w:val="005C5E33"/>
    <w:rsid w:val="005D098C"/>
    <w:rsid w:val="005D10C7"/>
    <w:rsid w:val="005D2FC9"/>
    <w:rsid w:val="005D5AE4"/>
    <w:rsid w:val="005D63BE"/>
    <w:rsid w:val="005D7FAE"/>
    <w:rsid w:val="005E0C07"/>
    <w:rsid w:val="005E1687"/>
    <w:rsid w:val="005E3E3B"/>
    <w:rsid w:val="005E41AC"/>
    <w:rsid w:val="005E452E"/>
    <w:rsid w:val="005E62BE"/>
    <w:rsid w:val="005F0658"/>
    <w:rsid w:val="005F06B9"/>
    <w:rsid w:val="005F168D"/>
    <w:rsid w:val="00600748"/>
    <w:rsid w:val="00600E81"/>
    <w:rsid w:val="00610B4C"/>
    <w:rsid w:val="00614138"/>
    <w:rsid w:val="006177DB"/>
    <w:rsid w:val="00622DF5"/>
    <w:rsid w:val="00623DDD"/>
    <w:rsid w:val="00627807"/>
    <w:rsid w:val="00630F5E"/>
    <w:rsid w:val="00644071"/>
    <w:rsid w:val="006445BE"/>
    <w:rsid w:val="00644C68"/>
    <w:rsid w:val="00647DA5"/>
    <w:rsid w:val="006543EB"/>
    <w:rsid w:val="00656D6B"/>
    <w:rsid w:val="00656DF4"/>
    <w:rsid w:val="00660CED"/>
    <w:rsid w:val="00661A06"/>
    <w:rsid w:val="00663035"/>
    <w:rsid w:val="006633AE"/>
    <w:rsid w:val="00670977"/>
    <w:rsid w:val="0067268A"/>
    <w:rsid w:val="00680E35"/>
    <w:rsid w:val="00682361"/>
    <w:rsid w:val="006839FD"/>
    <w:rsid w:val="006914BE"/>
    <w:rsid w:val="00696B0F"/>
    <w:rsid w:val="00697994"/>
    <w:rsid w:val="006B072E"/>
    <w:rsid w:val="006B23BA"/>
    <w:rsid w:val="006B2935"/>
    <w:rsid w:val="006B29B9"/>
    <w:rsid w:val="006B3611"/>
    <w:rsid w:val="006B3E4D"/>
    <w:rsid w:val="006B5B0F"/>
    <w:rsid w:val="006B745C"/>
    <w:rsid w:val="006C21D5"/>
    <w:rsid w:val="006C3F2D"/>
    <w:rsid w:val="006C58BC"/>
    <w:rsid w:val="006C62C9"/>
    <w:rsid w:val="006C70DE"/>
    <w:rsid w:val="006D6BA4"/>
    <w:rsid w:val="006E26A5"/>
    <w:rsid w:val="006E30EB"/>
    <w:rsid w:val="006E4862"/>
    <w:rsid w:val="006E4B8E"/>
    <w:rsid w:val="006E7833"/>
    <w:rsid w:val="006F1E18"/>
    <w:rsid w:val="006F400B"/>
    <w:rsid w:val="006F50D5"/>
    <w:rsid w:val="007011FC"/>
    <w:rsid w:val="00702465"/>
    <w:rsid w:val="00705FAE"/>
    <w:rsid w:val="00706DAF"/>
    <w:rsid w:val="0070783C"/>
    <w:rsid w:val="0071272E"/>
    <w:rsid w:val="00717DEC"/>
    <w:rsid w:val="0072178E"/>
    <w:rsid w:val="00722153"/>
    <w:rsid w:val="00722BFD"/>
    <w:rsid w:val="007256D5"/>
    <w:rsid w:val="00730EA3"/>
    <w:rsid w:val="00731F53"/>
    <w:rsid w:val="00733B37"/>
    <w:rsid w:val="00741D5D"/>
    <w:rsid w:val="0075529D"/>
    <w:rsid w:val="007552E1"/>
    <w:rsid w:val="00755916"/>
    <w:rsid w:val="00762D27"/>
    <w:rsid w:val="0076557A"/>
    <w:rsid w:val="00766278"/>
    <w:rsid w:val="00770B1A"/>
    <w:rsid w:val="007712FD"/>
    <w:rsid w:val="00771D32"/>
    <w:rsid w:val="0077343E"/>
    <w:rsid w:val="00775A61"/>
    <w:rsid w:val="00777041"/>
    <w:rsid w:val="00781308"/>
    <w:rsid w:val="00783C8D"/>
    <w:rsid w:val="00784903"/>
    <w:rsid w:val="007850F8"/>
    <w:rsid w:val="00792BB0"/>
    <w:rsid w:val="00797874"/>
    <w:rsid w:val="007A0FCE"/>
    <w:rsid w:val="007A11AB"/>
    <w:rsid w:val="007A2C1F"/>
    <w:rsid w:val="007C114F"/>
    <w:rsid w:val="007C2A70"/>
    <w:rsid w:val="007C5659"/>
    <w:rsid w:val="007C64D0"/>
    <w:rsid w:val="007C7AC9"/>
    <w:rsid w:val="007D4542"/>
    <w:rsid w:val="007D748C"/>
    <w:rsid w:val="007D7ACC"/>
    <w:rsid w:val="007E1FEF"/>
    <w:rsid w:val="007E30ED"/>
    <w:rsid w:val="007E3733"/>
    <w:rsid w:val="007E6181"/>
    <w:rsid w:val="007E6672"/>
    <w:rsid w:val="007F0771"/>
    <w:rsid w:val="007F0BDC"/>
    <w:rsid w:val="007F0D60"/>
    <w:rsid w:val="007F2E06"/>
    <w:rsid w:val="007F7134"/>
    <w:rsid w:val="00803F08"/>
    <w:rsid w:val="00812821"/>
    <w:rsid w:val="00816A18"/>
    <w:rsid w:val="00817536"/>
    <w:rsid w:val="00817B03"/>
    <w:rsid w:val="00821A0C"/>
    <w:rsid w:val="00821E9C"/>
    <w:rsid w:val="0082342B"/>
    <w:rsid w:val="00827C02"/>
    <w:rsid w:val="0083426E"/>
    <w:rsid w:val="00834D7C"/>
    <w:rsid w:val="0083619F"/>
    <w:rsid w:val="00843587"/>
    <w:rsid w:val="00846EE8"/>
    <w:rsid w:val="0085076D"/>
    <w:rsid w:val="00852139"/>
    <w:rsid w:val="00855AA1"/>
    <w:rsid w:val="008631A7"/>
    <w:rsid w:val="008643EC"/>
    <w:rsid w:val="00865A4E"/>
    <w:rsid w:val="008677F9"/>
    <w:rsid w:val="00871066"/>
    <w:rsid w:val="008950BB"/>
    <w:rsid w:val="0089789A"/>
    <w:rsid w:val="008A17B0"/>
    <w:rsid w:val="008A289A"/>
    <w:rsid w:val="008B478A"/>
    <w:rsid w:val="008B6662"/>
    <w:rsid w:val="008B757E"/>
    <w:rsid w:val="008B77DC"/>
    <w:rsid w:val="008C0198"/>
    <w:rsid w:val="008C52CC"/>
    <w:rsid w:val="008C52CF"/>
    <w:rsid w:val="008D261F"/>
    <w:rsid w:val="008D576A"/>
    <w:rsid w:val="008E1C4B"/>
    <w:rsid w:val="008E1D1F"/>
    <w:rsid w:val="008F2F0A"/>
    <w:rsid w:val="008F33C4"/>
    <w:rsid w:val="008F3BF1"/>
    <w:rsid w:val="008F708C"/>
    <w:rsid w:val="00900240"/>
    <w:rsid w:val="00901721"/>
    <w:rsid w:val="00910366"/>
    <w:rsid w:val="00910E9A"/>
    <w:rsid w:val="009126D4"/>
    <w:rsid w:val="0092044E"/>
    <w:rsid w:val="00923F88"/>
    <w:rsid w:val="0092406A"/>
    <w:rsid w:val="00925AA4"/>
    <w:rsid w:val="00926770"/>
    <w:rsid w:val="009303C7"/>
    <w:rsid w:val="00932DD4"/>
    <w:rsid w:val="00933DA7"/>
    <w:rsid w:val="00937D51"/>
    <w:rsid w:val="009430FB"/>
    <w:rsid w:val="0094417B"/>
    <w:rsid w:val="009521C8"/>
    <w:rsid w:val="00952CDD"/>
    <w:rsid w:val="009535CB"/>
    <w:rsid w:val="009569D5"/>
    <w:rsid w:val="00957FBE"/>
    <w:rsid w:val="00963025"/>
    <w:rsid w:val="009710CF"/>
    <w:rsid w:val="0097189F"/>
    <w:rsid w:val="009726C1"/>
    <w:rsid w:val="00972BC9"/>
    <w:rsid w:val="009756D3"/>
    <w:rsid w:val="00976CFC"/>
    <w:rsid w:val="009778D6"/>
    <w:rsid w:val="009779B9"/>
    <w:rsid w:val="00977F1E"/>
    <w:rsid w:val="009801DB"/>
    <w:rsid w:val="00985133"/>
    <w:rsid w:val="009855EA"/>
    <w:rsid w:val="00995A8D"/>
    <w:rsid w:val="009B32E0"/>
    <w:rsid w:val="009B598B"/>
    <w:rsid w:val="009B6B69"/>
    <w:rsid w:val="009C0F25"/>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2946"/>
    <w:rsid w:val="00A238BC"/>
    <w:rsid w:val="00A263F3"/>
    <w:rsid w:val="00A26644"/>
    <w:rsid w:val="00A27A17"/>
    <w:rsid w:val="00A325F6"/>
    <w:rsid w:val="00A33268"/>
    <w:rsid w:val="00A351F3"/>
    <w:rsid w:val="00A42DBB"/>
    <w:rsid w:val="00A440AA"/>
    <w:rsid w:val="00A52FAF"/>
    <w:rsid w:val="00A56274"/>
    <w:rsid w:val="00A6051F"/>
    <w:rsid w:val="00A632C7"/>
    <w:rsid w:val="00A6605E"/>
    <w:rsid w:val="00A70848"/>
    <w:rsid w:val="00A70C5E"/>
    <w:rsid w:val="00A72D3C"/>
    <w:rsid w:val="00A82430"/>
    <w:rsid w:val="00A82A66"/>
    <w:rsid w:val="00A85ED3"/>
    <w:rsid w:val="00A91085"/>
    <w:rsid w:val="00A92FDB"/>
    <w:rsid w:val="00A95046"/>
    <w:rsid w:val="00A95EE1"/>
    <w:rsid w:val="00A95FD4"/>
    <w:rsid w:val="00A96C6C"/>
    <w:rsid w:val="00AB0D46"/>
    <w:rsid w:val="00AB2042"/>
    <w:rsid w:val="00AC3B1F"/>
    <w:rsid w:val="00AC62FE"/>
    <w:rsid w:val="00AC6FBD"/>
    <w:rsid w:val="00AD1651"/>
    <w:rsid w:val="00AD6D51"/>
    <w:rsid w:val="00AD784D"/>
    <w:rsid w:val="00AD7EA0"/>
    <w:rsid w:val="00AE7ECF"/>
    <w:rsid w:val="00AF32C0"/>
    <w:rsid w:val="00B01A44"/>
    <w:rsid w:val="00B01F3F"/>
    <w:rsid w:val="00B024D8"/>
    <w:rsid w:val="00B0345E"/>
    <w:rsid w:val="00B06E2E"/>
    <w:rsid w:val="00B1171E"/>
    <w:rsid w:val="00B2744D"/>
    <w:rsid w:val="00B34011"/>
    <w:rsid w:val="00B359D4"/>
    <w:rsid w:val="00B36407"/>
    <w:rsid w:val="00B404F7"/>
    <w:rsid w:val="00B40CB0"/>
    <w:rsid w:val="00B413D4"/>
    <w:rsid w:val="00B4169D"/>
    <w:rsid w:val="00B45455"/>
    <w:rsid w:val="00B47B9F"/>
    <w:rsid w:val="00B50B55"/>
    <w:rsid w:val="00B5250B"/>
    <w:rsid w:val="00B6110D"/>
    <w:rsid w:val="00B6263C"/>
    <w:rsid w:val="00B64149"/>
    <w:rsid w:val="00B660D9"/>
    <w:rsid w:val="00B71268"/>
    <w:rsid w:val="00B71888"/>
    <w:rsid w:val="00B73444"/>
    <w:rsid w:val="00B75034"/>
    <w:rsid w:val="00B7615D"/>
    <w:rsid w:val="00B77C55"/>
    <w:rsid w:val="00B77E43"/>
    <w:rsid w:val="00B8274A"/>
    <w:rsid w:val="00B82BC7"/>
    <w:rsid w:val="00B96A2A"/>
    <w:rsid w:val="00B96C13"/>
    <w:rsid w:val="00BA5035"/>
    <w:rsid w:val="00BA685D"/>
    <w:rsid w:val="00BB025E"/>
    <w:rsid w:val="00BB11AD"/>
    <w:rsid w:val="00BC0CB8"/>
    <w:rsid w:val="00BC1172"/>
    <w:rsid w:val="00BC1A63"/>
    <w:rsid w:val="00BC3E71"/>
    <w:rsid w:val="00BC5573"/>
    <w:rsid w:val="00BC79CF"/>
    <w:rsid w:val="00BC7D5C"/>
    <w:rsid w:val="00BD3624"/>
    <w:rsid w:val="00BD41DE"/>
    <w:rsid w:val="00BD698D"/>
    <w:rsid w:val="00BE7FD0"/>
    <w:rsid w:val="00BF301E"/>
    <w:rsid w:val="00BF33EC"/>
    <w:rsid w:val="00BF7169"/>
    <w:rsid w:val="00C00B80"/>
    <w:rsid w:val="00C05B39"/>
    <w:rsid w:val="00C107F8"/>
    <w:rsid w:val="00C17A7B"/>
    <w:rsid w:val="00C20D77"/>
    <w:rsid w:val="00C245C7"/>
    <w:rsid w:val="00C268AB"/>
    <w:rsid w:val="00C34063"/>
    <w:rsid w:val="00C34EAC"/>
    <w:rsid w:val="00C351A8"/>
    <w:rsid w:val="00C36060"/>
    <w:rsid w:val="00C360C6"/>
    <w:rsid w:val="00C428B5"/>
    <w:rsid w:val="00C428F9"/>
    <w:rsid w:val="00C43E23"/>
    <w:rsid w:val="00C444DF"/>
    <w:rsid w:val="00C44959"/>
    <w:rsid w:val="00C47541"/>
    <w:rsid w:val="00C50767"/>
    <w:rsid w:val="00C515BA"/>
    <w:rsid w:val="00C53B7B"/>
    <w:rsid w:val="00C54D7C"/>
    <w:rsid w:val="00C556F2"/>
    <w:rsid w:val="00C570CC"/>
    <w:rsid w:val="00C60972"/>
    <w:rsid w:val="00C61F9A"/>
    <w:rsid w:val="00C629D4"/>
    <w:rsid w:val="00C659A0"/>
    <w:rsid w:val="00C679D2"/>
    <w:rsid w:val="00C743F6"/>
    <w:rsid w:val="00C77217"/>
    <w:rsid w:val="00C80F00"/>
    <w:rsid w:val="00C822DD"/>
    <w:rsid w:val="00C840A2"/>
    <w:rsid w:val="00C84718"/>
    <w:rsid w:val="00C90548"/>
    <w:rsid w:val="00C915D8"/>
    <w:rsid w:val="00C92968"/>
    <w:rsid w:val="00C942C4"/>
    <w:rsid w:val="00CA01B1"/>
    <w:rsid w:val="00CA1BB8"/>
    <w:rsid w:val="00CA24A3"/>
    <w:rsid w:val="00CA24CA"/>
    <w:rsid w:val="00CA2D5D"/>
    <w:rsid w:val="00CB07B3"/>
    <w:rsid w:val="00CB0BAC"/>
    <w:rsid w:val="00CB0C0D"/>
    <w:rsid w:val="00CB4678"/>
    <w:rsid w:val="00CC2D59"/>
    <w:rsid w:val="00CC74AC"/>
    <w:rsid w:val="00CD27D7"/>
    <w:rsid w:val="00CE607C"/>
    <w:rsid w:val="00CE692A"/>
    <w:rsid w:val="00CE6DD1"/>
    <w:rsid w:val="00CE7A1F"/>
    <w:rsid w:val="00CF18E0"/>
    <w:rsid w:val="00CF38D9"/>
    <w:rsid w:val="00D0127C"/>
    <w:rsid w:val="00D100DF"/>
    <w:rsid w:val="00D129AE"/>
    <w:rsid w:val="00D12CD0"/>
    <w:rsid w:val="00D1373A"/>
    <w:rsid w:val="00D14B10"/>
    <w:rsid w:val="00D15875"/>
    <w:rsid w:val="00D16E98"/>
    <w:rsid w:val="00D1701D"/>
    <w:rsid w:val="00D21BDF"/>
    <w:rsid w:val="00D242ED"/>
    <w:rsid w:val="00D25310"/>
    <w:rsid w:val="00D25343"/>
    <w:rsid w:val="00D265A0"/>
    <w:rsid w:val="00D27560"/>
    <w:rsid w:val="00D30063"/>
    <w:rsid w:val="00D32597"/>
    <w:rsid w:val="00D415BF"/>
    <w:rsid w:val="00D451B4"/>
    <w:rsid w:val="00D464C7"/>
    <w:rsid w:val="00D47CD1"/>
    <w:rsid w:val="00D52007"/>
    <w:rsid w:val="00D54435"/>
    <w:rsid w:val="00D54E86"/>
    <w:rsid w:val="00D608CE"/>
    <w:rsid w:val="00D61DF7"/>
    <w:rsid w:val="00D66BEA"/>
    <w:rsid w:val="00D73E3F"/>
    <w:rsid w:val="00D7503C"/>
    <w:rsid w:val="00D816B5"/>
    <w:rsid w:val="00D84719"/>
    <w:rsid w:val="00D8675A"/>
    <w:rsid w:val="00D91531"/>
    <w:rsid w:val="00D942CE"/>
    <w:rsid w:val="00D957C1"/>
    <w:rsid w:val="00D95E16"/>
    <w:rsid w:val="00DA105C"/>
    <w:rsid w:val="00DA10DC"/>
    <w:rsid w:val="00DA7E2F"/>
    <w:rsid w:val="00DB388E"/>
    <w:rsid w:val="00DB5A4F"/>
    <w:rsid w:val="00DB5DE8"/>
    <w:rsid w:val="00DB636C"/>
    <w:rsid w:val="00DB7DE9"/>
    <w:rsid w:val="00DC0B4E"/>
    <w:rsid w:val="00DC1018"/>
    <w:rsid w:val="00DC1270"/>
    <w:rsid w:val="00DC64C3"/>
    <w:rsid w:val="00DD562F"/>
    <w:rsid w:val="00DE486A"/>
    <w:rsid w:val="00DE5BCC"/>
    <w:rsid w:val="00DE7759"/>
    <w:rsid w:val="00DE7DBF"/>
    <w:rsid w:val="00DF048D"/>
    <w:rsid w:val="00E01AC7"/>
    <w:rsid w:val="00E042D0"/>
    <w:rsid w:val="00E10746"/>
    <w:rsid w:val="00E1196B"/>
    <w:rsid w:val="00E14829"/>
    <w:rsid w:val="00E15DBE"/>
    <w:rsid w:val="00E17311"/>
    <w:rsid w:val="00E21545"/>
    <w:rsid w:val="00E3488E"/>
    <w:rsid w:val="00E35245"/>
    <w:rsid w:val="00E352CD"/>
    <w:rsid w:val="00E377FF"/>
    <w:rsid w:val="00E43C2C"/>
    <w:rsid w:val="00E45D3D"/>
    <w:rsid w:val="00E51BC2"/>
    <w:rsid w:val="00E51F73"/>
    <w:rsid w:val="00E53A9A"/>
    <w:rsid w:val="00E57B8C"/>
    <w:rsid w:val="00E60CF4"/>
    <w:rsid w:val="00E62CF2"/>
    <w:rsid w:val="00E666A7"/>
    <w:rsid w:val="00E67FD9"/>
    <w:rsid w:val="00E70875"/>
    <w:rsid w:val="00E8108B"/>
    <w:rsid w:val="00E82390"/>
    <w:rsid w:val="00E829CA"/>
    <w:rsid w:val="00E860AB"/>
    <w:rsid w:val="00EA28BC"/>
    <w:rsid w:val="00EA3969"/>
    <w:rsid w:val="00EA4A0C"/>
    <w:rsid w:val="00EA6B8C"/>
    <w:rsid w:val="00EB03C5"/>
    <w:rsid w:val="00EB174F"/>
    <w:rsid w:val="00EC0DAE"/>
    <w:rsid w:val="00EC1A0B"/>
    <w:rsid w:val="00EC4969"/>
    <w:rsid w:val="00EC798B"/>
    <w:rsid w:val="00ED5FED"/>
    <w:rsid w:val="00ED609C"/>
    <w:rsid w:val="00ED7089"/>
    <w:rsid w:val="00EE0B80"/>
    <w:rsid w:val="00EE5BE5"/>
    <w:rsid w:val="00EE6C34"/>
    <w:rsid w:val="00EF7192"/>
    <w:rsid w:val="00F02B83"/>
    <w:rsid w:val="00F0421F"/>
    <w:rsid w:val="00F0700B"/>
    <w:rsid w:val="00F12469"/>
    <w:rsid w:val="00F12879"/>
    <w:rsid w:val="00F13F40"/>
    <w:rsid w:val="00F1431D"/>
    <w:rsid w:val="00F15AA5"/>
    <w:rsid w:val="00F17122"/>
    <w:rsid w:val="00F1773F"/>
    <w:rsid w:val="00F20D29"/>
    <w:rsid w:val="00F21996"/>
    <w:rsid w:val="00F236E2"/>
    <w:rsid w:val="00F23B69"/>
    <w:rsid w:val="00F24206"/>
    <w:rsid w:val="00F245E9"/>
    <w:rsid w:val="00F31523"/>
    <w:rsid w:val="00F317A7"/>
    <w:rsid w:val="00F3547A"/>
    <w:rsid w:val="00F36954"/>
    <w:rsid w:val="00F41CB1"/>
    <w:rsid w:val="00F44A77"/>
    <w:rsid w:val="00F44E23"/>
    <w:rsid w:val="00F45176"/>
    <w:rsid w:val="00F466F1"/>
    <w:rsid w:val="00F47D6C"/>
    <w:rsid w:val="00F500D2"/>
    <w:rsid w:val="00F54E70"/>
    <w:rsid w:val="00F6133A"/>
    <w:rsid w:val="00F638B4"/>
    <w:rsid w:val="00F64B36"/>
    <w:rsid w:val="00F64D9B"/>
    <w:rsid w:val="00F66957"/>
    <w:rsid w:val="00F6753A"/>
    <w:rsid w:val="00F70E6A"/>
    <w:rsid w:val="00F73C07"/>
    <w:rsid w:val="00F73FD3"/>
    <w:rsid w:val="00F76591"/>
    <w:rsid w:val="00F77CAD"/>
    <w:rsid w:val="00F80CE4"/>
    <w:rsid w:val="00F819BC"/>
    <w:rsid w:val="00F820A2"/>
    <w:rsid w:val="00F8305B"/>
    <w:rsid w:val="00F9589D"/>
    <w:rsid w:val="00F97348"/>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397179">
      <w:bodyDiv w:val="1"/>
      <w:marLeft w:val="0"/>
      <w:marRight w:val="0"/>
      <w:marTop w:val="0"/>
      <w:marBottom w:val="0"/>
      <w:divBdr>
        <w:top w:val="none" w:sz="0" w:space="0" w:color="auto"/>
        <w:left w:val="none" w:sz="0" w:space="0" w:color="auto"/>
        <w:bottom w:val="none" w:sz="0" w:space="0" w:color="auto"/>
        <w:right w:val="none" w:sz="0" w:space="0" w:color="auto"/>
      </w:divBdr>
    </w:div>
    <w:div w:id="1593581951">
      <w:bodyDiv w:val="1"/>
      <w:marLeft w:val="0"/>
      <w:marRight w:val="0"/>
      <w:marTop w:val="0"/>
      <w:marBottom w:val="0"/>
      <w:divBdr>
        <w:top w:val="none" w:sz="0" w:space="0" w:color="auto"/>
        <w:left w:val="none" w:sz="0" w:space="0" w:color="auto"/>
        <w:bottom w:val="none" w:sz="0" w:space="0" w:color="auto"/>
        <w:right w:val="none" w:sz="0" w:space="0" w:color="auto"/>
      </w:divBdr>
    </w:div>
    <w:div w:id="20568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jpg"/><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qgis.osgeo.org" TargetMode="External"/><Relationship Id="rId17" Type="http://schemas.openxmlformats.org/officeDocument/2006/relationships/footer" Target="footer2.xml"/><Relationship Id="rId25" Type="http://schemas.openxmlformats.org/officeDocument/2006/relationships/image" Target="media/image6.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nlme" TargetMode="External"/><Relationship Id="rId24" Type="http://schemas.openxmlformats.org/officeDocument/2006/relationships/image" Target="media/image5.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jpg"/><Relationship Id="rId10" Type="http://schemas.openxmlformats.org/officeDocument/2006/relationships/hyperlink" Target="https://CRAN.R-project.org/package=MuMIn" TargetMode="External"/><Relationship Id="rId19" Type="http://schemas.openxmlformats.org/officeDocument/2006/relationships/footer" Target="footer3.xml"/><Relationship Id="rId31"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CRAN.R-project.org/package=suncalc" TargetMode="External"/><Relationship Id="rId14" Type="http://schemas.openxmlformats.org/officeDocument/2006/relationships/header" Target="header1.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74110-A9CA-4A3D-934B-77D4C2556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46</Pages>
  <Words>21419</Words>
  <Characters>122091</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143224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6</cp:revision>
  <dcterms:created xsi:type="dcterms:W3CDTF">2020-04-29T16:24:00Z</dcterms:created>
  <dcterms:modified xsi:type="dcterms:W3CDTF">2020-04-30T14:35:00Z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