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F1BA7" w14:textId="77777777" w:rsidR="00A3284B" w:rsidRDefault="00D87628" w:rsidP="00F03BFF">
      <w:pPr>
        <w:pStyle w:val="FirstParagraph"/>
      </w:pPr>
      <w:r>
        <w:t xml:space="preserve"> </w:t>
      </w:r>
    </w:p>
    <w:p w14:paraId="5A9F1BA8" w14:textId="77777777" w:rsidR="00A3284B" w:rsidRDefault="00D87628" w:rsidP="00F03BFF">
      <w:pPr>
        <w:pStyle w:val="BodyText"/>
      </w:pPr>
      <w:r>
        <w:t xml:space="preserve"> </w:t>
      </w:r>
    </w:p>
    <w:p w14:paraId="196BC27A" w14:textId="77777777" w:rsidR="00F56E06" w:rsidRDefault="00F56E06" w:rsidP="00F03BFF">
      <w:pPr>
        <w:pStyle w:val="BodyText"/>
      </w:pPr>
    </w:p>
    <w:p w14:paraId="7BF44631" w14:textId="77777777" w:rsidR="00F56E06" w:rsidRDefault="00F56E06" w:rsidP="00F03BFF">
      <w:pPr>
        <w:pStyle w:val="BodyText"/>
      </w:pPr>
    </w:p>
    <w:p w14:paraId="6EA2B0D5" w14:textId="77777777" w:rsidR="00BA749F" w:rsidRDefault="00BA749F" w:rsidP="00F03BFF">
      <w:pPr>
        <w:pStyle w:val="BodyText"/>
      </w:pPr>
    </w:p>
    <w:p w14:paraId="5A9F1BA9" w14:textId="77777777" w:rsidR="00A3284B" w:rsidRDefault="00D87628" w:rsidP="00F03BFF">
      <w:pPr>
        <w:pStyle w:val="Heading1"/>
      </w:pPr>
      <w:bookmarkStart w:id="0" w:name="title"/>
      <w:r>
        <w:t>PSYR6003 Assignment 2</w:t>
      </w:r>
    </w:p>
    <w:p w14:paraId="5A9F1BAA" w14:textId="77777777" w:rsidR="00A3284B" w:rsidRDefault="00D87628" w:rsidP="00F03BFF">
      <w:pPr>
        <w:pStyle w:val="Author"/>
        <w:spacing w:after="0" w:line="480" w:lineRule="auto"/>
      </w:pPr>
      <w:r>
        <w:t xml:space="preserve"> </w:t>
      </w:r>
    </w:p>
    <w:p w14:paraId="5A9F1BAB" w14:textId="77777777" w:rsidR="00A3284B" w:rsidRDefault="00D87628" w:rsidP="00F03BFF">
      <w:pPr>
        <w:pStyle w:val="Author"/>
        <w:spacing w:after="0" w:line="480" w:lineRule="auto"/>
      </w:pPr>
      <w:r>
        <w:t>Daniel Basso</w:t>
      </w:r>
    </w:p>
    <w:p w14:paraId="72A6A4AA" w14:textId="48D35D63" w:rsidR="00F56E06" w:rsidRDefault="00F56E06" w:rsidP="00F03BFF">
      <w:pPr>
        <w:pStyle w:val="BodyText"/>
        <w:ind w:firstLine="0"/>
        <w:jc w:val="center"/>
      </w:pPr>
      <w:r>
        <w:t>Dalhousie University</w:t>
      </w:r>
    </w:p>
    <w:p w14:paraId="11D98893" w14:textId="4C76289B" w:rsidR="00BA749F" w:rsidRPr="00F56E06" w:rsidRDefault="00BA749F" w:rsidP="00F03BFF">
      <w:pPr>
        <w:pStyle w:val="BodyText"/>
        <w:ind w:firstLine="0"/>
        <w:jc w:val="center"/>
      </w:pPr>
      <w:r>
        <w:t>Department of Psychiatry</w:t>
      </w:r>
    </w:p>
    <w:p w14:paraId="5A9F1BAD" w14:textId="36613DAC" w:rsidR="00A3284B" w:rsidRDefault="00A3284B" w:rsidP="00F03BFF">
      <w:pPr>
        <w:pStyle w:val="BodyText"/>
      </w:pPr>
    </w:p>
    <w:p w14:paraId="5A9F1BAE" w14:textId="77777777" w:rsidR="00A3284B" w:rsidRDefault="00D87628" w:rsidP="00F03BFF">
      <w:pPr>
        <w:pStyle w:val="BodyText"/>
      </w:pPr>
      <w:r>
        <w:t xml:space="preserve"> </w:t>
      </w:r>
    </w:p>
    <w:p w14:paraId="5A9F1BB2" w14:textId="77777777" w:rsidR="00A3284B" w:rsidRDefault="00D87628" w:rsidP="00F03BFF">
      <w:bookmarkStart w:id="1" w:name="author-note"/>
      <w:bookmarkEnd w:id="0"/>
      <w:r>
        <w:br w:type="page"/>
      </w:r>
    </w:p>
    <w:p w14:paraId="719AEB22" w14:textId="42333AEE" w:rsidR="00BA749F" w:rsidRDefault="00D87628" w:rsidP="00F03BFF">
      <w:pPr>
        <w:pStyle w:val="Heading1"/>
      </w:pPr>
      <w:bookmarkStart w:id="2" w:name="firstheader"/>
      <w:bookmarkEnd w:id="1"/>
      <w:r>
        <w:lastRenderedPageBreak/>
        <w:t>PSYR6003 Assignment 2</w:t>
      </w:r>
    </w:p>
    <w:p w14:paraId="3738E9F8" w14:textId="3F16B38C" w:rsidR="00D53115" w:rsidRDefault="00D53115" w:rsidP="00D53115">
      <w:pPr>
        <w:pStyle w:val="BodyText"/>
        <w:ind w:firstLine="0"/>
        <w:rPr>
          <w:b/>
          <w:bCs/>
        </w:rPr>
      </w:pPr>
      <w:r>
        <w:rPr>
          <w:b/>
          <w:bCs/>
        </w:rPr>
        <w:t>Hypotheses</w:t>
      </w:r>
    </w:p>
    <w:p w14:paraId="29303CFE" w14:textId="14A65B3C" w:rsidR="00207A30" w:rsidRPr="00207A30" w:rsidRDefault="00207A30" w:rsidP="00207A30">
      <w:pPr>
        <w:pStyle w:val="BodyText"/>
        <w:ind w:left="851" w:hanging="425"/>
      </w:pPr>
      <w:r w:rsidRPr="00207A30">
        <w:rPr>
          <w:b/>
          <w:bCs/>
        </w:rPr>
        <w:t xml:space="preserve">H1: </w:t>
      </w:r>
      <w:r w:rsidRPr="00207A30">
        <w:t>Sex, conscientiousness, and SPP will all significantly predict negative affect, in the manner</w:t>
      </w:r>
      <w:r w:rsidRPr="00207A30">
        <w:t xml:space="preserve"> </w:t>
      </w:r>
      <w:r w:rsidRPr="00207A30">
        <w:t>described above.</w:t>
      </w:r>
    </w:p>
    <w:p w14:paraId="514B3193" w14:textId="37830DD0" w:rsidR="00D53115" w:rsidRPr="00207A30" w:rsidRDefault="00207A30" w:rsidP="00207A30">
      <w:pPr>
        <w:pStyle w:val="BodyText"/>
        <w:ind w:left="851" w:hanging="425"/>
      </w:pPr>
      <w:r w:rsidRPr="00207A30">
        <w:rPr>
          <w:b/>
          <w:bCs/>
        </w:rPr>
        <w:t xml:space="preserve">H2: </w:t>
      </w:r>
      <w:r w:rsidRPr="00207A30">
        <w:t>SPP will predict unique variance in negative affect over and above sex and</w:t>
      </w:r>
      <w:r>
        <w:t xml:space="preserve"> </w:t>
      </w:r>
      <w:r w:rsidRPr="00207A30">
        <w:t>conscientiousness in a meaningful way.</w:t>
      </w:r>
    </w:p>
    <w:p w14:paraId="7F3F0B44" w14:textId="58E15D1F" w:rsidR="00BA749F" w:rsidRDefault="00BA749F" w:rsidP="00F03BFF">
      <w:pPr>
        <w:pStyle w:val="BodyText"/>
        <w:ind w:firstLine="0"/>
        <w:jc w:val="center"/>
        <w:rPr>
          <w:b/>
          <w:bCs/>
        </w:rPr>
      </w:pPr>
      <w:r>
        <w:rPr>
          <w:b/>
          <w:bCs/>
        </w:rPr>
        <w:t>Method</w:t>
      </w:r>
    </w:p>
    <w:p w14:paraId="68EE7EB2" w14:textId="14D91A4D" w:rsidR="007375F6" w:rsidRDefault="009203A4" w:rsidP="00F03BFF">
      <w:pPr>
        <w:pStyle w:val="BodyText"/>
        <w:ind w:firstLine="0"/>
        <w:rPr>
          <w:b/>
          <w:bCs/>
        </w:rPr>
      </w:pPr>
      <w:r>
        <w:rPr>
          <w:b/>
          <w:bCs/>
        </w:rPr>
        <w:t>Analytic Plan</w:t>
      </w:r>
    </w:p>
    <w:p w14:paraId="5BFF49D8" w14:textId="0E89669D" w:rsidR="00D53781" w:rsidRPr="00D53781" w:rsidRDefault="00D53781" w:rsidP="00F03BFF">
      <w:pPr>
        <w:pStyle w:val="BodyText"/>
        <w:ind w:firstLine="0"/>
      </w:pPr>
      <w:r>
        <w:rPr>
          <w:b/>
          <w:bCs/>
        </w:rPr>
        <w:tab/>
      </w:r>
      <w:r>
        <w:t xml:space="preserve">Mean scale scores will be computed </w:t>
      </w:r>
      <w:r w:rsidR="001135A5">
        <w:t xml:space="preserve">for perfectionism, negative affect, and conscientiousness prior to analysis. Participants with missing scale items or </w:t>
      </w:r>
      <w:r w:rsidR="006B7F86">
        <w:t xml:space="preserve">missing sex data will be excluded from analysis. </w:t>
      </w:r>
      <w:r w:rsidR="006B7F86">
        <w:t>Sex will be dummy coded so that females are represented by 0 and males are represented by 1</w:t>
      </w:r>
      <w:r w:rsidR="0082141E">
        <w:t>; participants of other birth sex</w:t>
      </w:r>
      <w:r w:rsidR="00701295">
        <w:t>es</w:t>
      </w:r>
      <w:r w:rsidR="0082141E">
        <w:t xml:space="preserve"> will be</w:t>
      </w:r>
      <w:r w:rsidR="0097588E">
        <w:t xml:space="preserve"> removed, unless</w:t>
      </w:r>
      <w:r w:rsidR="00256B77">
        <w:t xml:space="preserve"> </w:t>
      </w:r>
      <w:r w:rsidR="0082141E">
        <w:t xml:space="preserve">there </w:t>
      </w:r>
      <w:r w:rsidR="00256B77">
        <w:t>are</w:t>
      </w:r>
      <w:r w:rsidR="0082141E">
        <w:t xml:space="preserve"> </w:t>
      </w:r>
      <w:r w:rsidR="00701295">
        <w:t xml:space="preserve">adequate </w:t>
      </w:r>
      <w:r w:rsidR="0097588E">
        <w:t>cases for analysis</w:t>
      </w:r>
      <w:r w:rsidR="00AE310B">
        <w:t xml:space="preserve"> as a separate category</w:t>
      </w:r>
      <w:r w:rsidR="0097588E">
        <w:t>.</w:t>
      </w:r>
    </w:p>
    <w:p w14:paraId="67632354" w14:textId="3AC08EDB" w:rsidR="00ED7593" w:rsidRDefault="00ED7593" w:rsidP="00F03BFF">
      <w:pPr>
        <w:pStyle w:val="BodyText"/>
        <w:ind w:firstLine="0"/>
      </w:pPr>
      <w:r>
        <w:rPr>
          <w:b/>
          <w:bCs/>
        </w:rPr>
        <w:tab/>
      </w:r>
      <w:r w:rsidR="005E0D96">
        <w:t xml:space="preserve">General linear modelling will be used </w:t>
      </w:r>
      <w:proofErr w:type="gramStart"/>
      <w:r w:rsidR="00864E8B">
        <w:t>in order to</w:t>
      </w:r>
      <w:proofErr w:type="gramEnd"/>
      <w:r w:rsidR="00864E8B">
        <w:t xml:space="preserve"> test H1 and H2. </w:t>
      </w:r>
      <w:r w:rsidR="00072538">
        <w:t xml:space="preserve">For H1, sex, conscientiousness, and perfectionism will be added into the model </w:t>
      </w:r>
      <w:r w:rsidR="00934CD5">
        <w:t xml:space="preserve">as predictors for negative affect. For H2, </w:t>
      </w:r>
      <w:r w:rsidR="001E775E">
        <w:t xml:space="preserve">the model </w:t>
      </w:r>
      <w:r w:rsidR="00827BBA">
        <w:t xml:space="preserve">in H1 will be compared to a reduced model of </w:t>
      </w:r>
      <w:r w:rsidR="00481DE7">
        <w:t xml:space="preserve">sex and conscientiousness as the only predictors of negative affect. </w:t>
      </w:r>
      <w:r w:rsidR="00BD6561">
        <w:t>If the full model from H1 shows better fit indices compared to this reduced model</w:t>
      </w:r>
      <w:r w:rsidR="00316BC7">
        <w:t xml:space="preserve">, it will provide support for perfectionism’s meaningful value as a predictor over and above sex and conscientiousness. </w:t>
      </w:r>
      <w:r w:rsidR="00915A1C">
        <w:t>Semi-partial R</w:t>
      </w:r>
      <w:r w:rsidR="00915A1C">
        <w:rPr>
          <w:vertAlign w:val="superscript"/>
        </w:rPr>
        <w:t>2</w:t>
      </w:r>
      <w:r w:rsidR="00E76F2B">
        <w:t xml:space="preserve"> will also be used to quantify the value of perfectionism as a predictor of negative affect as compared to sex and conscientiousness. </w:t>
      </w:r>
    </w:p>
    <w:p w14:paraId="1AE25500" w14:textId="655E840E" w:rsidR="00AD2BC9" w:rsidRPr="00915A1C" w:rsidRDefault="00AD2BC9" w:rsidP="00F03BFF">
      <w:pPr>
        <w:pStyle w:val="BodyText"/>
        <w:ind w:firstLine="0"/>
      </w:pPr>
      <w:r>
        <w:tab/>
        <w:t xml:space="preserve">Prior to </w:t>
      </w:r>
      <w:r w:rsidR="00AA15F2">
        <w:t xml:space="preserve">the </w:t>
      </w:r>
      <w:proofErr w:type="gramStart"/>
      <w:r w:rsidR="009203A4">
        <w:t>aforementioned analyses</w:t>
      </w:r>
      <w:proofErr w:type="gramEnd"/>
      <w:r w:rsidR="00AA15F2">
        <w:t>,</w:t>
      </w:r>
      <w:r w:rsidR="00004646">
        <w:t xml:space="preserve"> the univariate distributions of study variables</w:t>
      </w:r>
      <w:r w:rsidR="009203A4">
        <w:t xml:space="preserve"> will be visualized, and</w:t>
      </w:r>
      <w:r w:rsidR="00AA15F2">
        <w:t xml:space="preserve"> model assumptions will be </w:t>
      </w:r>
      <w:r w:rsidR="00004646">
        <w:t>checked</w:t>
      </w:r>
      <w:r w:rsidR="009203A4">
        <w:t>.</w:t>
      </w:r>
      <w:r w:rsidR="00777582">
        <w:t xml:space="preserve"> Adjustments to the above analytic plan </w:t>
      </w:r>
      <w:r w:rsidR="00777582">
        <w:lastRenderedPageBreak/>
        <w:t xml:space="preserve">will be considered (e.g., </w:t>
      </w:r>
      <w:r w:rsidR="00BE3528">
        <w:t>the use of robust errors,</w:t>
      </w:r>
      <w:r w:rsidR="005D3CAB">
        <w:t xml:space="preserve"> quadratic modelling</w:t>
      </w:r>
      <w:r w:rsidR="00BE3528">
        <w:t>)</w:t>
      </w:r>
      <w:r w:rsidR="005D3CAB">
        <w:t xml:space="preserve"> should assumptions be violated.</w:t>
      </w:r>
      <w:r w:rsidR="00573A99">
        <w:t xml:space="preserve"> Any adjustments will be compared to the original planned model for </w:t>
      </w:r>
      <w:proofErr w:type="gramStart"/>
      <w:r w:rsidR="00573A99">
        <w:t>fit</w:t>
      </w:r>
      <w:proofErr w:type="gramEnd"/>
      <w:r w:rsidR="00D53781">
        <w:t xml:space="preserve">, with the best fitting model being the one chosen for final analysis. </w:t>
      </w:r>
    </w:p>
    <w:p w14:paraId="19D7BCFA" w14:textId="73795AEF" w:rsidR="00BA749F" w:rsidRDefault="00BA749F" w:rsidP="00F03BFF">
      <w:pPr>
        <w:pStyle w:val="BodyText"/>
        <w:ind w:firstLine="0"/>
        <w:jc w:val="center"/>
        <w:rPr>
          <w:b/>
          <w:bCs/>
        </w:rPr>
      </w:pPr>
      <w:r>
        <w:rPr>
          <w:b/>
          <w:bCs/>
        </w:rPr>
        <w:t>Results</w:t>
      </w:r>
    </w:p>
    <w:p w14:paraId="6AC95AC8" w14:textId="5F4D7E0D" w:rsidR="00692D7F" w:rsidRDefault="00692D7F" w:rsidP="00F03BFF">
      <w:pPr>
        <w:pStyle w:val="BodyText"/>
        <w:ind w:firstLine="0"/>
        <w:rPr>
          <w:b/>
          <w:bCs/>
        </w:rPr>
      </w:pPr>
      <w:r>
        <w:rPr>
          <w:b/>
          <w:bCs/>
        </w:rPr>
        <w:t>Descriptive Statistics</w:t>
      </w:r>
    </w:p>
    <w:p w14:paraId="035076F8" w14:textId="0D135261" w:rsidR="00D53781" w:rsidRPr="00D53781" w:rsidRDefault="00D53781" w:rsidP="00F03BFF">
      <w:pPr>
        <w:pStyle w:val="BodyText"/>
        <w:ind w:firstLine="0"/>
      </w:pPr>
      <w:r>
        <w:rPr>
          <w:b/>
          <w:bCs/>
        </w:rPr>
        <w:tab/>
      </w:r>
      <w:r>
        <w:t xml:space="preserve">Descriptive statistics (i.e., mean and standard deviation) and bivariate correlations for all study variables are depicted in Table 1. </w:t>
      </w:r>
      <w:r w:rsidR="003C5472">
        <w:t>Negative affect had a moderate positive association with perfectionism, while conscientiousness had a moderate negative association with both negative affect and perfectionism. Sex had no meaningful associations with any other study variables.</w:t>
      </w:r>
    </w:p>
    <w:p w14:paraId="321F2710" w14:textId="1572DF9B" w:rsidR="009203A4" w:rsidRDefault="00D53781" w:rsidP="00F03BFF">
      <w:pPr>
        <w:pStyle w:val="BodyText"/>
        <w:ind w:firstLine="0"/>
        <w:rPr>
          <w:b/>
          <w:bCs/>
        </w:rPr>
      </w:pPr>
      <w:r>
        <w:rPr>
          <w:b/>
          <w:bCs/>
        </w:rPr>
        <w:t>Statistical Assumptions &amp; Data Analysis</w:t>
      </w:r>
    </w:p>
    <w:p w14:paraId="3B192A65" w14:textId="77777777" w:rsidR="004C1275" w:rsidRDefault="00AE310B" w:rsidP="00F03BFF">
      <w:pPr>
        <w:pStyle w:val="BodyText"/>
        <w:ind w:firstLine="0"/>
      </w:pPr>
      <w:r>
        <w:rPr>
          <w:b/>
          <w:bCs/>
        </w:rPr>
        <w:tab/>
      </w:r>
      <w:r w:rsidR="00472F57">
        <w:t xml:space="preserve">Those with sexes outside of male or female were eliminated from the dataset (n=1) </w:t>
      </w:r>
      <w:r w:rsidR="004C1275">
        <w:t>due to lack of power for its own categorical group.</w:t>
      </w:r>
    </w:p>
    <w:p w14:paraId="4DE0FD74" w14:textId="2020CA8F" w:rsidR="009D31B0" w:rsidRDefault="00EE7BDD" w:rsidP="009D31B0">
      <w:pPr>
        <w:pStyle w:val="BodyText"/>
      </w:pPr>
      <w:r>
        <w:t xml:space="preserve">Statistical </w:t>
      </w:r>
      <w:r w:rsidR="004D5300">
        <w:t xml:space="preserve">assumption checks for the planned model showed </w:t>
      </w:r>
      <w:r w:rsidR="00B7073C">
        <w:t>slight negative kurtosis</w:t>
      </w:r>
      <w:r w:rsidR="00317F66">
        <w:t xml:space="preserve"> with a positive skew in the data’s </w:t>
      </w:r>
      <w:r w:rsidR="00424086">
        <w:t>residuals</w:t>
      </w:r>
      <w:r w:rsidR="00CC6E0C">
        <w:t>, but not enough to outrightly violate normality assumptions.</w:t>
      </w:r>
      <w:r w:rsidR="005E7B40">
        <w:t xml:space="preserve"> </w:t>
      </w:r>
      <w:r w:rsidR="00D03589">
        <w:t xml:space="preserve">The data also showed reasonable </w:t>
      </w:r>
      <w:proofErr w:type="spellStart"/>
      <w:r w:rsidR="00D03589">
        <w:t>homoskedascity</w:t>
      </w:r>
      <w:proofErr w:type="spellEnd"/>
      <w:r w:rsidR="00510363">
        <w:t xml:space="preserve"> based on the flat line seen in the S-L plot</w:t>
      </w:r>
      <w:r w:rsidR="00D03589">
        <w:t xml:space="preserve">. </w:t>
      </w:r>
      <w:r w:rsidR="001206EA">
        <w:t>However, the data violated the linearity assumption needed for the general linear model</w:t>
      </w:r>
      <w:r w:rsidR="00510363">
        <w:t xml:space="preserve">, due to </w:t>
      </w:r>
      <w:r w:rsidR="00502AFF">
        <w:t>a slight curvature and bump seen in the residual dependence plot</w:t>
      </w:r>
      <w:r w:rsidR="001206EA">
        <w:t xml:space="preserve">. As such, </w:t>
      </w:r>
      <w:r w:rsidR="00502AFF">
        <w:t>the model was rerun with robust errors,</w:t>
      </w:r>
      <w:r w:rsidR="001467FE">
        <w:t xml:space="preserve"> as well as rerun with a quadratic fit due to the patterns seen in the univariate distribution. </w:t>
      </w:r>
      <w:r w:rsidR="00E40119">
        <w:t xml:space="preserve">The severity of the violations </w:t>
      </w:r>
      <w:r w:rsidR="00F25914">
        <w:t>seen in the residual dependence plot</w:t>
      </w:r>
      <w:r w:rsidR="00E40119">
        <w:t xml:space="preserve"> </w:t>
      </w:r>
      <w:r w:rsidR="003969F5">
        <w:t xml:space="preserve">minimized and model fit was increased </w:t>
      </w:r>
      <w:r w:rsidR="0008555A">
        <w:t>from</w:t>
      </w:r>
      <w:r w:rsidR="00BC644B">
        <w:t xml:space="preserve"> </w:t>
      </w:r>
      <w:r w:rsidR="00BC644B">
        <w:t>R</w:t>
      </w:r>
      <w:r w:rsidR="00BC644B">
        <w:rPr>
          <w:vertAlign w:val="superscript"/>
        </w:rPr>
        <w:t>2</w:t>
      </w:r>
      <w:r w:rsidR="00BC644B">
        <w:t xml:space="preserve"> = 0.2</w:t>
      </w:r>
      <w:r w:rsidR="00BC644B">
        <w:t>6</w:t>
      </w:r>
      <w:r w:rsidR="00BC644B">
        <w:t xml:space="preserve">9 </w:t>
      </w:r>
      <w:r w:rsidR="00BC644B">
        <w:t>to</w:t>
      </w:r>
      <w:r w:rsidR="0008555A">
        <w:t xml:space="preserve"> R</w:t>
      </w:r>
      <w:r w:rsidR="0008555A">
        <w:rPr>
          <w:vertAlign w:val="superscript"/>
        </w:rPr>
        <w:t>2</w:t>
      </w:r>
      <w:r w:rsidR="0008555A">
        <w:t xml:space="preserve"> </w:t>
      </w:r>
      <w:r w:rsidR="00BC644B">
        <w:t xml:space="preserve">= 0.299 </w:t>
      </w:r>
      <w:r w:rsidR="003969F5">
        <w:t xml:space="preserve">when the model was run using the quadratic model, thus </w:t>
      </w:r>
      <w:r w:rsidR="00EE15E1">
        <w:t>we added a sensitivity analysis</w:t>
      </w:r>
      <w:r w:rsidR="004A5CC6">
        <w:t xml:space="preserve"> using the quadratic model. </w:t>
      </w:r>
    </w:p>
    <w:p w14:paraId="003F12B8" w14:textId="0CE1B26F" w:rsidR="007C4AE3" w:rsidRDefault="00692D7F" w:rsidP="007C4AE3">
      <w:pPr>
        <w:pStyle w:val="BodyText"/>
        <w:ind w:firstLine="0"/>
        <w:rPr>
          <w:b/>
          <w:bCs/>
        </w:rPr>
      </w:pPr>
      <w:r>
        <w:rPr>
          <w:b/>
          <w:bCs/>
        </w:rPr>
        <w:t>Hypothes</w:t>
      </w:r>
      <w:r w:rsidR="00E665B3">
        <w:rPr>
          <w:b/>
          <w:bCs/>
        </w:rPr>
        <w:t>es</w:t>
      </w:r>
      <w:r>
        <w:rPr>
          <w:b/>
          <w:bCs/>
        </w:rPr>
        <w:t xml:space="preserve"> 1</w:t>
      </w:r>
      <w:r w:rsidR="00E665B3">
        <w:rPr>
          <w:b/>
          <w:bCs/>
        </w:rPr>
        <w:t xml:space="preserve"> &amp; </w:t>
      </w:r>
      <w:r>
        <w:rPr>
          <w:b/>
          <w:bCs/>
        </w:rPr>
        <w:t>2</w:t>
      </w:r>
    </w:p>
    <w:p w14:paraId="39A02AD8" w14:textId="77777777" w:rsidR="00964DAC" w:rsidRDefault="002A157E" w:rsidP="007C4AE3">
      <w:pPr>
        <w:pStyle w:val="BodyText"/>
        <w:ind w:firstLine="0"/>
        <w:rPr>
          <w:b/>
          <w:bCs/>
        </w:rPr>
      </w:pPr>
      <w:r>
        <w:rPr>
          <w:b/>
          <w:bCs/>
        </w:rPr>
        <w:tab/>
      </w:r>
    </w:p>
    <w:p w14:paraId="4934757A" w14:textId="1A44DA7B" w:rsidR="00B638CE" w:rsidRPr="00D00AC5" w:rsidRDefault="00D00AC5" w:rsidP="00D00AC5">
      <w:pPr>
        <w:pStyle w:val="BodyText"/>
        <w:ind w:firstLine="0"/>
      </w:pPr>
      <w:r>
        <w:rPr>
          <w:b/>
          <w:bCs/>
        </w:rPr>
        <w:lastRenderedPageBreak/>
        <w:tab/>
      </w:r>
      <w:r w:rsidR="00233F74">
        <w:t xml:space="preserve">Estimates for the full and reduced model are shown in Table 2. </w:t>
      </w:r>
      <w:r w:rsidR="001A301E">
        <w:t>Estimates are in line with our hypotheses. Specifically, s</w:t>
      </w:r>
      <w:r>
        <w:t xml:space="preserve">ex predicted negative affect in that women </w:t>
      </w:r>
      <w:r w:rsidR="00977EF5">
        <w:t>tended to have higher negative affect than men by about 0.5</w:t>
      </w:r>
      <w:r w:rsidR="00BC68FD">
        <w:t>8</w:t>
      </w:r>
      <w:r w:rsidR="00977EF5">
        <w:t xml:space="preserve"> in score differences</w:t>
      </w:r>
      <w:r w:rsidR="00BC68FD">
        <w:t xml:space="preserve">; </w:t>
      </w:r>
      <w:proofErr w:type="gramStart"/>
      <w:r w:rsidR="00BC68FD">
        <w:t>however</w:t>
      </w:r>
      <w:proofErr w:type="gramEnd"/>
      <w:r w:rsidR="00BC68FD">
        <w:t xml:space="preserve"> the confidence interval for sex includes 0, so we cannot </w:t>
      </w:r>
      <w:r w:rsidR="005E1A56">
        <w:t>say that the H1 hypothesis regarding sex was fully supported</w:t>
      </w:r>
      <w:r w:rsidR="00977EF5">
        <w:t xml:space="preserve">. </w:t>
      </w:r>
      <w:r w:rsidR="004B1DA1">
        <w:t>Conscientiousness negatively predicted negative affect in that high scores of conscientiousness</w:t>
      </w:r>
      <w:r w:rsidR="00233F74">
        <w:t xml:space="preserve"> were associated with decreases in negative affect.</w:t>
      </w:r>
      <w:r w:rsidR="00F31C1C">
        <w:t xml:space="preserve"> Perfection</w:t>
      </w:r>
      <w:r w:rsidR="001A301E">
        <w:t>ism positively predicted negative affect</w:t>
      </w:r>
      <w:r w:rsidR="005E1A56">
        <w:t>.</w:t>
      </w:r>
    </w:p>
    <w:p w14:paraId="219A7ABA" w14:textId="350FA9A3" w:rsidR="007C4AE3" w:rsidRDefault="00233F74" w:rsidP="003C5E10">
      <w:pPr>
        <w:pStyle w:val="BodyText"/>
      </w:pPr>
      <w:r>
        <w:t xml:space="preserve">Model comparisons for the full and reduced model are shown in Table </w:t>
      </w:r>
      <w:r w:rsidR="00BC68FD">
        <w:t>3</w:t>
      </w:r>
      <w:r>
        <w:t xml:space="preserve">. </w:t>
      </w:r>
      <w:r w:rsidR="00964DAC">
        <w:t>In line with H2, f</w:t>
      </w:r>
      <w:r w:rsidR="006A315C">
        <w:t xml:space="preserve">it indices in Table </w:t>
      </w:r>
      <w:r w:rsidR="00BC68FD">
        <w:t>3</w:t>
      </w:r>
      <w:r w:rsidR="006A315C">
        <w:t xml:space="preserve"> indicate that the full model, which includes perfectionism, is superior in predicting negative affect, as compared to the reduced model without </w:t>
      </w:r>
      <w:r w:rsidR="00B00A7B">
        <w:t xml:space="preserve">perfectionism. </w:t>
      </w:r>
      <w:r w:rsidR="00641447">
        <w:t>This is shown by the full model having a lower AIC and BIC, as well as a higher Bayes Factor</w:t>
      </w:r>
      <w:r w:rsidR="00D6114E">
        <w:t xml:space="preserve"> (</w:t>
      </w:r>
      <w:r w:rsidR="00FB3CCC">
        <w:t xml:space="preserve">over </w:t>
      </w:r>
      <w:r w:rsidR="00653D85">
        <w:t>100</w:t>
      </w:r>
      <w:r w:rsidR="00FB3CCC">
        <w:t xml:space="preserve">, indicating </w:t>
      </w:r>
      <w:r w:rsidR="00653D85">
        <w:t>definite</w:t>
      </w:r>
      <w:r w:rsidR="00FB3CCC">
        <w:t xml:space="preserve"> evidence)</w:t>
      </w:r>
      <w:r w:rsidR="00641447">
        <w:t xml:space="preserve"> and R</w:t>
      </w:r>
      <w:r w:rsidR="00641447">
        <w:rPr>
          <w:vertAlign w:val="superscript"/>
        </w:rPr>
        <w:t>2</w:t>
      </w:r>
      <w:r w:rsidR="00641447">
        <w:t xml:space="preserve"> than the reduced model. </w:t>
      </w:r>
      <w:r w:rsidR="00FB3CCC">
        <w:t xml:space="preserve">The full model, including perfectionism, </w:t>
      </w:r>
      <w:r w:rsidR="00954836">
        <w:t>would be able to predict up to a 0.</w:t>
      </w:r>
      <w:r w:rsidR="00653D85">
        <w:t>64</w:t>
      </w:r>
      <w:r w:rsidR="00954836">
        <w:t xml:space="preserve"> difference in negative affect scores compared to the reduced model. </w:t>
      </w:r>
      <w:r w:rsidR="00B00A7B">
        <w:t xml:space="preserve">This indicates that perfectionism is </w:t>
      </w:r>
      <w:r w:rsidR="001F7828">
        <w:t xml:space="preserve">a </w:t>
      </w:r>
      <w:r w:rsidR="00B00A7B">
        <w:t xml:space="preserve">meaningful </w:t>
      </w:r>
      <w:r w:rsidR="001F7828">
        <w:t xml:space="preserve">component in the model for </w:t>
      </w:r>
      <w:r w:rsidR="00B00A7B">
        <w:t>predicting negative affect</w:t>
      </w:r>
      <w:r w:rsidR="001F7828">
        <w:t>.</w:t>
      </w:r>
      <w:r w:rsidR="007F501B">
        <w:t xml:space="preserve"> Additionally, it accounts for 1</w:t>
      </w:r>
      <w:r w:rsidR="00653D85">
        <w:t>3</w:t>
      </w:r>
      <w:r w:rsidR="007F501B">
        <w:t xml:space="preserve">% of the variance in the model, as compared to </w:t>
      </w:r>
      <w:r w:rsidR="00CF0A69">
        <w:t xml:space="preserve">the </w:t>
      </w:r>
      <w:r w:rsidR="00653D85">
        <w:t>9</w:t>
      </w:r>
      <w:r w:rsidR="00CF0A69">
        <w:t>% and 4% for conscientiousness and sex, respectively.</w:t>
      </w:r>
      <w:r w:rsidR="00FB3CCC">
        <w:t xml:space="preserve"> </w:t>
      </w:r>
    </w:p>
    <w:p w14:paraId="1416A79D" w14:textId="2C8718B4" w:rsidR="00436F41" w:rsidRPr="00436F41" w:rsidRDefault="00436F41" w:rsidP="003C5E10">
      <w:pPr>
        <w:pStyle w:val="BodyText"/>
        <w:ind w:firstLine="0"/>
        <w:rPr>
          <w:b/>
          <w:bCs/>
        </w:rPr>
      </w:pPr>
      <w:r>
        <w:rPr>
          <w:b/>
          <w:bCs/>
        </w:rPr>
        <w:t>Sensitivity Analyses</w:t>
      </w:r>
    </w:p>
    <w:p w14:paraId="5D2E0C65" w14:textId="77777777" w:rsidR="00192415" w:rsidRDefault="00436F41" w:rsidP="003C5E10">
      <w:pPr>
        <w:spacing w:after="200"/>
      </w:pPr>
      <w:r>
        <w:tab/>
        <w:t xml:space="preserve">Since the linearity assumption was violated, </w:t>
      </w:r>
      <w:r w:rsidR="00B51654">
        <w:t>a sensitivity analysis of the full model with quadratic modelling was performed. Estimates are seen in Table 2.</w:t>
      </w:r>
      <w:r w:rsidR="003C5E10">
        <w:t xml:space="preserve"> </w:t>
      </w:r>
      <w:r w:rsidR="00AF2575">
        <w:t xml:space="preserve">In this model, only our </w:t>
      </w:r>
      <w:proofErr w:type="gramStart"/>
      <w:r w:rsidR="00AF2575">
        <w:t>conscientiousness</w:t>
      </w:r>
      <w:proofErr w:type="gramEnd"/>
      <w:r w:rsidR="00AF2575">
        <w:t xml:space="preserve"> hypothesis remained supported</w:t>
      </w:r>
      <w:r w:rsidR="00BE6007">
        <w:t xml:space="preserve">, emphasizing the caution that should be taken with the linear model results. </w:t>
      </w:r>
    </w:p>
    <w:p w14:paraId="43EA7E47" w14:textId="77777777" w:rsidR="00192415" w:rsidRDefault="00192415" w:rsidP="00192415">
      <w:pPr>
        <w:spacing w:after="200"/>
        <w:jc w:val="center"/>
        <w:rPr>
          <w:b/>
          <w:bCs/>
        </w:rPr>
      </w:pPr>
      <w:r>
        <w:rPr>
          <w:b/>
          <w:bCs/>
        </w:rPr>
        <w:t>Conclusion</w:t>
      </w:r>
    </w:p>
    <w:p w14:paraId="59589E51" w14:textId="7ADE4892" w:rsidR="004B25D8" w:rsidRPr="004B25D8" w:rsidRDefault="004B25D8" w:rsidP="004B25D8">
      <w:pPr>
        <w:spacing w:after="200"/>
      </w:pPr>
      <w:r>
        <w:rPr>
          <w:b/>
          <w:bCs/>
        </w:rPr>
        <w:lastRenderedPageBreak/>
        <w:tab/>
      </w:r>
      <w:r w:rsidR="00D04E88">
        <w:t xml:space="preserve">Our results highlight the importance of perfectionism as a predictor of negative affect separate from sex and conscientiousness. </w:t>
      </w:r>
      <w:r w:rsidR="00D87628">
        <w:t xml:space="preserve">However, model limitations and assumption violations should be </w:t>
      </w:r>
      <w:proofErr w:type="gramStart"/>
      <w:r w:rsidR="00D87628">
        <w:t>taken into account</w:t>
      </w:r>
      <w:proofErr w:type="gramEnd"/>
      <w:r w:rsidR="00D87628">
        <w:t xml:space="preserve"> when interpreting these findings. </w:t>
      </w:r>
    </w:p>
    <w:p w14:paraId="191C410B" w14:textId="7AC992C4" w:rsidR="003A6C30" w:rsidRDefault="003A6C30" w:rsidP="00192415">
      <w:pPr>
        <w:spacing w:after="200"/>
        <w:rPr>
          <w:b/>
          <w:bCs/>
        </w:rPr>
      </w:pPr>
      <w:r>
        <w:rPr>
          <w:b/>
          <w:bCs/>
        </w:rPr>
        <w:br w:type="page"/>
      </w:r>
    </w:p>
    <w:p w14:paraId="30BF6ED4" w14:textId="10A072FD" w:rsidR="003A6C30" w:rsidRPr="003A6C30" w:rsidRDefault="003A6C30" w:rsidP="003A6C30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</w:rPr>
      </w:pPr>
      <w:r w:rsidRPr="003A6C30">
        <w:rPr>
          <w:rFonts w:ascii="Times New Roman" w:hAnsi="Times New Roman" w:cs="Times New Roman"/>
          <w:b/>
          <w:bCs/>
        </w:rPr>
        <w:lastRenderedPageBreak/>
        <w:t xml:space="preserve">Table 1 </w:t>
      </w:r>
    </w:p>
    <w:p w14:paraId="3B0B844C" w14:textId="77777777" w:rsidR="003A6C30" w:rsidRDefault="003A6C30" w:rsidP="003A6C30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3DF23D0" w14:textId="36D3A3F3" w:rsidR="003A6C30" w:rsidRDefault="003A6C30" w:rsidP="003A6C30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Descriptive Statistics and Bivariate Correlates for Study variables</w:t>
      </w:r>
    </w:p>
    <w:p w14:paraId="46CBE813" w14:textId="77777777" w:rsidR="00DC27AC" w:rsidRDefault="00DC27AC" w:rsidP="003A6C30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iCs/>
        </w:rPr>
      </w:pP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594"/>
        <w:gridCol w:w="1275"/>
        <w:gridCol w:w="1091"/>
        <w:gridCol w:w="1417"/>
        <w:gridCol w:w="1417"/>
        <w:gridCol w:w="1417"/>
      </w:tblGrid>
      <w:tr w:rsidR="00DC27AC" w14:paraId="3ABEAA34" w14:textId="77777777" w:rsidTr="00DC27AC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259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B57E69A" w14:textId="77777777" w:rsidR="00DC27AC" w:rsidRDefault="00DC27AC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636787C" w14:textId="77777777" w:rsidR="00DC27AC" w:rsidRDefault="00DC27AC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M</w:t>
            </w:r>
          </w:p>
        </w:tc>
        <w:tc>
          <w:tcPr>
            <w:tcW w:w="109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B92562" w14:textId="77777777" w:rsidR="00DC27AC" w:rsidRDefault="00DC27AC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SD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3DBEF81" w14:textId="77777777" w:rsidR="00DC27AC" w:rsidRDefault="00DC27AC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77FE59B" w14:textId="77777777" w:rsidR="00DC27AC" w:rsidRDefault="00DC27AC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0983890" w14:textId="77777777" w:rsidR="00DC27AC" w:rsidRDefault="00DC27AC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C27AC" w:rsidRPr="00DC27AC" w14:paraId="7F658349" w14:textId="77777777" w:rsidTr="00DC27AC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259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F946814" w14:textId="77777777" w:rsidR="00DC27AC" w:rsidRPr="00DC27AC" w:rsidRDefault="00DC27AC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B69A347" w14:textId="77777777" w:rsidR="00DC27AC" w:rsidRPr="00DC27AC" w:rsidRDefault="00DC27AC" w:rsidP="008F7B5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9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EA9B6BA" w14:textId="77777777" w:rsidR="00DC27AC" w:rsidRPr="00DC27AC" w:rsidRDefault="00DC27AC" w:rsidP="008F7B5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D3F8E7" w14:textId="77777777" w:rsidR="00DC27AC" w:rsidRP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2008F01" w14:textId="77777777" w:rsidR="00DC27AC" w:rsidRP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7B1872" w14:textId="77777777" w:rsidR="00DC27AC" w:rsidRP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DC27AC" w:rsidRPr="00DC27AC" w14:paraId="6BF9EA9C" w14:textId="77777777" w:rsidTr="00DC27AC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A785C" w14:textId="4CA51B88" w:rsidR="00DC27AC" w:rsidRPr="00DC27AC" w:rsidRDefault="00DC27AC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 w:rsidRPr="00DC27AC">
              <w:rPr>
                <w:rFonts w:ascii="Times New Roman" w:hAnsi="Times New Roman" w:cs="Times New Roman"/>
              </w:rPr>
              <w:t xml:space="preserve">1. </w:t>
            </w:r>
            <w:r w:rsidRPr="00DC27AC">
              <w:rPr>
                <w:rFonts w:ascii="Times New Roman" w:hAnsi="Times New Roman" w:cs="Times New Roman"/>
              </w:rPr>
              <w:t>Perfectionism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8508B" w14:textId="77777777" w:rsidR="00DC27AC" w:rsidRP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 w:rsidRPr="00DC27AC">
              <w:rPr>
                <w:rFonts w:ascii="Times New Roman" w:hAnsi="Times New Roman" w:cs="Times New Roman"/>
              </w:rPr>
              <w:t>4.38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56A65B" w14:textId="77777777" w:rsidR="00DC27AC" w:rsidRP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 w:rsidRPr="00DC27AC">
              <w:rPr>
                <w:rFonts w:ascii="Times New Roman" w:hAnsi="Times New Roman" w:cs="Times New Roman"/>
              </w:rPr>
              <w:t>1.43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8E44D" w14:textId="751E03CC" w:rsidR="00DC27AC" w:rsidRP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B1F89" w14:textId="1B84AFAF" w:rsidR="00DC27AC" w:rsidRP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5A223" w14:textId="4C5488BE" w:rsidR="00DC27AC" w:rsidRP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DC27AC" w:rsidRPr="00DC27AC" w14:paraId="2AFB0D5C" w14:textId="77777777" w:rsidTr="00DC27AC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A50F7" w14:textId="77777777" w:rsidR="00DC27AC" w:rsidRPr="00DC27AC" w:rsidRDefault="00DC27AC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 w:rsidRPr="00DC27A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0FBF5" w14:textId="620EB564" w:rsidR="00DC27AC" w:rsidRP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EB2F4" w14:textId="6951AB65" w:rsidR="00DC27AC" w:rsidRP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42964" w14:textId="7D293B5F" w:rsidR="00DC27AC" w:rsidRP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54806C" w14:textId="31D7AB1E" w:rsidR="00DC27AC" w:rsidRP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CF97B1" w14:textId="39CC5E43" w:rsidR="00DC27AC" w:rsidRP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DC27AC" w:rsidRPr="00DC27AC" w14:paraId="28169261" w14:textId="77777777" w:rsidTr="00DC27AC">
        <w:tblPrEx>
          <w:tblCellMar>
            <w:top w:w="0" w:type="dxa"/>
            <w:bottom w:w="0" w:type="dxa"/>
          </w:tblCellMar>
        </w:tblPrEx>
        <w:trPr>
          <w:trHeight w:val="587"/>
        </w:trPr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3C54C4" w14:textId="6EC52738" w:rsidR="00DC27AC" w:rsidRPr="00DC27AC" w:rsidRDefault="00DC27AC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 w:rsidRPr="00DC27AC">
              <w:rPr>
                <w:rFonts w:ascii="Times New Roman" w:hAnsi="Times New Roman" w:cs="Times New Roman"/>
              </w:rPr>
              <w:t xml:space="preserve">2. </w:t>
            </w:r>
            <w:r w:rsidRPr="00DC27AC">
              <w:rPr>
                <w:rFonts w:ascii="Times New Roman" w:hAnsi="Times New Roman" w:cs="Times New Roman"/>
              </w:rPr>
              <w:t>Negative Affect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CD4F2" w14:textId="77777777" w:rsidR="00DC27AC" w:rsidRP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 w:rsidRPr="00DC27AC">
              <w:rPr>
                <w:rFonts w:ascii="Times New Roman" w:hAnsi="Times New Roman" w:cs="Times New Roman"/>
              </w:rPr>
              <w:t>2.44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D21791" w14:textId="77777777" w:rsidR="00DC27AC" w:rsidRP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 w:rsidRPr="00DC27AC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DECC5F" w14:textId="77777777" w:rsidR="00DC27AC" w:rsidRP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 w:rsidRPr="00DC27AC">
              <w:rPr>
                <w:rFonts w:ascii="Times New Roman" w:hAnsi="Times New Roman" w:cs="Times New Roman"/>
              </w:rPr>
              <w:t>.37**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534949" w14:textId="70490B4D" w:rsidR="00DC27AC" w:rsidRP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F27CC" w14:textId="3D437672" w:rsidR="00DC27AC" w:rsidRP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DC27AC" w:rsidRPr="00DC27AC" w14:paraId="1E2637E7" w14:textId="77777777" w:rsidTr="00DC27AC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A61D8" w14:textId="77777777" w:rsidR="00DC27AC" w:rsidRPr="00DC27AC" w:rsidRDefault="00DC27AC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 w:rsidRPr="00DC27A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83D57" w14:textId="6023B56D" w:rsidR="00DC27AC" w:rsidRP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5E9FA" w14:textId="54F3F169" w:rsidR="00DC27AC" w:rsidRP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0DFE93" w14:textId="77777777" w:rsidR="00DC27AC" w:rsidRP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 w:rsidRPr="00DC27AC">
              <w:rPr>
                <w:rFonts w:ascii="Times New Roman" w:hAnsi="Times New Roman" w:cs="Times New Roman"/>
              </w:rPr>
              <w:t>[.21, .51]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C36AE" w14:textId="2D8128AE" w:rsidR="00DC27AC" w:rsidRP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FA6CA1" w14:textId="4F026564" w:rsidR="00DC27AC" w:rsidRP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DC27AC" w:rsidRPr="00DC27AC" w14:paraId="676C0DE2" w14:textId="77777777" w:rsidTr="00DC27AC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3B6379" w14:textId="77777777" w:rsidR="00DC27AC" w:rsidRPr="00DC27AC" w:rsidRDefault="00DC27AC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 w:rsidRPr="00DC27A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63E887" w14:textId="29F8806D" w:rsidR="00DC27AC" w:rsidRP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C7F80" w14:textId="3D6399EF" w:rsidR="00DC27AC" w:rsidRP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42019" w14:textId="3115327A" w:rsidR="00DC27AC" w:rsidRP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204DAE" w14:textId="153E4532" w:rsidR="00DC27AC" w:rsidRP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50C395" w14:textId="10F13E99" w:rsidR="00DC27AC" w:rsidRP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DC27AC" w:rsidRPr="00DC27AC" w14:paraId="45AC8802" w14:textId="77777777" w:rsidTr="00DC27AC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5D8060" w14:textId="440C9820" w:rsidR="00DC27AC" w:rsidRPr="00DC27AC" w:rsidRDefault="00DC27AC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 w:rsidRPr="00DC27AC">
              <w:rPr>
                <w:rFonts w:ascii="Times New Roman" w:hAnsi="Times New Roman" w:cs="Times New Roman"/>
              </w:rPr>
              <w:t xml:space="preserve">3. </w:t>
            </w:r>
            <w:r w:rsidRPr="00DC27AC">
              <w:rPr>
                <w:rFonts w:ascii="Times New Roman" w:hAnsi="Times New Roman" w:cs="Times New Roman"/>
              </w:rPr>
              <w:t>Conscientiousness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2C496" w14:textId="77777777" w:rsidR="00DC27AC" w:rsidRP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 w:rsidRPr="00DC27AC">
              <w:rPr>
                <w:rFonts w:ascii="Times New Roman" w:hAnsi="Times New Roman" w:cs="Times New Roman"/>
              </w:rPr>
              <w:t>5.03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C5C94" w14:textId="77777777" w:rsidR="00DC27AC" w:rsidRP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 w:rsidRPr="00DC27AC">
              <w:rPr>
                <w:rFonts w:ascii="Times New Roman" w:hAnsi="Times New Roman" w:cs="Times New Roman"/>
              </w:rPr>
              <w:t>1.29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484213" w14:textId="77777777" w:rsidR="00DC27AC" w:rsidRP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 w:rsidRPr="00DC27AC">
              <w:rPr>
                <w:rFonts w:ascii="Times New Roman" w:hAnsi="Times New Roman" w:cs="Times New Roman"/>
              </w:rPr>
              <w:t>-.21*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BC877" w14:textId="77777777" w:rsidR="00DC27AC" w:rsidRP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 w:rsidRPr="00DC27AC">
              <w:rPr>
                <w:rFonts w:ascii="Times New Roman" w:hAnsi="Times New Roman" w:cs="Times New Roman"/>
              </w:rPr>
              <w:t>-.37**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E6648E" w14:textId="11FB263D" w:rsidR="00DC27AC" w:rsidRP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DC27AC" w:rsidRPr="00DC27AC" w14:paraId="18AC5166" w14:textId="77777777" w:rsidTr="00DC27AC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A8847" w14:textId="77777777" w:rsidR="00DC27AC" w:rsidRPr="00DC27AC" w:rsidRDefault="00DC27AC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 w:rsidRPr="00DC27A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AAD35" w14:textId="6AF69D8B" w:rsidR="00DC27AC" w:rsidRP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3CAE7" w14:textId="1206BDDB" w:rsidR="00DC27AC" w:rsidRP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BFB79" w14:textId="77777777" w:rsidR="00DC27AC" w:rsidRP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 w:rsidRPr="00DC27AC">
              <w:rPr>
                <w:rFonts w:ascii="Times New Roman" w:hAnsi="Times New Roman" w:cs="Times New Roman"/>
              </w:rPr>
              <w:t>[-.37, -.04]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B3F07" w14:textId="77777777" w:rsidR="00DC27AC" w:rsidRP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 w:rsidRPr="00DC27AC">
              <w:rPr>
                <w:rFonts w:ascii="Times New Roman" w:hAnsi="Times New Roman" w:cs="Times New Roman"/>
              </w:rPr>
              <w:t>[-.51, -.22]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DC2F0" w14:textId="27AE44D0" w:rsidR="00DC27AC" w:rsidRP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DC27AC" w:rsidRPr="00DC27AC" w14:paraId="19EDE872" w14:textId="77777777" w:rsidTr="00DC27AC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B7239" w14:textId="77777777" w:rsidR="00DC27AC" w:rsidRPr="00DC27AC" w:rsidRDefault="00DC27AC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 w:rsidRPr="00DC27A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9C914" w14:textId="6392B9A0" w:rsidR="00DC27AC" w:rsidRP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3CBF9" w14:textId="0EE815B5" w:rsidR="00DC27AC" w:rsidRP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4E2C7" w14:textId="7895676A" w:rsidR="00DC27AC" w:rsidRP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ACC589" w14:textId="16AD4339" w:rsidR="00DC27AC" w:rsidRP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2D90E" w14:textId="0FF8A2F9" w:rsidR="00DC27AC" w:rsidRP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DC27AC" w:rsidRPr="00DC27AC" w14:paraId="0597EFD6" w14:textId="77777777" w:rsidTr="00DC27AC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B28B7" w14:textId="618264B8" w:rsidR="00DC27AC" w:rsidRPr="00DC27AC" w:rsidRDefault="00DC27AC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 w:rsidRPr="00DC27AC">
              <w:rPr>
                <w:rFonts w:ascii="Times New Roman" w:hAnsi="Times New Roman" w:cs="Times New Roman"/>
              </w:rPr>
              <w:t xml:space="preserve">4. </w:t>
            </w:r>
            <w:r w:rsidRPr="00DC27AC"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5E35F" w14:textId="07EE346D" w:rsidR="00DC27AC" w:rsidRPr="00DC27AC" w:rsidRDefault="00DC27AC" w:rsidP="00DC27A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C27A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0AD20" w14:textId="0A720E1D" w:rsidR="00DC27AC" w:rsidRPr="00DC27AC" w:rsidRDefault="00DC27AC" w:rsidP="00DC27A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C27A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FE509B" w14:textId="77777777" w:rsidR="00DC27AC" w:rsidRP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 w:rsidRPr="00DC27AC">
              <w:rPr>
                <w:rFonts w:ascii="Times New Roman" w:hAnsi="Times New Roman" w:cs="Times New Roman"/>
              </w:rPr>
              <w:t>.01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73C0D" w14:textId="77777777" w:rsidR="00DC27AC" w:rsidRP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 w:rsidRPr="00DC27AC">
              <w:rPr>
                <w:rFonts w:ascii="Times New Roman" w:hAnsi="Times New Roman" w:cs="Times New Roman"/>
              </w:rPr>
              <w:t>-.16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78E3A" w14:textId="77777777" w:rsidR="00DC27AC" w:rsidRP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 w:rsidRPr="00DC27AC">
              <w:rPr>
                <w:rFonts w:ascii="Times New Roman" w:hAnsi="Times New Roman" w:cs="Times New Roman"/>
              </w:rPr>
              <w:t>-.14</w:t>
            </w:r>
          </w:p>
        </w:tc>
      </w:tr>
      <w:tr w:rsidR="00DC27AC" w:rsidRPr="00DC27AC" w14:paraId="427660C4" w14:textId="77777777" w:rsidTr="00DC27AC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D89107" w14:textId="77777777" w:rsidR="00DC27AC" w:rsidRPr="00DC27AC" w:rsidRDefault="00DC27AC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 w:rsidRPr="00DC27A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085ED" w14:textId="5090E5F3" w:rsidR="00DC27AC" w:rsidRP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5EC17B" w14:textId="61D27DA8" w:rsidR="00DC27AC" w:rsidRP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16EF6" w14:textId="77777777" w:rsidR="00DC27AC" w:rsidRP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 w:rsidRPr="00DC27AC">
              <w:rPr>
                <w:rFonts w:ascii="Times New Roman" w:hAnsi="Times New Roman" w:cs="Times New Roman"/>
              </w:rPr>
              <w:t>[-.16, .18]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7AC70E" w14:textId="77777777" w:rsidR="00DC27AC" w:rsidRP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 w:rsidRPr="00DC27AC">
              <w:rPr>
                <w:rFonts w:ascii="Times New Roman" w:hAnsi="Times New Roman" w:cs="Times New Roman"/>
              </w:rPr>
              <w:t>[-.32, .01]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334F4E" w14:textId="77777777" w:rsidR="00DC27AC" w:rsidRP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 w:rsidRPr="00DC27AC">
              <w:rPr>
                <w:rFonts w:ascii="Times New Roman" w:hAnsi="Times New Roman" w:cs="Times New Roman"/>
              </w:rPr>
              <w:t>[-.30, .03]</w:t>
            </w:r>
          </w:p>
        </w:tc>
      </w:tr>
      <w:tr w:rsidR="00DC27AC" w14:paraId="5F663FC6" w14:textId="77777777" w:rsidTr="00DC27AC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259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26B1B97" w14:textId="77777777" w:rsidR="00DC27AC" w:rsidRDefault="00DC27AC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20E4845" w14:textId="77777777" w:rsidR="00DC27AC" w:rsidRDefault="00DC27AC" w:rsidP="008F7B5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8F765CB" w14:textId="77777777" w:rsidR="00DC27AC" w:rsidRDefault="00DC27AC" w:rsidP="008F7B5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608F7C9" w14:textId="77777777" w:rsid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116A819" w14:textId="77777777" w:rsid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D3B84E6" w14:textId="77777777" w:rsidR="00DC27AC" w:rsidRDefault="00DC27AC" w:rsidP="00DC27AC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8FC5B9B" w14:textId="4F0CF0EB" w:rsidR="009B5966" w:rsidRDefault="00BF7A56" w:rsidP="003A6C30">
      <w:r>
        <w:rPr>
          <w:i/>
          <w:iCs/>
        </w:rPr>
        <w:t xml:space="preserve">Note. </w:t>
      </w:r>
      <w:r w:rsidRPr="009E3663">
        <w:t xml:space="preserve">Sex is coded as Male = </w:t>
      </w:r>
      <w:r w:rsidR="00EA4A6D">
        <w:t>1</w:t>
      </w:r>
      <w:r w:rsidRPr="009E3663">
        <w:t xml:space="preserve"> and Female = </w:t>
      </w:r>
      <w:r w:rsidR="00EA4A6D">
        <w:t>0</w:t>
      </w:r>
      <w:r w:rsidRPr="009E3663">
        <w:t>.</w:t>
      </w:r>
    </w:p>
    <w:p w14:paraId="4EF89D70" w14:textId="77777777" w:rsidR="009B5966" w:rsidRDefault="009B5966">
      <w:pPr>
        <w:spacing w:after="200" w:line="240" w:lineRule="auto"/>
      </w:pPr>
      <w:r>
        <w:br w:type="page"/>
      </w:r>
    </w:p>
    <w:p w14:paraId="1B0A7BF5" w14:textId="1CE6645D" w:rsidR="009B5966" w:rsidRPr="009B5966" w:rsidRDefault="009B5966" w:rsidP="009B5966">
      <w:pPr>
        <w:spacing w:after="200" w:line="240" w:lineRule="auto"/>
      </w:pPr>
      <w:r w:rsidRPr="003A6C30">
        <w:rPr>
          <w:rFonts w:ascii="Times New Roman" w:hAnsi="Times New Roman" w:cs="Times New Roman"/>
          <w:b/>
          <w:bCs/>
        </w:rPr>
        <w:lastRenderedPageBreak/>
        <w:t xml:space="preserve">Table </w:t>
      </w:r>
      <w:r w:rsidR="00233F74">
        <w:rPr>
          <w:rFonts w:ascii="Times New Roman" w:hAnsi="Times New Roman" w:cs="Times New Roman"/>
          <w:b/>
          <w:bCs/>
        </w:rPr>
        <w:t>2</w:t>
      </w:r>
    </w:p>
    <w:p w14:paraId="11CF3337" w14:textId="1F2ECAFF" w:rsidR="009B5966" w:rsidRDefault="009B5966" w:rsidP="009B596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Estimates for the Full and Reduced Model</w:t>
      </w:r>
      <w:r w:rsidR="00CA5113">
        <w:rPr>
          <w:rFonts w:ascii="Times New Roman" w:hAnsi="Times New Roman" w:cs="Times New Roman"/>
          <w:i/>
          <w:iCs/>
        </w:rPr>
        <w:t>s</w:t>
      </w:r>
    </w:p>
    <w:p w14:paraId="4BAE7DBA" w14:textId="77777777" w:rsidR="00CA5113" w:rsidRDefault="00CA5113" w:rsidP="009B596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iCs/>
        </w:rPr>
      </w:pP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958"/>
        <w:gridCol w:w="1454"/>
        <w:gridCol w:w="1584"/>
        <w:gridCol w:w="1276"/>
        <w:gridCol w:w="1616"/>
      </w:tblGrid>
      <w:tr w:rsidR="0060671C" w14:paraId="2FD60DB7" w14:textId="77777777" w:rsidTr="008E763D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295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4EC90BB" w14:textId="3CEC357B" w:rsidR="0060671C" w:rsidRDefault="0060671C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45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2794847" w14:textId="740EFE9E" w:rsidR="0060671C" w:rsidRDefault="0060671C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5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1D68650" w14:textId="308999BD" w:rsidR="0060671C" w:rsidRPr="0060671C" w:rsidRDefault="0060671C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95%CI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DEB7F95" w14:textId="6C0E9A87" w:rsidR="0060671C" w:rsidRDefault="0060671C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</w:t>
            </w:r>
          </w:p>
        </w:tc>
        <w:tc>
          <w:tcPr>
            <w:tcW w:w="161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E8A4CC6" w14:textId="074B1532" w:rsidR="0060671C" w:rsidRDefault="0060671C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60671C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</w:tr>
      <w:tr w:rsidR="008E763D" w14:paraId="35316702" w14:textId="77777777" w:rsidTr="008E763D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2958" w:type="dxa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62DC7B6F" w14:textId="77777777" w:rsidR="008E763D" w:rsidRDefault="008E763D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3F784251" w14:textId="77777777" w:rsidR="008E763D" w:rsidRDefault="008E763D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0394F3F9" w14:textId="77777777" w:rsidR="008E763D" w:rsidRDefault="008E763D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04604312" w14:textId="77777777" w:rsidR="008E763D" w:rsidRDefault="008E763D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7BF9B212" w14:textId="77777777" w:rsidR="008E763D" w:rsidRDefault="008E763D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E15E1" w:rsidRPr="00DC27AC" w14:paraId="6E090F4E" w14:textId="77777777" w:rsidTr="008E763D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2958" w:type="dxa"/>
            <w:tcBorders>
              <w:left w:val="nil"/>
              <w:bottom w:val="nil"/>
              <w:right w:val="nil"/>
            </w:tcBorders>
            <w:vAlign w:val="center"/>
          </w:tcPr>
          <w:p w14:paraId="41D90517" w14:textId="580910D6" w:rsidR="00EE15E1" w:rsidRPr="00DC27AC" w:rsidRDefault="00EE15E1" w:rsidP="00EE15E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 (</w:t>
            </w:r>
            <w:r>
              <w:rPr>
                <w:rFonts w:ascii="Times New Roman" w:hAnsi="Times New Roman" w:cs="Times New Roman"/>
              </w:rPr>
              <w:t>Linear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54" w:type="dxa"/>
            <w:tcBorders>
              <w:left w:val="nil"/>
              <w:bottom w:val="nil"/>
              <w:right w:val="nil"/>
            </w:tcBorders>
            <w:vAlign w:val="center"/>
          </w:tcPr>
          <w:p w14:paraId="3DA51481" w14:textId="77777777" w:rsidR="00EE15E1" w:rsidRPr="00DC27AC" w:rsidRDefault="00EE15E1" w:rsidP="00EE15E1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tcBorders>
              <w:left w:val="nil"/>
              <w:bottom w:val="nil"/>
              <w:right w:val="nil"/>
            </w:tcBorders>
            <w:vAlign w:val="center"/>
          </w:tcPr>
          <w:p w14:paraId="011067D8" w14:textId="77777777" w:rsidR="00EE15E1" w:rsidRPr="00DC27AC" w:rsidRDefault="00EE15E1" w:rsidP="00EE15E1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vAlign w:val="center"/>
          </w:tcPr>
          <w:p w14:paraId="6D6C67D0" w14:textId="77777777" w:rsidR="00EE15E1" w:rsidRPr="00DC27AC" w:rsidRDefault="00EE15E1" w:rsidP="00EE15E1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  <w:tcBorders>
              <w:left w:val="nil"/>
              <w:bottom w:val="nil"/>
              <w:right w:val="nil"/>
            </w:tcBorders>
            <w:vAlign w:val="center"/>
          </w:tcPr>
          <w:p w14:paraId="72D7860E" w14:textId="41D8C6C5" w:rsidR="00EE15E1" w:rsidRPr="00DC27AC" w:rsidRDefault="00EE15E1" w:rsidP="008E763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8C4EFC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EE15E1" w:rsidRPr="00DC27AC" w14:paraId="773F9410" w14:textId="77777777" w:rsidTr="008E763D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2958" w:type="dxa"/>
            <w:tcBorders>
              <w:left w:val="nil"/>
              <w:bottom w:val="nil"/>
              <w:right w:val="nil"/>
            </w:tcBorders>
            <w:vAlign w:val="center"/>
          </w:tcPr>
          <w:p w14:paraId="2DA77A9D" w14:textId="4FD15E8C" w:rsidR="00EE15E1" w:rsidRPr="00DC27AC" w:rsidRDefault="00EE15E1" w:rsidP="000F1AC9">
            <w:pPr>
              <w:widowControl w:val="0"/>
              <w:autoSpaceDE w:val="0"/>
              <w:autoSpaceDN w:val="0"/>
              <w:adjustRightInd w:val="0"/>
              <w:spacing w:line="240" w:lineRule="auto"/>
              <w:ind w:left="2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1454" w:type="dxa"/>
            <w:tcBorders>
              <w:left w:val="nil"/>
              <w:bottom w:val="nil"/>
              <w:right w:val="nil"/>
            </w:tcBorders>
            <w:vAlign w:val="center"/>
          </w:tcPr>
          <w:p w14:paraId="0D17B25A" w14:textId="11F873DF" w:rsidR="00EE15E1" w:rsidRPr="00DC27AC" w:rsidRDefault="000F05A3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2.93</w:t>
            </w:r>
          </w:p>
        </w:tc>
        <w:tc>
          <w:tcPr>
            <w:tcW w:w="1584" w:type="dxa"/>
            <w:tcBorders>
              <w:left w:val="nil"/>
              <w:bottom w:val="nil"/>
              <w:right w:val="nil"/>
            </w:tcBorders>
            <w:vAlign w:val="center"/>
          </w:tcPr>
          <w:p w14:paraId="6121EDF3" w14:textId="04FBFA38" w:rsidR="00EE15E1" w:rsidRPr="00DC27AC" w:rsidRDefault="00EE15E1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[2.</w:t>
            </w:r>
            <w:r w:rsidR="000F05A3">
              <w:rPr>
                <w:rFonts w:ascii="Times New Roman" w:hAnsi="Times New Roman" w:cs="Times New Roman"/>
              </w:rPr>
              <w:t>09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0F05A3">
              <w:rPr>
                <w:rFonts w:ascii="Times New Roman" w:hAnsi="Times New Roman" w:cs="Times New Roman"/>
              </w:rPr>
              <w:t>3.77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vAlign w:val="center"/>
          </w:tcPr>
          <w:p w14:paraId="6DB27983" w14:textId="3347E8DD" w:rsidR="00EE15E1" w:rsidRPr="00DC27AC" w:rsidRDefault="00EE15E1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8C4EFC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16" w:type="dxa"/>
            <w:tcBorders>
              <w:left w:val="nil"/>
              <w:bottom w:val="nil"/>
              <w:right w:val="nil"/>
            </w:tcBorders>
            <w:vAlign w:val="center"/>
          </w:tcPr>
          <w:p w14:paraId="72EC888E" w14:textId="77777777" w:rsidR="00EE15E1" w:rsidRPr="00DC27AC" w:rsidRDefault="00EE15E1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E15E1" w:rsidRPr="00DC27AC" w14:paraId="1685528A" w14:textId="77777777" w:rsidTr="008E763D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2958" w:type="dxa"/>
            <w:tcBorders>
              <w:left w:val="nil"/>
              <w:bottom w:val="nil"/>
              <w:right w:val="nil"/>
            </w:tcBorders>
            <w:vAlign w:val="center"/>
          </w:tcPr>
          <w:p w14:paraId="7F69EC17" w14:textId="75727DF6" w:rsidR="00EE15E1" w:rsidRPr="00DC27AC" w:rsidRDefault="00EE15E1" w:rsidP="000F1AC9">
            <w:pPr>
              <w:widowControl w:val="0"/>
              <w:autoSpaceDE w:val="0"/>
              <w:autoSpaceDN w:val="0"/>
              <w:adjustRightInd w:val="0"/>
              <w:spacing w:line="240" w:lineRule="auto"/>
              <w:ind w:left="2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Perfectionism</w:t>
            </w:r>
          </w:p>
        </w:tc>
        <w:tc>
          <w:tcPr>
            <w:tcW w:w="1454" w:type="dxa"/>
            <w:tcBorders>
              <w:left w:val="nil"/>
              <w:bottom w:val="nil"/>
              <w:right w:val="nil"/>
            </w:tcBorders>
            <w:vAlign w:val="center"/>
          </w:tcPr>
          <w:p w14:paraId="1D932053" w14:textId="40AE8AB8" w:rsidR="00EE15E1" w:rsidRPr="00DC27AC" w:rsidRDefault="00563154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1584" w:type="dxa"/>
            <w:tcBorders>
              <w:left w:val="nil"/>
              <w:bottom w:val="nil"/>
              <w:right w:val="nil"/>
            </w:tcBorders>
            <w:vAlign w:val="center"/>
          </w:tcPr>
          <w:p w14:paraId="304BCE45" w14:textId="448B58CD" w:rsidR="00EE15E1" w:rsidRPr="00DC27AC" w:rsidRDefault="00EE15E1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="000F05A3">
              <w:rPr>
                <w:rFonts w:ascii="Times New Roman" w:hAnsi="Times New Roman" w:cs="Times New Roman"/>
              </w:rPr>
              <w:t>0.10</w:t>
            </w:r>
            <w:r>
              <w:rPr>
                <w:rFonts w:ascii="Times New Roman" w:hAnsi="Times New Roman" w:cs="Times New Roman"/>
              </w:rPr>
              <w:t>, 0.</w:t>
            </w:r>
            <w:r w:rsidR="000F05A3">
              <w:rPr>
                <w:rFonts w:ascii="Times New Roman" w:hAnsi="Times New Roman" w:cs="Times New Roman"/>
              </w:rPr>
              <w:t>31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vAlign w:val="center"/>
          </w:tcPr>
          <w:p w14:paraId="6734F6CB" w14:textId="1FDDD520" w:rsidR="00EE15E1" w:rsidRPr="00DC27AC" w:rsidRDefault="00EE15E1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8C4EFC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616" w:type="dxa"/>
            <w:tcBorders>
              <w:left w:val="nil"/>
              <w:bottom w:val="nil"/>
              <w:right w:val="nil"/>
            </w:tcBorders>
            <w:vAlign w:val="center"/>
          </w:tcPr>
          <w:p w14:paraId="75ECBFC1" w14:textId="08949B23" w:rsidR="00EE15E1" w:rsidRPr="00DC27AC" w:rsidRDefault="00EE15E1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</w:t>
            </w:r>
          </w:p>
        </w:tc>
      </w:tr>
      <w:tr w:rsidR="00EE15E1" w:rsidRPr="00DC27AC" w14:paraId="2F9C01DC" w14:textId="77777777" w:rsidTr="008E763D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2958" w:type="dxa"/>
            <w:tcBorders>
              <w:left w:val="nil"/>
              <w:bottom w:val="nil"/>
              <w:right w:val="nil"/>
            </w:tcBorders>
            <w:vAlign w:val="center"/>
          </w:tcPr>
          <w:p w14:paraId="78323A0E" w14:textId="081024F2" w:rsidR="00EE15E1" w:rsidRPr="00DC27AC" w:rsidRDefault="00EE15E1" w:rsidP="000F1AC9">
            <w:pPr>
              <w:widowControl w:val="0"/>
              <w:autoSpaceDE w:val="0"/>
              <w:autoSpaceDN w:val="0"/>
              <w:adjustRightInd w:val="0"/>
              <w:spacing w:line="240" w:lineRule="auto"/>
              <w:ind w:left="2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Conscientiousness</w:t>
            </w:r>
          </w:p>
        </w:tc>
        <w:tc>
          <w:tcPr>
            <w:tcW w:w="1454" w:type="dxa"/>
            <w:tcBorders>
              <w:left w:val="nil"/>
              <w:bottom w:val="nil"/>
              <w:right w:val="nil"/>
            </w:tcBorders>
            <w:vAlign w:val="center"/>
          </w:tcPr>
          <w:p w14:paraId="39EA3421" w14:textId="50AEEE2E" w:rsidR="00EE15E1" w:rsidRPr="00DC27AC" w:rsidRDefault="000F05A3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-0.26</w:t>
            </w:r>
          </w:p>
        </w:tc>
        <w:tc>
          <w:tcPr>
            <w:tcW w:w="1584" w:type="dxa"/>
            <w:tcBorders>
              <w:left w:val="nil"/>
              <w:bottom w:val="nil"/>
              <w:right w:val="nil"/>
            </w:tcBorders>
            <w:vAlign w:val="center"/>
          </w:tcPr>
          <w:p w14:paraId="68DEB85E" w14:textId="73E7F727" w:rsidR="00EE15E1" w:rsidRPr="00DC27AC" w:rsidRDefault="00EE15E1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[-</w:t>
            </w:r>
            <w:r w:rsidR="000F05A3">
              <w:rPr>
                <w:rFonts w:ascii="Times New Roman" w:hAnsi="Times New Roman" w:cs="Times New Roman"/>
              </w:rPr>
              <w:t>0.37</w:t>
            </w:r>
            <w:r>
              <w:rPr>
                <w:rFonts w:ascii="Times New Roman" w:hAnsi="Times New Roman" w:cs="Times New Roman"/>
              </w:rPr>
              <w:t>, -0.</w:t>
            </w:r>
            <w:r w:rsidR="000F05A3">
              <w:rPr>
                <w:rFonts w:ascii="Times New Roman" w:hAnsi="Times New Roman" w:cs="Times New Roman"/>
              </w:rPr>
              <w:t>14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vAlign w:val="center"/>
          </w:tcPr>
          <w:p w14:paraId="4353DAF2" w14:textId="0CF47EF9" w:rsidR="00EE15E1" w:rsidRPr="00DC27AC" w:rsidRDefault="00EE15E1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8C4EFC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1616" w:type="dxa"/>
            <w:tcBorders>
              <w:left w:val="nil"/>
              <w:bottom w:val="nil"/>
              <w:right w:val="nil"/>
            </w:tcBorders>
            <w:vAlign w:val="center"/>
          </w:tcPr>
          <w:p w14:paraId="030345DE" w14:textId="333F0A58" w:rsidR="00EE15E1" w:rsidRPr="00DC27AC" w:rsidRDefault="00EE15E1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</w:tc>
      </w:tr>
      <w:tr w:rsidR="00EE15E1" w:rsidRPr="00DC27AC" w14:paraId="65A7907A" w14:textId="77777777" w:rsidTr="008E763D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2958" w:type="dxa"/>
            <w:tcBorders>
              <w:left w:val="nil"/>
              <w:bottom w:val="nil"/>
              <w:right w:val="nil"/>
            </w:tcBorders>
            <w:vAlign w:val="center"/>
          </w:tcPr>
          <w:p w14:paraId="747FF4AE" w14:textId="759F4E53" w:rsidR="00EE15E1" w:rsidRPr="00DC27AC" w:rsidRDefault="00EE15E1" w:rsidP="000F1AC9">
            <w:pPr>
              <w:widowControl w:val="0"/>
              <w:autoSpaceDE w:val="0"/>
              <w:autoSpaceDN w:val="0"/>
              <w:adjustRightInd w:val="0"/>
              <w:spacing w:line="240" w:lineRule="auto"/>
              <w:ind w:left="2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Sex </w:t>
            </w:r>
          </w:p>
        </w:tc>
        <w:tc>
          <w:tcPr>
            <w:tcW w:w="1454" w:type="dxa"/>
            <w:tcBorders>
              <w:left w:val="nil"/>
              <w:bottom w:val="nil"/>
              <w:right w:val="nil"/>
            </w:tcBorders>
            <w:vAlign w:val="center"/>
          </w:tcPr>
          <w:p w14:paraId="6BDAAF52" w14:textId="356CBA51" w:rsidR="00EE15E1" w:rsidRPr="00DC27AC" w:rsidRDefault="00EE15E1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-0.5</w:t>
            </w:r>
            <w:r w:rsidR="006448C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84" w:type="dxa"/>
            <w:tcBorders>
              <w:left w:val="nil"/>
              <w:bottom w:val="nil"/>
              <w:right w:val="nil"/>
            </w:tcBorders>
            <w:vAlign w:val="center"/>
          </w:tcPr>
          <w:p w14:paraId="3F84BD39" w14:textId="1C205E9F" w:rsidR="00EE15E1" w:rsidRPr="00DC27AC" w:rsidRDefault="00EE15E1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[-1.</w:t>
            </w:r>
            <w:r w:rsidR="006448CB">
              <w:rPr>
                <w:rFonts w:ascii="Times New Roman" w:hAnsi="Times New Roman" w:cs="Times New Roman"/>
              </w:rPr>
              <w:t>16</w:t>
            </w:r>
            <w:r>
              <w:rPr>
                <w:rFonts w:ascii="Times New Roman" w:hAnsi="Times New Roman" w:cs="Times New Roman"/>
              </w:rPr>
              <w:t>, 0.0</w:t>
            </w:r>
            <w:r w:rsidR="006448CB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vAlign w:val="center"/>
          </w:tcPr>
          <w:p w14:paraId="625C04DA" w14:textId="22F6C9BD" w:rsidR="00EE15E1" w:rsidRPr="00DC27AC" w:rsidRDefault="00EE15E1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293001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16" w:type="dxa"/>
            <w:tcBorders>
              <w:left w:val="nil"/>
              <w:bottom w:val="nil"/>
              <w:right w:val="nil"/>
            </w:tcBorders>
            <w:vAlign w:val="center"/>
          </w:tcPr>
          <w:p w14:paraId="7F331488" w14:textId="05D16E95" w:rsidR="00EE15E1" w:rsidRPr="00DC27AC" w:rsidRDefault="00EE15E1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</w:tr>
      <w:tr w:rsidR="00EE15E1" w:rsidRPr="00DC27AC" w14:paraId="39EF06AC" w14:textId="77777777" w:rsidTr="008E763D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2958" w:type="dxa"/>
            <w:tcBorders>
              <w:left w:val="nil"/>
              <w:bottom w:val="nil"/>
              <w:right w:val="nil"/>
            </w:tcBorders>
            <w:vAlign w:val="center"/>
          </w:tcPr>
          <w:p w14:paraId="159B2C9D" w14:textId="77777777" w:rsidR="00EE15E1" w:rsidRPr="00DC27AC" w:rsidRDefault="00EE15E1" w:rsidP="00EE15E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tcBorders>
              <w:left w:val="nil"/>
              <w:bottom w:val="nil"/>
              <w:right w:val="nil"/>
            </w:tcBorders>
            <w:vAlign w:val="center"/>
          </w:tcPr>
          <w:p w14:paraId="7D0B2D37" w14:textId="77777777" w:rsidR="00EE15E1" w:rsidRPr="00DC27AC" w:rsidRDefault="00EE15E1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tcBorders>
              <w:left w:val="nil"/>
              <w:bottom w:val="nil"/>
              <w:right w:val="nil"/>
            </w:tcBorders>
            <w:vAlign w:val="center"/>
          </w:tcPr>
          <w:p w14:paraId="30D2A14D" w14:textId="77777777" w:rsidR="00EE15E1" w:rsidRPr="00DC27AC" w:rsidRDefault="00EE15E1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vAlign w:val="center"/>
          </w:tcPr>
          <w:p w14:paraId="1B82C671" w14:textId="77777777" w:rsidR="00EE15E1" w:rsidRPr="00DC27AC" w:rsidRDefault="00EE15E1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  <w:tcBorders>
              <w:left w:val="nil"/>
              <w:bottom w:val="nil"/>
              <w:right w:val="nil"/>
            </w:tcBorders>
            <w:vAlign w:val="center"/>
          </w:tcPr>
          <w:p w14:paraId="03038AC3" w14:textId="77777777" w:rsidR="00EE15E1" w:rsidRPr="00DC27AC" w:rsidRDefault="00EE15E1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E15E1" w:rsidRPr="00DC27AC" w14:paraId="65A4C662" w14:textId="77777777" w:rsidTr="008E763D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2958" w:type="dxa"/>
            <w:tcBorders>
              <w:left w:val="nil"/>
              <w:bottom w:val="nil"/>
              <w:right w:val="nil"/>
            </w:tcBorders>
            <w:vAlign w:val="center"/>
          </w:tcPr>
          <w:p w14:paraId="29CA9653" w14:textId="04845837" w:rsidR="00EE15E1" w:rsidRPr="00DC27AC" w:rsidRDefault="00EE15E1" w:rsidP="00EE15E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Reduced</w:t>
            </w:r>
          </w:p>
        </w:tc>
        <w:tc>
          <w:tcPr>
            <w:tcW w:w="1454" w:type="dxa"/>
            <w:tcBorders>
              <w:left w:val="nil"/>
              <w:bottom w:val="nil"/>
              <w:right w:val="nil"/>
            </w:tcBorders>
            <w:vAlign w:val="center"/>
          </w:tcPr>
          <w:p w14:paraId="5BF5AC7E" w14:textId="77777777" w:rsidR="00EE15E1" w:rsidRPr="00DC27AC" w:rsidRDefault="00EE15E1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tcBorders>
              <w:left w:val="nil"/>
              <w:bottom w:val="nil"/>
              <w:right w:val="nil"/>
            </w:tcBorders>
            <w:vAlign w:val="center"/>
          </w:tcPr>
          <w:p w14:paraId="7AE73C68" w14:textId="77777777" w:rsidR="00EE15E1" w:rsidRPr="00DC27AC" w:rsidRDefault="00EE15E1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vAlign w:val="center"/>
          </w:tcPr>
          <w:p w14:paraId="14054B6F" w14:textId="77777777" w:rsidR="00EE15E1" w:rsidRPr="00DC27AC" w:rsidRDefault="00EE15E1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  <w:tcBorders>
              <w:left w:val="nil"/>
              <w:bottom w:val="nil"/>
              <w:right w:val="nil"/>
            </w:tcBorders>
            <w:vAlign w:val="center"/>
          </w:tcPr>
          <w:p w14:paraId="2A2B994C" w14:textId="697C0CC6" w:rsidR="00EE15E1" w:rsidRPr="00DC27AC" w:rsidRDefault="00EE15E1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</w:t>
            </w:r>
          </w:p>
        </w:tc>
      </w:tr>
      <w:tr w:rsidR="00EE15E1" w:rsidRPr="00DC27AC" w14:paraId="3F146F4A" w14:textId="77777777" w:rsidTr="008E763D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2958" w:type="dxa"/>
            <w:tcBorders>
              <w:left w:val="nil"/>
              <w:right w:val="nil"/>
            </w:tcBorders>
            <w:vAlign w:val="center"/>
          </w:tcPr>
          <w:p w14:paraId="2E17E2DB" w14:textId="5702FEB1" w:rsidR="00EE15E1" w:rsidRPr="00DC27AC" w:rsidRDefault="00EE15E1" w:rsidP="000F1AC9">
            <w:pPr>
              <w:widowControl w:val="0"/>
              <w:autoSpaceDE w:val="0"/>
              <w:autoSpaceDN w:val="0"/>
              <w:adjustRightInd w:val="0"/>
              <w:spacing w:line="240" w:lineRule="auto"/>
              <w:ind w:left="2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1454" w:type="dxa"/>
            <w:tcBorders>
              <w:left w:val="nil"/>
              <w:right w:val="nil"/>
            </w:tcBorders>
            <w:vAlign w:val="center"/>
          </w:tcPr>
          <w:p w14:paraId="6566AA0C" w14:textId="28F1A252" w:rsidR="00EE15E1" w:rsidRPr="00DC27AC" w:rsidRDefault="00EE15E1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5.40</w:t>
            </w:r>
          </w:p>
        </w:tc>
        <w:tc>
          <w:tcPr>
            <w:tcW w:w="1584" w:type="dxa"/>
            <w:tcBorders>
              <w:left w:val="nil"/>
              <w:right w:val="nil"/>
            </w:tcBorders>
            <w:vAlign w:val="center"/>
          </w:tcPr>
          <w:p w14:paraId="2E967AEF" w14:textId="58ECEB58" w:rsidR="00EE15E1" w:rsidRPr="00DC27AC" w:rsidRDefault="00EE15E1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[3.80, 7.00]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5DF6DDDE" w14:textId="3FE75692" w:rsidR="00EE15E1" w:rsidRPr="00DC27AC" w:rsidRDefault="00EE15E1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8C4EFC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16" w:type="dxa"/>
            <w:tcBorders>
              <w:left w:val="nil"/>
              <w:right w:val="nil"/>
            </w:tcBorders>
            <w:vAlign w:val="center"/>
          </w:tcPr>
          <w:p w14:paraId="62AA6C95" w14:textId="77777777" w:rsidR="00EE15E1" w:rsidRPr="00DC27AC" w:rsidRDefault="00EE15E1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E15E1" w:rsidRPr="00DC27AC" w14:paraId="1BB36C00" w14:textId="77777777" w:rsidTr="008E763D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2958" w:type="dxa"/>
            <w:tcBorders>
              <w:left w:val="nil"/>
              <w:bottom w:val="nil"/>
              <w:right w:val="nil"/>
            </w:tcBorders>
            <w:vAlign w:val="center"/>
          </w:tcPr>
          <w:p w14:paraId="7D0E7777" w14:textId="64299FF6" w:rsidR="00EE15E1" w:rsidRPr="00DC27AC" w:rsidRDefault="00EE15E1" w:rsidP="000F1AC9">
            <w:pPr>
              <w:widowControl w:val="0"/>
              <w:autoSpaceDE w:val="0"/>
              <w:autoSpaceDN w:val="0"/>
              <w:adjustRightInd w:val="0"/>
              <w:spacing w:line="240" w:lineRule="auto"/>
              <w:ind w:left="2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Conscientiousness</w:t>
            </w:r>
          </w:p>
        </w:tc>
        <w:tc>
          <w:tcPr>
            <w:tcW w:w="1454" w:type="dxa"/>
            <w:tcBorders>
              <w:left w:val="nil"/>
              <w:bottom w:val="nil"/>
              <w:right w:val="nil"/>
            </w:tcBorders>
            <w:vAlign w:val="center"/>
          </w:tcPr>
          <w:p w14:paraId="2F09FF15" w14:textId="79E12AD3" w:rsidR="00EE15E1" w:rsidRPr="00DC27AC" w:rsidRDefault="00EE15E1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</w:t>
            </w:r>
            <w:r w:rsidR="00734ECF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584" w:type="dxa"/>
            <w:tcBorders>
              <w:left w:val="nil"/>
              <w:bottom w:val="nil"/>
              <w:right w:val="nil"/>
            </w:tcBorders>
            <w:vAlign w:val="center"/>
          </w:tcPr>
          <w:p w14:paraId="2D8BA3F8" w14:textId="1B474E8B" w:rsidR="00EE15E1" w:rsidRPr="00DC27AC" w:rsidRDefault="00EE15E1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[-</w:t>
            </w:r>
            <w:r w:rsidR="00734ECF">
              <w:rPr>
                <w:rFonts w:ascii="Times New Roman" w:hAnsi="Times New Roman" w:cs="Times New Roman"/>
              </w:rPr>
              <w:t>0.43</w:t>
            </w:r>
            <w:r>
              <w:rPr>
                <w:rFonts w:ascii="Times New Roman" w:hAnsi="Times New Roman" w:cs="Times New Roman"/>
              </w:rPr>
              <w:t>, -0.</w:t>
            </w:r>
            <w:r w:rsidR="00734ECF">
              <w:rPr>
                <w:rFonts w:ascii="Times New Roman" w:hAnsi="Times New Roman" w:cs="Times New Roman"/>
              </w:rPr>
              <w:t>19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vAlign w:val="center"/>
          </w:tcPr>
          <w:p w14:paraId="611E24AD" w14:textId="6BE89FE7" w:rsidR="00EE15E1" w:rsidRPr="00DC27AC" w:rsidRDefault="00EE15E1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293001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1616" w:type="dxa"/>
            <w:tcBorders>
              <w:left w:val="nil"/>
              <w:bottom w:val="nil"/>
              <w:right w:val="nil"/>
            </w:tcBorders>
            <w:vAlign w:val="center"/>
          </w:tcPr>
          <w:p w14:paraId="5C71FAE8" w14:textId="29E87748" w:rsidR="00EE15E1" w:rsidRPr="00DC27AC" w:rsidRDefault="00EE15E1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</w:t>
            </w:r>
          </w:p>
        </w:tc>
      </w:tr>
      <w:tr w:rsidR="00EE15E1" w:rsidRPr="00DC27AC" w14:paraId="11FA9295" w14:textId="77777777" w:rsidTr="008E763D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2958" w:type="dxa"/>
            <w:tcBorders>
              <w:left w:val="nil"/>
              <w:right w:val="nil"/>
            </w:tcBorders>
            <w:vAlign w:val="center"/>
          </w:tcPr>
          <w:p w14:paraId="58AF9961" w14:textId="62D45400" w:rsidR="00EE15E1" w:rsidRPr="00DC27AC" w:rsidRDefault="00EE15E1" w:rsidP="000F1AC9">
            <w:pPr>
              <w:widowControl w:val="0"/>
              <w:autoSpaceDE w:val="0"/>
              <w:autoSpaceDN w:val="0"/>
              <w:adjustRightInd w:val="0"/>
              <w:spacing w:line="240" w:lineRule="auto"/>
              <w:ind w:left="2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Sex </w:t>
            </w:r>
          </w:p>
        </w:tc>
        <w:tc>
          <w:tcPr>
            <w:tcW w:w="1454" w:type="dxa"/>
            <w:tcBorders>
              <w:left w:val="nil"/>
              <w:right w:val="nil"/>
            </w:tcBorders>
            <w:vAlign w:val="center"/>
          </w:tcPr>
          <w:p w14:paraId="639C0663" w14:textId="7E65EBA0" w:rsidR="00EE15E1" w:rsidRPr="00DC27AC" w:rsidRDefault="00EE15E1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-0.5</w:t>
            </w:r>
            <w:r w:rsidR="0056315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84" w:type="dxa"/>
            <w:tcBorders>
              <w:left w:val="nil"/>
              <w:right w:val="nil"/>
            </w:tcBorders>
            <w:vAlign w:val="center"/>
          </w:tcPr>
          <w:p w14:paraId="73ADF03C" w14:textId="6125BE40" w:rsidR="00EE15E1" w:rsidRPr="00DC27AC" w:rsidRDefault="00EE15E1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[-1.</w:t>
            </w:r>
            <w:r w:rsidR="00563154"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</w:rPr>
              <w:t>, 0.0</w:t>
            </w:r>
            <w:r w:rsidR="00563154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72E619B1" w14:textId="1E3EBDC2" w:rsidR="00EE15E1" w:rsidRPr="00DC27AC" w:rsidRDefault="00EE15E1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1616" w:type="dxa"/>
            <w:tcBorders>
              <w:left w:val="nil"/>
              <w:right w:val="nil"/>
            </w:tcBorders>
            <w:vAlign w:val="center"/>
          </w:tcPr>
          <w:p w14:paraId="00748AB9" w14:textId="68028401" w:rsidR="00EE15E1" w:rsidRPr="00DC27AC" w:rsidRDefault="00EE15E1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</w:tr>
      <w:tr w:rsidR="00EE15E1" w:rsidRPr="00DC27AC" w14:paraId="04C3A423" w14:textId="77777777" w:rsidTr="008E763D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2958" w:type="dxa"/>
            <w:tcBorders>
              <w:left w:val="nil"/>
              <w:bottom w:val="nil"/>
              <w:right w:val="nil"/>
            </w:tcBorders>
            <w:vAlign w:val="center"/>
          </w:tcPr>
          <w:p w14:paraId="5E98EDB0" w14:textId="77777777" w:rsidR="00EE15E1" w:rsidRDefault="00EE15E1" w:rsidP="00EE15E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tcBorders>
              <w:left w:val="nil"/>
              <w:bottom w:val="nil"/>
              <w:right w:val="nil"/>
            </w:tcBorders>
            <w:vAlign w:val="center"/>
          </w:tcPr>
          <w:p w14:paraId="2BE36A88" w14:textId="77777777" w:rsidR="00EE15E1" w:rsidRDefault="00EE15E1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tcBorders>
              <w:left w:val="nil"/>
              <w:bottom w:val="nil"/>
              <w:right w:val="nil"/>
            </w:tcBorders>
            <w:vAlign w:val="center"/>
          </w:tcPr>
          <w:p w14:paraId="4E7AA4F8" w14:textId="77777777" w:rsidR="00EE15E1" w:rsidRDefault="00EE15E1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vAlign w:val="center"/>
          </w:tcPr>
          <w:p w14:paraId="52179576" w14:textId="77777777" w:rsidR="00EE15E1" w:rsidRDefault="00EE15E1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  <w:tcBorders>
              <w:left w:val="nil"/>
              <w:bottom w:val="nil"/>
              <w:right w:val="nil"/>
            </w:tcBorders>
            <w:vAlign w:val="center"/>
          </w:tcPr>
          <w:p w14:paraId="6DCDA1C3" w14:textId="77777777" w:rsidR="00EE15E1" w:rsidRDefault="00EE15E1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71C" w:rsidRPr="00DC27AC" w14:paraId="3171D578" w14:textId="77777777" w:rsidTr="007B4D38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D033E" w14:textId="4A59B8EF" w:rsidR="0060671C" w:rsidRPr="00DC27AC" w:rsidRDefault="00EE15E1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Quadratic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24E8B" w14:textId="20D574F0" w:rsidR="0060671C" w:rsidRPr="00DC27AC" w:rsidRDefault="0060671C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C0F6D" w14:textId="16F50201" w:rsidR="0060671C" w:rsidRPr="00DC27AC" w:rsidRDefault="0060671C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4895C5" w14:textId="77777777" w:rsidR="0060671C" w:rsidRPr="00DC27AC" w:rsidRDefault="0060671C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6AA36" w14:textId="22206F69" w:rsidR="0060671C" w:rsidRPr="00DC27AC" w:rsidRDefault="00FF65EA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2.99</w:t>
            </w:r>
          </w:p>
        </w:tc>
      </w:tr>
      <w:tr w:rsidR="0060671C" w:rsidRPr="00DC27AC" w14:paraId="2A75D727" w14:textId="77777777" w:rsidTr="007B4D38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45B5B" w14:textId="1D38510C" w:rsidR="0060671C" w:rsidRDefault="0060671C" w:rsidP="001F2D21">
            <w:pPr>
              <w:widowControl w:val="0"/>
              <w:autoSpaceDE w:val="0"/>
              <w:autoSpaceDN w:val="0"/>
              <w:adjustRightInd w:val="0"/>
              <w:spacing w:line="240" w:lineRule="auto"/>
              <w:ind w:left="2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F1786B" w14:textId="6EFCAFCC" w:rsidR="0060671C" w:rsidRPr="00DC27AC" w:rsidRDefault="0026671D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4.92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A569D9" w14:textId="6C31D858" w:rsidR="0060671C" w:rsidRPr="00DC27AC" w:rsidRDefault="003728D1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="007112E4">
              <w:rPr>
                <w:rFonts w:ascii="Times New Roman" w:hAnsi="Times New Roman" w:cs="Times New Roman"/>
              </w:rPr>
              <w:t>2.99, 6.85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AA6E3" w14:textId="1D5744BB" w:rsidR="0060671C" w:rsidRPr="00DC27AC" w:rsidRDefault="00B21C2A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413273" w14:textId="77777777" w:rsidR="0060671C" w:rsidRPr="00DC27AC" w:rsidRDefault="0060671C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71C" w:rsidRPr="00DC27AC" w14:paraId="1645E2D4" w14:textId="77777777" w:rsidTr="007B4D38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71889" w14:textId="32A257A1" w:rsidR="0060671C" w:rsidRPr="00DC27AC" w:rsidRDefault="0060671C" w:rsidP="001F2D21">
            <w:pPr>
              <w:widowControl w:val="0"/>
              <w:autoSpaceDE w:val="0"/>
              <w:autoSpaceDN w:val="0"/>
              <w:adjustRightInd w:val="0"/>
              <w:spacing w:line="240" w:lineRule="auto"/>
              <w:ind w:left="2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Perfectionism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52599" w14:textId="5F46D7CE" w:rsidR="0060671C" w:rsidRPr="00DC27AC" w:rsidRDefault="0026671D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032BA" w14:textId="15CF0368" w:rsidR="0060671C" w:rsidRPr="00DC27AC" w:rsidRDefault="007112E4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[-0.81</w:t>
            </w:r>
            <w:r w:rsidR="00EE3C31">
              <w:rPr>
                <w:rFonts w:ascii="Times New Roman" w:hAnsi="Times New Roman" w:cs="Times New Roman"/>
              </w:rPr>
              <w:t>, 0.26]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6E2BC" w14:textId="0F0FEEE0" w:rsidR="0060671C" w:rsidRPr="00DC27AC" w:rsidRDefault="008C07A8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525FB" w14:textId="6936721F" w:rsidR="0060671C" w:rsidRPr="00DC27AC" w:rsidRDefault="00FF65EA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</w:t>
            </w:r>
          </w:p>
        </w:tc>
      </w:tr>
      <w:tr w:rsidR="0060671C" w:rsidRPr="00DC27AC" w14:paraId="70F63235" w14:textId="77777777" w:rsidTr="007B4D38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6E0657" w14:textId="7BE23BF4" w:rsidR="0060671C" w:rsidRDefault="0060671C" w:rsidP="001F2D21">
            <w:pPr>
              <w:widowControl w:val="0"/>
              <w:autoSpaceDE w:val="0"/>
              <w:autoSpaceDN w:val="0"/>
              <w:adjustRightInd w:val="0"/>
              <w:spacing w:line="240" w:lineRule="auto"/>
              <w:ind w:left="2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Perfectionism</w:t>
            </w:r>
            <w:r w:rsidRPr="0060671C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F6108C" w14:textId="16B3E368" w:rsidR="0060671C" w:rsidRPr="00DC27AC" w:rsidRDefault="003728D1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E595A3" w14:textId="06E997E2" w:rsidR="0060671C" w:rsidRPr="00DC27AC" w:rsidRDefault="00EE3C31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[-0.01, 0.12]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AA72B2" w14:textId="744279B6" w:rsidR="0060671C" w:rsidRPr="00DC27AC" w:rsidRDefault="008C07A8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FEE077" w14:textId="64DD69BD" w:rsidR="0060671C" w:rsidRPr="00DC27AC" w:rsidRDefault="009C4B11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</w:tr>
      <w:tr w:rsidR="0060671C" w:rsidRPr="00DC27AC" w14:paraId="5C87C48C" w14:textId="77777777" w:rsidTr="007B4D38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285FE9" w14:textId="6F92E470" w:rsidR="0060671C" w:rsidRDefault="0060671C" w:rsidP="001F2D21">
            <w:pPr>
              <w:widowControl w:val="0"/>
              <w:autoSpaceDE w:val="0"/>
              <w:autoSpaceDN w:val="0"/>
              <w:adjustRightInd w:val="0"/>
              <w:spacing w:line="240" w:lineRule="auto"/>
              <w:ind w:left="2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Conscientiousness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44157" w14:textId="01E013F3" w:rsidR="0060671C" w:rsidRPr="00DC27AC" w:rsidRDefault="003728D1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-0.74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7B7C52" w14:textId="7412B222" w:rsidR="0060671C" w:rsidRPr="00DC27AC" w:rsidRDefault="006F66B0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[-1.40, -0.09]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D4E34" w14:textId="65A5BE87" w:rsidR="0060671C" w:rsidRPr="00DC27AC" w:rsidRDefault="008A5BFC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0.34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DD064" w14:textId="5723EC6B" w:rsidR="0060671C" w:rsidRPr="00DC27AC" w:rsidRDefault="00FF65EA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</w:tc>
      </w:tr>
      <w:tr w:rsidR="0060671C" w14:paraId="21833D3B" w14:textId="77777777" w:rsidTr="007B4D38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1800D0" w14:textId="64039CC4" w:rsidR="0060671C" w:rsidRDefault="0060671C" w:rsidP="001F2D21">
            <w:pPr>
              <w:widowControl w:val="0"/>
              <w:autoSpaceDE w:val="0"/>
              <w:autoSpaceDN w:val="0"/>
              <w:adjustRightInd w:val="0"/>
              <w:spacing w:line="240" w:lineRule="auto"/>
              <w:ind w:left="2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Conscientiousness</w:t>
            </w:r>
            <w:r w:rsidRPr="0060671C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407B9" w14:textId="134900C7" w:rsidR="0060671C" w:rsidRDefault="003728D1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092E15" w14:textId="37903A8A" w:rsidR="0060671C" w:rsidRDefault="006F66B0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[-0.02, 0.12]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9A85B" w14:textId="1DA5392F" w:rsidR="0060671C" w:rsidRDefault="008A5BFC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C84E5" w14:textId="687F40A5" w:rsidR="0060671C" w:rsidRDefault="00FF65EA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</w:tr>
      <w:tr w:rsidR="0060671C" w14:paraId="561F8B24" w14:textId="77777777" w:rsidTr="00053DF4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2958" w:type="dxa"/>
            <w:tcBorders>
              <w:top w:val="nil"/>
              <w:left w:val="nil"/>
              <w:right w:val="nil"/>
            </w:tcBorders>
            <w:vAlign w:val="center"/>
          </w:tcPr>
          <w:p w14:paraId="047B70D6" w14:textId="7DCD0C5B" w:rsidR="0060671C" w:rsidRDefault="0060671C" w:rsidP="001F2D21">
            <w:pPr>
              <w:widowControl w:val="0"/>
              <w:autoSpaceDE w:val="0"/>
              <w:autoSpaceDN w:val="0"/>
              <w:adjustRightInd w:val="0"/>
              <w:spacing w:line="240" w:lineRule="auto"/>
              <w:ind w:left="2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Sex </w:t>
            </w:r>
          </w:p>
        </w:tc>
        <w:tc>
          <w:tcPr>
            <w:tcW w:w="1454" w:type="dxa"/>
            <w:tcBorders>
              <w:top w:val="nil"/>
              <w:left w:val="nil"/>
              <w:right w:val="nil"/>
            </w:tcBorders>
            <w:vAlign w:val="center"/>
          </w:tcPr>
          <w:p w14:paraId="0EA479CB" w14:textId="2809E099" w:rsidR="0060671C" w:rsidRDefault="00BE11A4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-0.51</w:t>
            </w:r>
          </w:p>
        </w:tc>
        <w:tc>
          <w:tcPr>
            <w:tcW w:w="1584" w:type="dxa"/>
            <w:tcBorders>
              <w:top w:val="nil"/>
              <w:left w:val="nil"/>
              <w:right w:val="nil"/>
            </w:tcBorders>
            <w:vAlign w:val="center"/>
          </w:tcPr>
          <w:p w14:paraId="56E10F20" w14:textId="1DFA1AE9" w:rsidR="0060671C" w:rsidRDefault="002C02D5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="00BE11A4">
              <w:rPr>
                <w:rFonts w:ascii="Times New Roman" w:hAnsi="Times New Roman" w:cs="Times New Roman"/>
              </w:rPr>
              <w:t>-1.09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BE11A4">
              <w:rPr>
                <w:rFonts w:ascii="Times New Roman" w:hAnsi="Times New Roman" w:cs="Times New Roman"/>
              </w:rPr>
              <w:t>0.07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14:paraId="130E292D" w14:textId="1EE72182" w:rsidR="0060671C" w:rsidRDefault="00AC249A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</w:t>
            </w:r>
          </w:p>
        </w:tc>
        <w:tc>
          <w:tcPr>
            <w:tcW w:w="1616" w:type="dxa"/>
            <w:tcBorders>
              <w:top w:val="nil"/>
              <w:left w:val="nil"/>
              <w:right w:val="nil"/>
            </w:tcBorders>
            <w:vAlign w:val="center"/>
          </w:tcPr>
          <w:p w14:paraId="214E6211" w14:textId="23FD28EF" w:rsidR="0060671C" w:rsidRDefault="00FF65EA" w:rsidP="00BC68F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</w:tr>
      <w:tr w:rsidR="0060671C" w14:paraId="6AC692DE" w14:textId="77777777" w:rsidTr="00053DF4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33D565" w14:textId="77777777" w:rsidR="0060671C" w:rsidRDefault="0060671C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8E5CA2" w14:textId="77777777" w:rsidR="0060671C" w:rsidRDefault="0060671C" w:rsidP="007B4D3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847DA0" w14:textId="77777777" w:rsidR="0060671C" w:rsidRDefault="0060671C" w:rsidP="007B4D3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D46DF7" w14:textId="77777777" w:rsidR="0060671C" w:rsidRDefault="0060671C" w:rsidP="007B4D3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8B8CE5" w14:textId="77777777" w:rsidR="0060671C" w:rsidRDefault="0060671C" w:rsidP="007B4D3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329C424" w14:textId="77777777" w:rsidR="009B5966" w:rsidRPr="00BF7A56" w:rsidRDefault="009B5966" w:rsidP="009B5966">
      <w:pPr>
        <w:rPr>
          <w:i/>
          <w:iCs/>
        </w:rPr>
      </w:pPr>
      <w:r>
        <w:rPr>
          <w:i/>
          <w:iCs/>
        </w:rPr>
        <w:t xml:space="preserve">Note. </w:t>
      </w:r>
      <w:r w:rsidRPr="009E3663">
        <w:t xml:space="preserve">Sex is coded as Male = </w:t>
      </w:r>
      <w:r>
        <w:t>1</w:t>
      </w:r>
      <w:r w:rsidRPr="009E3663">
        <w:t xml:space="preserve"> and Female = </w:t>
      </w:r>
      <w:r>
        <w:t>0</w:t>
      </w:r>
      <w:r w:rsidRPr="009E3663">
        <w:t>.</w:t>
      </w:r>
    </w:p>
    <w:p w14:paraId="1FA9D180" w14:textId="7A90CCE6" w:rsidR="00233F74" w:rsidRDefault="00233F74">
      <w:pPr>
        <w:spacing w:after="200" w:line="240" w:lineRule="auto"/>
        <w:rPr>
          <w:i/>
          <w:iCs/>
        </w:rPr>
      </w:pPr>
      <w:r>
        <w:rPr>
          <w:i/>
          <w:iCs/>
        </w:rPr>
        <w:br w:type="page"/>
      </w:r>
    </w:p>
    <w:p w14:paraId="24D1EC41" w14:textId="77777777" w:rsidR="00233F74" w:rsidRPr="009B5966" w:rsidRDefault="00233F74" w:rsidP="00233F74">
      <w:pPr>
        <w:spacing w:after="200" w:line="240" w:lineRule="auto"/>
      </w:pPr>
      <w:r w:rsidRPr="003A6C30">
        <w:rPr>
          <w:rFonts w:ascii="Times New Roman" w:hAnsi="Times New Roman" w:cs="Times New Roman"/>
          <w:b/>
          <w:bCs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</w:rPr>
        <w:t>3</w:t>
      </w:r>
    </w:p>
    <w:p w14:paraId="246145F8" w14:textId="77777777" w:rsidR="00233F74" w:rsidRDefault="00233F74" w:rsidP="00233F7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Model Comparisons for the Full and Reduced Models</w:t>
      </w:r>
    </w:p>
    <w:p w14:paraId="42C5F217" w14:textId="77777777" w:rsidR="00233F74" w:rsidRDefault="00233F74" w:rsidP="00233F7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iCs/>
        </w:rPr>
      </w:pP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958"/>
        <w:gridCol w:w="1454"/>
        <w:gridCol w:w="1584"/>
        <w:gridCol w:w="1276"/>
        <w:gridCol w:w="1616"/>
      </w:tblGrid>
      <w:tr w:rsidR="00233F74" w14:paraId="53EDA5A7" w14:textId="77777777" w:rsidTr="008F7B52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295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EE542A2" w14:textId="77777777" w:rsidR="00233F74" w:rsidRDefault="00233F74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45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3A185D" w14:textId="77777777" w:rsidR="00233F74" w:rsidRDefault="00233F74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AIC</w:t>
            </w:r>
          </w:p>
        </w:tc>
        <w:tc>
          <w:tcPr>
            <w:tcW w:w="158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BC5ADFB" w14:textId="77777777" w:rsidR="00233F74" w:rsidRPr="0060671C" w:rsidRDefault="00233F74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BIC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9B05C50" w14:textId="77777777" w:rsidR="00233F74" w:rsidRDefault="00233F74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Bayes Factor</w:t>
            </w:r>
          </w:p>
        </w:tc>
        <w:tc>
          <w:tcPr>
            <w:tcW w:w="161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DD232A5" w14:textId="77777777" w:rsidR="00233F74" w:rsidRDefault="00233F74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60671C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</w:tr>
      <w:tr w:rsidR="00233F74" w:rsidRPr="00DC27AC" w14:paraId="310B5F0B" w14:textId="77777777" w:rsidTr="008F7B52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295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EF8DCF8" w14:textId="77777777" w:rsidR="00233F74" w:rsidRPr="00DC27AC" w:rsidRDefault="00233F74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C42061D" w14:textId="77777777" w:rsidR="00233F74" w:rsidRPr="00DC27AC" w:rsidRDefault="00233F74" w:rsidP="008F7B5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BF14F37" w14:textId="77777777" w:rsidR="00233F74" w:rsidRPr="00DC27AC" w:rsidRDefault="00233F74" w:rsidP="008F7B5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378D229" w14:textId="77777777" w:rsidR="00233F74" w:rsidRPr="00DC27AC" w:rsidRDefault="00233F74" w:rsidP="008F7B5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D235F49" w14:textId="77777777" w:rsidR="00233F74" w:rsidRPr="00DC27AC" w:rsidRDefault="00233F74" w:rsidP="008F7B5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233F74" w:rsidRPr="00DC27AC" w14:paraId="1CB57AAF" w14:textId="77777777" w:rsidTr="008F7B52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49F593" w14:textId="77777777" w:rsidR="00233F74" w:rsidRPr="00DC27AC" w:rsidRDefault="00233F74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ED44E" w14:textId="11C1165E" w:rsidR="00233F74" w:rsidRPr="00DC27AC" w:rsidRDefault="00233F74" w:rsidP="008F7B5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167A5">
              <w:rPr>
                <w:rFonts w:ascii="Times New Roman" w:hAnsi="Times New Roman" w:cs="Times New Roman"/>
              </w:rPr>
              <w:t>33</w:t>
            </w:r>
            <w:r w:rsidR="00EA0C08">
              <w:rPr>
                <w:rFonts w:ascii="Times New Roman" w:hAnsi="Times New Roman" w:cs="Times New Roman"/>
              </w:rPr>
              <w:t>3</w:t>
            </w:r>
            <w:r w:rsidRPr="002167A5">
              <w:rPr>
                <w:rFonts w:ascii="Times New Roman" w:hAnsi="Times New Roman" w:cs="Times New Roman"/>
              </w:rPr>
              <w:t>.</w:t>
            </w:r>
            <w:r w:rsidR="00EA0C0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038E40" w14:textId="47FE2EEF" w:rsidR="00233F74" w:rsidRPr="00DC27AC" w:rsidRDefault="00EA0C08" w:rsidP="008F7B5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347.63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505E4" w14:textId="238C5FA9" w:rsidR="00233F74" w:rsidRPr="00DC27AC" w:rsidRDefault="00EA0C08" w:rsidP="00EA0C08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111.43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FD119" w14:textId="64F61873" w:rsidR="00233F74" w:rsidRPr="00DC27AC" w:rsidRDefault="00233F74" w:rsidP="008F7B5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5F0927">
              <w:rPr>
                <w:rFonts w:ascii="Times New Roman" w:hAnsi="Times New Roman" w:cs="Times New Roman"/>
              </w:rPr>
              <w:t>27</w:t>
            </w:r>
          </w:p>
        </w:tc>
      </w:tr>
      <w:tr w:rsidR="00233F74" w14:paraId="7F1C9553" w14:textId="77777777" w:rsidTr="008F7B52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2958" w:type="dxa"/>
            <w:tcBorders>
              <w:top w:val="nil"/>
              <w:left w:val="nil"/>
              <w:right w:val="nil"/>
            </w:tcBorders>
            <w:vAlign w:val="center"/>
          </w:tcPr>
          <w:p w14:paraId="793053CD" w14:textId="77777777" w:rsidR="00233F74" w:rsidRDefault="00233F74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Reduced</w:t>
            </w:r>
          </w:p>
        </w:tc>
        <w:tc>
          <w:tcPr>
            <w:tcW w:w="1454" w:type="dxa"/>
            <w:tcBorders>
              <w:top w:val="nil"/>
              <w:left w:val="nil"/>
              <w:right w:val="nil"/>
            </w:tcBorders>
            <w:vAlign w:val="center"/>
          </w:tcPr>
          <w:p w14:paraId="4E0BE392" w14:textId="56C9EA5C" w:rsidR="00233F74" w:rsidRDefault="00233F74" w:rsidP="008F7B5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A2ECB">
              <w:rPr>
                <w:rFonts w:ascii="Times New Roman" w:hAnsi="Times New Roman" w:cs="Times New Roman"/>
              </w:rPr>
              <w:t>34</w:t>
            </w:r>
            <w:r w:rsidR="005F0927">
              <w:rPr>
                <w:rFonts w:ascii="Times New Roman" w:hAnsi="Times New Roman" w:cs="Times New Roman"/>
              </w:rPr>
              <w:t>5.56</w:t>
            </w:r>
          </w:p>
        </w:tc>
        <w:tc>
          <w:tcPr>
            <w:tcW w:w="1584" w:type="dxa"/>
            <w:tcBorders>
              <w:top w:val="nil"/>
              <w:left w:val="nil"/>
              <w:right w:val="nil"/>
            </w:tcBorders>
            <w:vAlign w:val="center"/>
          </w:tcPr>
          <w:p w14:paraId="39263ADF" w14:textId="4DA67462" w:rsidR="00233F74" w:rsidRDefault="00233F74" w:rsidP="008F7B5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A2ECB">
              <w:rPr>
                <w:rFonts w:ascii="Times New Roman" w:hAnsi="Times New Roman" w:cs="Times New Roman"/>
              </w:rPr>
              <w:t>35</w:t>
            </w:r>
            <w:r w:rsidR="005F0927">
              <w:rPr>
                <w:rFonts w:ascii="Times New Roman" w:hAnsi="Times New Roman" w:cs="Times New Roman"/>
              </w:rPr>
              <w:t>7</w:t>
            </w:r>
            <w:r w:rsidRPr="00BA2ECB">
              <w:rPr>
                <w:rFonts w:ascii="Times New Roman" w:hAnsi="Times New Roman" w:cs="Times New Roman"/>
              </w:rPr>
              <w:t>.</w:t>
            </w:r>
            <w:r w:rsidR="005F0927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14:paraId="0AAD46E5" w14:textId="221FFB7C" w:rsidR="00233F74" w:rsidRDefault="00EA0C08" w:rsidP="008F7B5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</w:t>
            </w:r>
            <w:r w:rsidR="00233F74" w:rsidRPr="00881250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6" w:type="dxa"/>
            <w:tcBorders>
              <w:top w:val="nil"/>
              <w:left w:val="nil"/>
              <w:right w:val="nil"/>
            </w:tcBorders>
            <w:vAlign w:val="center"/>
          </w:tcPr>
          <w:p w14:paraId="3485766A" w14:textId="339C88E8" w:rsidR="00233F74" w:rsidRDefault="00233F74" w:rsidP="008F7B5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5F0927">
              <w:rPr>
                <w:rFonts w:ascii="Times New Roman" w:hAnsi="Times New Roman" w:cs="Times New Roman"/>
              </w:rPr>
              <w:t>19</w:t>
            </w:r>
          </w:p>
        </w:tc>
      </w:tr>
      <w:tr w:rsidR="00233F74" w14:paraId="3F75F7F5" w14:textId="77777777" w:rsidTr="008F7B52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295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69982AC" w14:textId="77777777" w:rsidR="00233F74" w:rsidRDefault="00233F74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tcBorders>
              <w:left w:val="nil"/>
              <w:right w:val="nil"/>
            </w:tcBorders>
            <w:vAlign w:val="center"/>
          </w:tcPr>
          <w:p w14:paraId="4A36BB27" w14:textId="77777777" w:rsidR="00233F74" w:rsidRDefault="00233F74" w:rsidP="008F7B5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tcBorders>
              <w:left w:val="nil"/>
              <w:right w:val="nil"/>
            </w:tcBorders>
            <w:vAlign w:val="center"/>
          </w:tcPr>
          <w:p w14:paraId="30B6A9A0" w14:textId="77777777" w:rsidR="00233F74" w:rsidRDefault="00233F74" w:rsidP="008F7B5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6A962C86" w14:textId="77777777" w:rsidR="00233F74" w:rsidRDefault="00233F74" w:rsidP="008F7B5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  <w:tcBorders>
              <w:left w:val="nil"/>
              <w:right w:val="nil"/>
            </w:tcBorders>
            <w:vAlign w:val="center"/>
          </w:tcPr>
          <w:p w14:paraId="1E3702DF" w14:textId="77777777" w:rsidR="00233F74" w:rsidRDefault="00233F74" w:rsidP="008F7B5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233F74" w14:paraId="2136FD54" w14:textId="77777777" w:rsidTr="008F7B52">
        <w:tblPrEx>
          <w:tblCellMar>
            <w:top w:w="0" w:type="dxa"/>
            <w:bottom w:w="0" w:type="dxa"/>
          </w:tblCellMar>
        </w:tblPrEx>
        <w:trPr>
          <w:trHeight w:val="489"/>
        </w:trPr>
        <w:tc>
          <w:tcPr>
            <w:tcW w:w="29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B64EC4" w14:textId="77777777" w:rsidR="00233F74" w:rsidRDefault="00233F74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Predicted Differences</w:t>
            </w:r>
          </w:p>
        </w:tc>
        <w:tc>
          <w:tcPr>
            <w:tcW w:w="145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F88A1A" w14:textId="77777777" w:rsidR="00233F74" w:rsidRDefault="00233F74" w:rsidP="008F7B5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8D6B334" w14:textId="77777777" w:rsidR="00233F74" w:rsidRDefault="00233F74" w:rsidP="008F7B5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FA5AEBA" w14:textId="77777777" w:rsidR="00233F74" w:rsidRDefault="00233F74" w:rsidP="008F7B5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2CF16E" w14:textId="77777777" w:rsidR="00233F74" w:rsidRDefault="00233F74" w:rsidP="008F7B5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233F74" w14:paraId="65AB54E3" w14:textId="77777777" w:rsidTr="008F7B52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29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A1365D" w14:textId="77777777" w:rsidR="00233F74" w:rsidRDefault="00233F74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AF6621" w14:textId="77777777" w:rsidR="00233F74" w:rsidRDefault="00233F74" w:rsidP="008F7B5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25%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EDB961" w14:textId="77777777" w:rsidR="00233F74" w:rsidRDefault="00233F74" w:rsidP="008F7B5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EDC3AF" w14:textId="77777777" w:rsidR="00233F74" w:rsidRDefault="00233F74" w:rsidP="008F7B5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75%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78FDBF" w14:textId="77777777" w:rsidR="00233F74" w:rsidRDefault="00233F74" w:rsidP="008F7B5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  <w:tr w:rsidR="00233F74" w14:paraId="76A5DE82" w14:textId="77777777" w:rsidTr="008F7B52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295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8E473C2" w14:textId="16C5571D" w:rsidR="00233F74" w:rsidRDefault="00233F74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  <w:r w:rsidR="005F092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F39DDDF" w14:textId="572A5CC7" w:rsidR="00233F74" w:rsidRDefault="00233F74" w:rsidP="008F7B5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5F0927">
              <w:rPr>
                <w:rFonts w:ascii="Times New Roman" w:hAnsi="Times New Roman" w:cs="Times New Roman"/>
              </w:rPr>
              <w:t>07</w:t>
            </w:r>
            <w:r w:rsidR="001E7C0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A01B2B8" w14:textId="660C277B" w:rsidR="00233F74" w:rsidRDefault="00233F74" w:rsidP="008F7B5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  <w:r w:rsidR="001E7C0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E31F650" w14:textId="61D8452B" w:rsidR="00233F74" w:rsidRDefault="00233F74" w:rsidP="008F7B5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1E7C00">
              <w:rPr>
                <w:rFonts w:ascii="Times New Roman" w:hAnsi="Times New Roman" w:cs="Times New Roman"/>
              </w:rPr>
              <w:t>357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DC3411D" w14:textId="25971DD5" w:rsidR="00233F74" w:rsidRDefault="00233F74" w:rsidP="008F7B5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1E7C00">
              <w:rPr>
                <w:rFonts w:ascii="Times New Roman" w:hAnsi="Times New Roman" w:cs="Times New Roman"/>
              </w:rPr>
              <w:t>644</w:t>
            </w:r>
          </w:p>
        </w:tc>
      </w:tr>
      <w:tr w:rsidR="00233F74" w14:paraId="24C90240" w14:textId="77777777" w:rsidTr="008F7B52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2958" w:type="dxa"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14:paraId="54560D7F" w14:textId="77777777" w:rsidR="00233F74" w:rsidRDefault="00233F74" w:rsidP="008F7B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14:paraId="0450AD1D" w14:textId="77777777" w:rsidR="00233F74" w:rsidRDefault="00233F74" w:rsidP="008F7B5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14:paraId="260DDB32" w14:textId="77777777" w:rsidR="00233F74" w:rsidRDefault="00233F74" w:rsidP="008F7B5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14:paraId="7C9EE6B3" w14:textId="77777777" w:rsidR="00233F74" w:rsidRDefault="00233F74" w:rsidP="008F7B5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14:paraId="7705638D" w14:textId="77777777" w:rsidR="00233F74" w:rsidRDefault="00233F74" w:rsidP="008F7B5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0119E79" w14:textId="77777777" w:rsidR="00BA749F" w:rsidRPr="00BF7A56" w:rsidRDefault="00BA749F" w:rsidP="00786B82">
      <w:pPr>
        <w:spacing w:after="200" w:line="240" w:lineRule="auto"/>
        <w:rPr>
          <w:i/>
          <w:iCs/>
        </w:rPr>
      </w:pPr>
    </w:p>
    <w:bookmarkEnd w:id="2"/>
    <w:sectPr w:rsidR="00BA749F" w:rsidRPr="00BF7A56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F1BF9" w14:textId="77777777" w:rsidR="00D87628" w:rsidRDefault="00D87628">
      <w:pPr>
        <w:spacing w:line="240" w:lineRule="auto"/>
      </w:pPr>
      <w:r>
        <w:separator/>
      </w:r>
    </w:p>
  </w:endnote>
  <w:endnote w:type="continuationSeparator" w:id="0">
    <w:p w14:paraId="5A9F1BFB" w14:textId="77777777" w:rsidR="00D87628" w:rsidRDefault="00D876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F1BEE" w14:textId="77777777" w:rsidR="00A3284B" w:rsidRDefault="00D87628">
      <w:r>
        <w:separator/>
      </w:r>
    </w:p>
  </w:footnote>
  <w:footnote w:type="continuationSeparator" w:id="0">
    <w:p w14:paraId="5A9F1BEF" w14:textId="77777777" w:rsidR="00A3284B" w:rsidRDefault="00D876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F1BF1" w14:textId="29FD3A58" w:rsidR="00D87628" w:rsidRPr="000D23CF" w:rsidRDefault="00127BDB" w:rsidP="000D23CF">
    <w:pPr>
      <w:tabs>
        <w:tab w:val="right" w:pos="9360"/>
      </w:tabs>
    </w:pPr>
    <w:r>
      <w:t>PSYR 6003 ASSIGNMENT 2</w:t>
    </w:r>
    <w:r w:rsidR="00D87628">
      <w:tab/>
    </w:r>
    <w:r w:rsidR="00D87628">
      <w:fldChar w:fldCharType="begin"/>
    </w:r>
    <w:r w:rsidR="00D87628">
      <w:instrText xml:space="preserve"> PAGE   \* MERGEFORMAT </w:instrText>
    </w:r>
    <w:r w:rsidR="00D87628">
      <w:fldChar w:fldCharType="separate"/>
    </w:r>
    <w:r w:rsidR="00D87628">
      <w:rPr>
        <w:noProof/>
      </w:rPr>
      <w:t>1</w:t>
    </w:r>
    <w:r w:rsidR="00D87628">
      <w:rPr>
        <w:noProof/>
      </w:rPr>
      <w:fldChar w:fldCharType="end"/>
    </w:r>
  </w:p>
  <w:p w14:paraId="5A9F1BF2" w14:textId="77777777" w:rsidR="00D87628" w:rsidRDefault="00D876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1D5A73E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1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 w:numId="22" w16cid:durableId="19126127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4B"/>
    <w:rsid w:val="00004646"/>
    <w:rsid w:val="00037347"/>
    <w:rsid w:val="00053DF4"/>
    <w:rsid w:val="00072538"/>
    <w:rsid w:val="00072B50"/>
    <w:rsid w:val="0008555A"/>
    <w:rsid w:val="000E5541"/>
    <w:rsid w:val="000F05A3"/>
    <w:rsid w:val="000F1526"/>
    <w:rsid w:val="000F1AC9"/>
    <w:rsid w:val="000F7F75"/>
    <w:rsid w:val="00103A57"/>
    <w:rsid w:val="001135A5"/>
    <w:rsid w:val="001206EA"/>
    <w:rsid w:val="00127BDB"/>
    <w:rsid w:val="001467FE"/>
    <w:rsid w:val="00192415"/>
    <w:rsid w:val="001A301E"/>
    <w:rsid w:val="001E50CA"/>
    <w:rsid w:val="001E775E"/>
    <w:rsid w:val="001E7C00"/>
    <w:rsid w:val="001F2D21"/>
    <w:rsid w:val="001F7828"/>
    <w:rsid w:val="00207A30"/>
    <w:rsid w:val="002167A5"/>
    <w:rsid w:val="00224A8B"/>
    <w:rsid w:val="00233F74"/>
    <w:rsid w:val="00241BDC"/>
    <w:rsid w:val="002471E5"/>
    <w:rsid w:val="00256B77"/>
    <w:rsid w:val="0026671D"/>
    <w:rsid w:val="00293001"/>
    <w:rsid w:val="002A157E"/>
    <w:rsid w:val="002B6022"/>
    <w:rsid w:val="002C02D5"/>
    <w:rsid w:val="00316BC7"/>
    <w:rsid w:val="00317F66"/>
    <w:rsid w:val="00332741"/>
    <w:rsid w:val="003728D1"/>
    <w:rsid w:val="003969F5"/>
    <w:rsid w:val="003A4480"/>
    <w:rsid w:val="003A6C30"/>
    <w:rsid w:val="003C5472"/>
    <w:rsid w:val="003C5E10"/>
    <w:rsid w:val="00424086"/>
    <w:rsid w:val="00436F41"/>
    <w:rsid w:val="00461DC1"/>
    <w:rsid w:val="00472F57"/>
    <w:rsid w:val="00481DE7"/>
    <w:rsid w:val="0048501F"/>
    <w:rsid w:val="004A5CC6"/>
    <w:rsid w:val="004B1DA1"/>
    <w:rsid w:val="004B25D8"/>
    <w:rsid w:val="004C1275"/>
    <w:rsid w:val="004D5300"/>
    <w:rsid w:val="00502AFF"/>
    <w:rsid w:val="00510363"/>
    <w:rsid w:val="00521A55"/>
    <w:rsid w:val="00563154"/>
    <w:rsid w:val="00573A99"/>
    <w:rsid w:val="00586C88"/>
    <w:rsid w:val="00590DFB"/>
    <w:rsid w:val="005D3CAB"/>
    <w:rsid w:val="005E0D96"/>
    <w:rsid w:val="005E1A56"/>
    <w:rsid w:val="005E7B40"/>
    <w:rsid w:val="005F0927"/>
    <w:rsid w:val="00606340"/>
    <w:rsid w:val="0060671C"/>
    <w:rsid w:val="00641447"/>
    <w:rsid w:val="006448CB"/>
    <w:rsid w:val="00653D85"/>
    <w:rsid w:val="00663F39"/>
    <w:rsid w:val="00692D7F"/>
    <w:rsid w:val="00697F34"/>
    <w:rsid w:val="006A315C"/>
    <w:rsid w:val="006B7F86"/>
    <w:rsid w:val="006C3368"/>
    <w:rsid w:val="006F66B0"/>
    <w:rsid w:val="00701295"/>
    <w:rsid w:val="007112E4"/>
    <w:rsid w:val="00734ECF"/>
    <w:rsid w:val="007375F6"/>
    <w:rsid w:val="00743A86"/>
    <w:rsid w:val="00777582"/>
    <w:rsid w:val="00786B82"/>
    <w:rsid w:val="007B4D38"/>
    <w:rsid w:val="007C4AE3"/>
    <w:rsid w:val="007F501B"/>
    <w:rsid w:val="008101C8"/>
    <w:rsid w:val="0082141E"/>
    <w:rsid w:val="008234F9"/>
    <w:rsid w:val="00827BBA"/>
    <w:rsid w:val="00864E8B"/>
    <w:rsid w:val="00874F5A"/>
    <w:rsid w:val="00881250"/>
    <w:rsid w:val="008A5BFC"/>
    <w:rsid w:val="008C07A8"/>
    <w:rsid w:val="008C4EFC"/>
    <w:rsid w:val="008E45A9"/>
    <w:rsid w:val="008E763D"/>
    <w:rsid w:val="00915A1C"/>
    <w:rsid w:val="009203A4"/>
    <w:rsid w:val="00934CD5"/>
    <w:rsid w:val="00954836"/>
    <w:rsid w:val="00964DAC"/>
    <w:rsid w:val="0097588E"/>
    <w:rsid w:val="00977EF5"/>
    <w:rsid w:val="009A6FE4"/>
    <w:rsid w:val="009B3016"/>
    <w:rsid w:val="009B5966"/>
    <w:rsid w:val="009C4B11"/>
    <w:rsid w:val="009D31B0"/>
    <w:rsid w:val="009E3381"/>
    <w:rsid w:val="009E3663"/>
    <w:rsid w:val="00A173B1"/>
    <w:rsid w:val="00A240D5"/>
    <w:rsid w:val="00A3284B"/>
    <w:rsid w:val="00AA15F2"/>
    <w:rsid w:val="00AC249A"/>
    <w:rsid w:val="00AD2BC9"/>
    <w:rsid w:val="00AE310B"/>
    <w:rsid w:val="00AF2575"/>
    <w:rsid w:val="00B00A7B"/>
    <w:rsid w:val="00B21C2A"/>
    <w:rsid w:val="00B51654"/>
    <w:rsid w:val="00B638CE"/>
    <w:rsid w:val="00B7073C"/>
    <w:rsid w:val="00B829D9"/>
    <w:rsid w:val="00BA2ECB"/>
    <w:rsid w:val="00BA749F"/>
    <w:rsid w:val="00BC644B"/>
    <w:rsid w:val="00BC68FD"/>
    <w:rsid w:val="00BD6561"/>
    <w:rsid w:val="00BE11A4"/>
    <w:rsid w:val="00BE3528"/>
    <w:rsid w:val="00BE6007"/>
    <w:rsid w:val="00BF4F4F"/>
    <w:rsid w:val="00BF7A56"/>
    <w:rsid w:val="00CA5113"/>
    <w:rsid w:val="00CC6E0C"/>
    <w:rsid w:val="00CE63CF"/>
    <w:rsid w:val="00CF0A69"/>
    <w:rsid w:val="00D00AC5"/>
    <w:rsid w:val="00D03589"/>
    <w:rsid w:val="00D04E88"/>
    <w:rsid w:val="00D4282C"/>
    <w:rsid w:val="00D53115"/>
    <w:rsid w:val="00D53781"/>
    <w:rsid w:val="00D6114E"/>
    <w:rsid w:val="00D63789"/>
    <w:rsid w:val="00D87628"/>
    <w:rsid w:val="00DC27AC"/>
    <w:rsid w:val="00DE2DBE"/>
    <w:rsid w:val="00E22D3F"/>
    <w:rsid w:val="00E40119"/>
    <w:rsid w:val="00E665B3"/>
    <w:rsid w:val="00E7173D"/>
    <w:rsid w:val="00E76F2B"/>
    <w:rsid w:val="00E83AB3"/>
    <w:rsid w:val="00E91B6F"/>
    <w:rsid w:val="00EA0C08"/>
    <w:rsid w:val="00EA4A6D"/>
    <w:rsid w:val="00ED7593"/>
    <w:rsid w:val="00EE15E1"/>
    <w:rsid w:val="00EE3C31"/>
    <w:rsid w:val="00EE62C7"/>
    <w:rsid w:val="00EE7BDD"/>
    <w:rsid w:val="00F03BFF"/>
    <w:rsid w:val="00F25914"/>
    <w:rsid w:val="00F31C1C"/>
    <w:rsid w:val="00F451F1"/>
    <w:rsid w:val="00F56571"/>
    <w:rsid w:val="00F56E06"/>
    <w:rsid w:val="00FB3CCC"/>
    <w:rsid w:val="00FC6310"/>
    <w:rsid w:val="00FD163B"/>
    <w:rsid w:val="00FF27B3"/>
    <w:rsid w:val="00FF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1BA7"/>
  <w15:docId w15:val="{CB803E61-AE54-4D73-8225-839242613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560B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3560B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link w:val="AbstractChar"/>
    <w:qFormat/>
    <w:rsid w:val="003D73FF"/>
    <w:pPr>
      <w:ind w:firstLine="72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link w:val="BlockTextChar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83560B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C304F7"/>
    <w:pPr>
      <w:spacing w:after="240"/>
    </w:pPr>
  </w:style>
  <w:style w:type="character" w:customStyle="1" w:styleId="FigureWithoutNoteChar">
    <w:name w:val="FigureWithoutNote Char"/>
    <w:basedOn w:val="FigureChar"/>
    <w:link w:val="FigureWithoutNote"/>
    <w:rsid w:val="00C304F7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AfterWithoutNote">
    <w:name w:val="AfterWithoutNote"/>
    <w:basedOn w:val="BodyText"/>
    <w:link w:val="AfterWithoutNoteChar"/>
    <w:qFormat/>
    <w:rsid w:val="00BB3FEC"/>
    <w:pPr>
      <w:spacing w:before="240"/>
    </w:pPr>
  </w:style>
  <w:style w:type="character" w:customStyle="1" w:styleId="AfterWithoutNoteChar">
    <w:name w:val="AfterWithoutNote Char"/>
    <w:basedOn w:val="BodyTextChar"/>
    <w:link w:val="AfterWithoutNot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  <w:style w:type="paragraph" w:customStyle="1" w:styleId="NextBlockText">
    <w:name w:val="NextBlockText"/>
    <w:basedOn w:val="BlockText"/>
    <w:link w:val="NextBlockTextChar"/>
    <w:qFormat/>
    <w:rsid w:val="00065938"/>
    <w:pPr>
      <w:ind w:firstLine="720"/>
    </w:pPr>
  </w:style>
  <w:style w:type="character" w:customStyle="1" w:styleId="BlockTextChar">
    <w:name w:val="Block Text Char"/>
    <w:basedOn w:val="BodyTextChar"/>
    <w:link w:val="BlockText"/>
    <w:uiPriority w:val="9"/>
    <w:rsid w:val="00065938"/>
  </w:style>
  <w:style w:type="character" w:customStyle="1" w:styleId="NextBlockTextChar">
    <w:name w:val="NextBlockText Char"/>
    <w:basedOn w:val="BlockTextChar"/>
    <w:link w:val="NextBlockText"/>
    <w:rsid w:val="00065938"/>
  </w:style>
  <w:style w:type="character" w:styleId="PlaceholderText">
    <w:name w:val="Placeholder Text"/>
    <w:basedOn w:val="DefaultParagraphFont"/>
    <w:semiHidden/>
    <w:rsid w:val="00BB5C76"/>
    <w:rPr>
      <w:color w:val="666666"/>
    </w:rPr>
  </w:style>
  <w:style w:type="character" w:customStyle="1" w:styleId="H4">
    <w:name w:val="H4"/>
    <w:basedOn w:val="DefaultParagraphFont"/>
    <w:uiPriority w:val="1"/>
    <w:qFormat/>
    <w:rsid w:val="00EA785F"/>
    <w:rPr>
      <w:b/>
    </w:rPr>
  </w:style>
  <w:style w:type="character" w:customStyle="1" w:styleId="H5">
    <w:name w:val="H5"/>
    <w:basedOn w:val="H4"/>
    <w:uiPriority w:val="1"/>
    <w:qFormat/>
    <w:rsid w:val="00EA785F"/>
    <w:rPr>
      <w:b/>
      <w:i/>
    </w:rPr>
  </w:style>
  <w:style w:type="paragraph" w:customStyle="1" w:styleId="AbstractFirstParagraph">
    <w:name w:val="AbstractFirstParagraph"/>
    <w:basedOn w:val="Abstract"/>
    <w:link w:val="AbstractFirstParagraphChar"/>
    <w:qFormat/>
    <w:rsid w:val="003D73FF"/>
    <w:pPr>
      <w:ind w:firstLine="0"/>
    </w:pPr>
  </w:style>
  <w:style w:type="character" w:customStyle="1" w:styleId="AbstractChar">
    <w:name w:val="Abstract Char"/>
    <w:basedOn w:val="DefaultParagraphFont"/>
    <w:link w:val="Abstract"/>
    <w:rsid w:val="003D73FF"/>
    <w:rPr>
      <w:szCs w:val="20"/>
    </w:rPr>
  </w:style>
  <w:style w:type="character" w:customStyle="1" w:styleId="AbstractFirstParagraphChar">
    <w:name w:val="AbstractFirstParagraph Char"/>
    <w:basedOn w:val="AbstractChar"/>
    <w:link w:val="AbstractFirstParagraph"/>
    <w:rsid w:val="003D73FF"/>
    <w:rPr>
      <w:szCs w:val="20"/>
    </w:rPr>
  </w:style>
  <w:style w:type="character" w:customStyle="1" w:styleId="gnvwddmdn3b">
    <w:name w:val="gnvwddmdn3b"/>
    <w:basedOn w:val="DefaultParagraphFont"/>
    <w:rsid w:val="009E3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9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8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>keyword1, keyword2</cp:keywords>
  <dc:description>MY PAPER’S TITLE</dc:description>
  <cp:lastModifiedBy>Daniel Basso</cp:lastModifiedBy>
  <cp:revision>182</cp:revision>
  <dcterms:created xsi:type="dcterms:W3CDTF">2024-04-06T19:35:00Z</dcterms:created>
  <dcterms:modified xsi:type="dcterms:W3CDTF">2024-04-06T23:26:00Z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This is my abstract.</vt:lpwstr>
  </property>
  <property fmtid="{D5CDD505-2E9C-101B-9397-08002B2CF9AE}" pid="5" name="apaauthor">
    <vt:lpwstr/>
  </property>
  <property fmtid="{D5CDD505-2E9C-101B-9397-08002B2CF9AE}" pid="6" name="apatitle">
    <vt:lpwstr>PSYR6003 Assignment 2</vt:lpwstr>
  </property>
  <property fmtid="{D5CDD505-2E9C-101B-9397-08002B2CF9AE}" pid="7" name="apatitledisplay">
    <vt:lpwstr>PSYR6003 Assignment 2</vt:lpwstr>
  </property>
  <property fmtid="{D5CDD505-2E9C-101B-9397-08002B2CF9AE}" pid="8" name="author-note">
    <vt:lpwstr/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y-affiliation">
    <vt:lpwstr/>
  </property>
  <property fmtid="{D5CDD505-2E9C-101B-9397-08002B2CF9AE}" pid="12" name="by-author">
    <vt:lpwstr/>
  </property>
  <property fmtid="{D5CDD505-2E9C-101B-9397-08002B2CF9AE}" pid="13" name="cap-location">
    <vt:lpwstr>top</vt:lpwstr>
  </property>
  <property fmtid="{D5CDD505-2E9C-101B-9397-08002B2CF9AE}" pid="14" name="csl">
    <vt:lpwstr>_extensions/wjschne/apaquarto/apa.csl</vt:lpwstr>
  </property>
  <property fmtid="{D5CDD505-2E9C-101B-9397-08002B2CF9AE}" pid="15" name="documentmode">
    <vt:lpwstr>man</vt:lpwstr>
  </property>
  <property fmtid="{D5CDD505-2E9C-101B-9397-08002B2CF9AE}" pid="16" name="fig-cap-location">
    <vt:lpwstr>top</vt:lpwstr>
  </property>
  <property fmtid="{D5CDD505-2E9C-101B-9397-08002B2CF9AE}" pid="17" name="header-includes">
    <vt:lpwstr/>
  </property>
  <property fmtid="{D5CDD505-2E9C-101B-9397-08002B2CF9AE}" pid="18" name="include-after">
    <vt:lpwstr/>
  </property>
  <property fmtid="{D5CDD505-2E9C-101B-9397-08002B2CF9AE}" pid="19" name="include-before">
    <vt:lpwstr/>
  </property>
  <property fmtid="{D5CDD505-2E9C-101B-9397-08002B2CF9AE}" pid="20" name="knitr">
    <vt:lpwstr/>
  </property>
  <property fmtid="{D5CDD505-2E9C-101B-9397-08002B2CF9AE}" pid="21" name="labels">
    <vt:lpwstr/>
  </property>
  <property fmtid="{D5CDD505-2E9C-101B-9397-08002B2CF9AE}" pid="22" name="language">
    <vt:lpwstr/>
  </property>
  <property fmtid="{D5CDD505-2E9C-101B-9397-08002B2CF9AE}" pid="23" name="oneaffiliation">
    <vt:lpwstr>True</vt:lpwstr>
  </property>
  <property fmtid="{D5CDD505-2E9C-101B-9397-08002B2CF9AE}" pid="24" name="oneauthor">
    <vt:lpwstr>True</vt:lpwstr>
  </property>
  <property fmtid="{D5CDD505-2E9C-101B-9397-08002B2CF9AE}" pid="25" name="references">
    <vt:lpwstr/>
  </property>
  <property fmtid="{D5CDD505-2E9C-101B-9397-08002B2CF9AE}" pid="26" name="revealjs-plugins">
    <vt:lpwstr/>
  </property>
  <property fmtid="{D5CDD505-2E9C-101B-9397-08002B2CF9AE}" pid="27" name="shorttitle">
    <vt:lpwstr>MY PAPER’S TITLE</vt:lpwstr>
  </property>
  <property fmtid="{D5CDD505-2E9C-101B-9397-08002B2CF9AE}" pid="28" name="tbl-cap-location">
    <vt:lpwstr>top</vt:lpwstr>
  </property>
  <property fmtid="{D5CDD505-2E9C-101B-9397-08002B2CF9AE}" pid="29" name="toc-title">
    <vt:lpwstr>Table of contents</vt:lpwstr>
  </property>
  <property fmtid="{D5CDD505-2E9C-101B-9397-08002B2CF9AE}" pid="30" name="zerocitations">
    <vt:lpwstr>True</vt:lpwstr>
  </property>
</Properties>
</file>