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0EF22" w14:textId="1D33DC48" w:rsidR="00DF367B" w:rsidRPr="001746EE" w:rsidRDefault="00DF367B" w:rsidP="00D75D98">
      <w:pPr>
        <w:spacing w:line="276" w:lineRule="auto"/>
        <w:jc w:val="center"/>
        <w:rPr>
          <w:rFonts w:asciiTheme="minorHAnsi" w:hAnsiTheme="minorHAnsi" w:cstheme="minorHAnsi"/>
          <w:sz w:val="24"/>
          <w:szCs w:val="24"/>
          <w:lang w:val="en-GB"/>
        </w:rPr>
      </w:pPr>
      <w:bookmarkStart w:id="0" w:name="_Hlk38990398"/>
      <w:bookmarkEnd w:id="0"/>
    </w:p>
    <w:p w14:paraId="68262E84"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987CE22"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4AFFC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noProof/>
          <w:sz w:val="24"/>
          <w:szCs w:val="24"/>
          <w:lang w:val="en-GB"/>
        </w:rPr>
        <w:drawing>
          <wp:inline distT="0" distB="0" distL="0" distR="0" wp14:anchorId="7B69DA24" wp14:editId="26E2A31F">
            <wp:extent cx="4714875" cy="107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1073150"/>
                    </a:xfrm>
                    <a:prstGeom prst="rect">
                      <a:avLst/>
                    </a:prstGeom>
                    <a:noFill/>
                    <a:ln>
                      <a:noFill/>
                    </a:ln>
                  </pic:spPr>
                </pic:pic>
              </a:graphicData>
            </a:graphic>
          </wp:inline>
        </w:drawing>
      </w:r>
    </w:p>
    <w:p w14:paraId="0616C659"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23E3E7EA"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5F2BEA41"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0B3B6350" w14:textId="77777777" w:rsidR="00DF367B" w:rsidRPr="001746EE" w:rsidRDefault="00DF367B" w:rsidP="00D75D98">
      <w:pPr>
        <w:spacing w:line="276" w:lineRule="auto"/>
        <w:jc w:val="center"/>
        <w:rPr>
          <w:rFonts w:asciiTheme="minorHAnsi" w:hAnsiTheme="minorHAnsi" w:cstheme="minorHAnsi"/>
          <w:b/>
          <w:bCs/>
          <w:sz w:val="24"/>
          <w:szCs w:val="24"/>
          <w:lang w:val="en-GB"/>
        </w:rPr>
      </w:pPr>
    </w:p>
    <w:p w14:paraId="25467125" w14:textId="77777777" w:rsidR="00D72CA9"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 xml:space="preserve">GLOBAL ASSESSMENT OF LOCAL BIODIVERSTIY CHANGES </w:t>
      </w:r>
    </w:p>
    <w:p w14:paraId="6FCAA196" w14:textId="10DDBA72" w:rsidR="00DF367B" w:rsidRPr="001746EE"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REVEAL COMPLEX RESPONSES TO LARGE-SCALE HUMAN ACTIVITY</w:t>
      </w:r>
    </w:p>
    <w:p w14:paraId="4C5560ED" w14:textId="77777777" w:rsidR="00C32E00" w:rsidRPr="001746EE" w:rsidRDefault="00C32E00" w:rsidP="00D75D98">
      <w:pPr>
        <w:spacing w:line="276" w:lineRule="auto"/>
        <w:jc w:val="center"/>
        <w:rPr>
          <w:rFonts w:asciiTheme="minorHAnsi" w:hAnsiTheme="minorHAnsi" w:cstheme="minorHAnsi"/>
          <w:i/>
          <w:iCs/>
          <w:sz w:val="24"/>
          <w:szCs w:val="24"/>
          <w:lang w:val="en-GB"/>
        </w:rPr>
      </w:pPr>
    </w:p>
    <w:p w14:paraId="52CE3E03" w14:textId="6F348168"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i/>
          <w:iCs/>
          <w:sz w:val="24"/>
          <w:szCs w:val="24"/>
          <w:lang w:val="en-GB"/>
        </w:rPr>
        <w:t>By</w:t>
      </w:r>
    </w:p>
    <w:p w14:paraId="75D8D9E6" w14:textId="60F1601E" w:rsidR="00DF367B" w:rsidRPr="001746EE" w:rsidRDefault="00DF367B"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DANIELA GARGYA</w:t>
      </w:r>
    </w:p>
    <w:p w14:paraId="54E7182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C30BA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partial fulfilment of the requirement for the </w:t>
      </w:r>
    </w:p>
    <w:p w14:paraId="37977E2D"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Degree of BSc with Honours in </w:t>
      </w:r>
    </w:p>
    <w:p w14:paraId="45B3F576"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Ecological and Environmental Sciences with Management</w:t>
      </w:r>
    </w:p>
    <w:p w14:paraId="5EBB5500"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647F7B9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45B441F2" w14:textId="3275991B"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sz w:val="24"/>
          <w:szCs w:val="24"/>
          <w:lang w:val="en-GB"/>
        </w:rPr>
        <w:t>May 2020</w:t>
      </w:r>
      <w:r w:rsidRPr="001746EE">
        <w:rPr>
          <w:rFonts w:asciiTheme="minorHAnsi" w:hAnsiTheme="minorHAnsi" w:cstheme="minorHAnsi"/>
          <w:sz w:val="24"/>
          <w:szCs w:val="24"/>
          <w:lang w:val="en-GB"/>
        </w:rPr>
        <w:br w:type="page"/>
      </w:r>
    </w:p>
    <w:p w14:paraId="7A136FAA" w14:textId="33B57874" w:rsidR="00C32E00" w:rsidRPr="0092691B" w:rsidRDefault="0092691B" w:rsidP="00303199">
      <w:pPr>
        <w:rPr>
          <w:rFonts w:asciiTheme="minorHAnsi" w:hAnsiTheme="minorHAnsi" w:cstheme="minorHAnsi"/>
          <w:b/>
          <w:bCs/>
          <w:sz w:val="36"/>
          <w:szCs w:val="36"/>
          <w:lang w:val="en-GB"/>
        </w:rPr>
      </w:pPr>
      <w:r w:rsidRPr="0092691B">
        <w:rPr>
          <w:b/>
          <w:bCs/>
          <w:sz w:val="32"/>
          <w:szCs w:val="32"/>
          <w:lang w:val="en-GB"/>
        </w:rPr>
        <w:lastRenderedPageBreak/>
        <w:t>S</w:t>
      </w:r>
      <w:r>
        <w:rPr>
          <w:b/>
          <w:bCs/>
          <w:sz w:val="32"/>
          <w:szCs w:val="32"/>
          <w:lang w:val="en-GB"/>
        </w:rPr>
        <w:t>ummary</w:t>
      </w:r>
    </w:p>
    <w:p w14:paraId="5CF99786" w14:textId="4E58E07B" w:rsidR="00691D47"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Globally, biodiversity is changing in complex ways in a time of accelerating human impact.</w:t>
      </w:r>
      <w:r w:rsidR="00E7797F">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We </w:t>
      </w:r>
      <w:r w:rsidR="0023623A" w:rsidRPr="001746EE">
        <w:rPr>
          <w:rFonts w:asciiTheme="minorHAnsi" w:hAnsiTheme="minorHAnsi" w:cstheme="minorHAnsi"/>
          <w:sz w:val="24"/>
          <w:szCs w:val="24"/>
          <w:lang w:val="en-GB"/>
        </w:rPr>
        <w:t>lack real-world data</w:t>
      </w:r>
      <w:r w:rsidRPr="001746EE">
        <w:rPr>
          <w:rFonts w:asciiTheme="minorHAnsi" w:hAnsiTheme="minorHAnsi" w:cstheme="minorHAnsi"/>
          <w:sz w:val="24"/>
          <w:szCs w:val="24"/>
          <w:lang w:val="en-GB"/>
        </w:rPr>
        <w:t xml:space="preserve"> how </w:t>
      </w:r>
      <w:r w:rsidR="00ED1C8C">
        <w:rPr>
          <w:rFonts w:asciiTheme="minorHAnsi" w:hAnsiTheme="minorHAnsi" w:cstheme="minorHAnsi"/>
          <w:sz w:val="24"/>
          <w:szCs w:val="24"/>
          <w:lang w:val="en-GB"/>
        </w:rPr>
        <w:t xml:space="preserve">cumulative </w:t>
      </w:r>
      <w:r w:rsidRPr="001746EE">
        <w:rPr>
          <w:rFonts w:asciiTheme="minorHAnsi" w:hAnsiTheme="minorHAnsi" w:cstheme="minorHAnsi"/>
          <w:sz w:val="24"/>
          <w:szCs w:val="24"/>
          <w:lang w:val="en-GB"/>
        </w:rPr>
        <w:t>large-scale anthropogenic activity, as a prominent contemporary global change driver, is</w:t>
      </w:r>
      <w:r w:rsidR="00967F98"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influencing the re</w:t>
      </w:r>
      <w:r w:rsidR="00C9431A">
        <w:rPr>
          <w:rFonts w:asciiTheme="minorHAnsi" w:hAnsiTheme="minorHAnsi" w:cstheme="minorHAnsi"/>
          <w:sz w:val="24"/>
          <w:szCs w:val="24"/>
          <w:lang w:val="en-GB"/>
        </w:rPr>
        <w:t>-</w:t>
      </w:r>
      <w:r w:rsidRPr="001746EE">
        <w:rPr>
          <w:rFonts w:asciiTheme="minorHAnsi" w:hAnsiTheme="minorHAnsi" w:cstheme="minorHAnsi"/>
          <w:sz w:val="24"/>
          <w:szCs w:val="24"/>
          <w:lang w:val="en-GB"/>
        </w:rPr>
        <w:t>shuffling of ecological communities</w:t>
      </w:r>
      <w:r w:rsidR="00482D46" w:rsidRPr="001746EE">
        <w:rPr>
          <w:rFonts w:asciiTheme="minorHAnsi" w:hAnsiTheme="minorHAnsi" w:cstheme="minorHAnsi"/>
          <w:sz w:val="24"/>
          <w:szCs w:val="24"/>
          <w:lang w:val="en-GB"/>
        </w:rPr>
        <w:t xml:space="preserve"> over time</w:t>
      </w:r>
      <w:r w:rsidRPr="001746EE">
        <w:rPr>
          <w:rFonts w:asciiTheme="minorHAnsi" w:hAnsiTheme="minorHAnsi" w:cstheme="minorHAnsi"/>
          <w:sz w:val="24"/>
          <w:szCs w:val="24"/>
          <w:lang w:val="en-GB"/>
        </w:rPr>
        <w:t xml:space="preserve">. </w:t>
      </w:r>
      <w:r w:rsidR="00ED1C8C" w:rsidRPr="001746EE">
        <w:rPr>
          <w:rFonts w:asciiTheme="minorHAnsi" w:hAnsiTheme="minorHAnsi" w:cstheme="minorHAnsi"/>
          <w:color w:val="201F1E"/>
          <w:sz w:val="24"/>
          <w:szCs w:val="24"/>
          <w:lang w:val="en-GB"/>
        </w:rPr>
        <w:t>Despite calls for more encompassing tests, research has mostly focussed on individual types of environmental change</w:t>
      </w:r>
      <w:r w:rsidR="00ED1C8C">
        <w:rPr>
          <w:rFonts w:asciiTheme="minorHAnsi" w:hAnsiTheme="minorHAnsi" w:cstheme="minorHAnsi"/>
          <w:color w:val="201F1E"/>
          <w:sz w:val="24"/>
          <w:szCs w:val="24"/>
          <w:lang w:val="en-GB"/>
        </w:rPr>
        <w:t xml:space="preserve">. </w:t>
      </w:r>
      <w:r w:rsidR="0023623A" w:rsidRPr="001746EE">
        <w:rPr>
          <w:rFonts w:asciiTheme="minorHAnsi" w:hAnsiTheme="minorHAnsi" w:cstheme="minorHAnsi"/>
          <w:sz w:val="24"/>
          <w:szCs w:val="24"/>
          <w:lang w:val="en-GB"/>
        </w:rPr>
        <w:t xml:space="preserve">Here, </w:t>
      </w:r>
      <w:r w:rsidRPr="001746EE">
        <w:rPr>
          <w:rFonts w:asciiTheme="minorHAnsi" w:hAnsiTheme="minorHAnsi" w:cstheme="minorHAnsi"/>
          <w:sz w:val="24"/>
          <w:szCs w:val="24"/>
          <w:lang w:val="en-GB"/>
        </w:rPr>
        <w:t>I quantif</w:t>
      </w:r>
      <w:r w:rsidR="0023623A" w:rsidRPr="001746EE">
        <w:rPr>
          <w:rFonts w:asciiTheme="minorHAnsi" w:hAnsiTheme="minorHAnsi" w:cstheme="minorHAnsi"/>
          <w:sz w:val="24"/>
          <w:szCs w:val="24"/>
          <w:lang w:val="en-GB"/>
        </w:rPr>
        <w:t>y the influence of</w:t>
      </w:r>
      <w:r w:rsidR="00ED1C8C">
        <w:rPr>
          <w:rFonts w:asciiTheme="minorHAnsi" w:hAnsiTheme="minorHAnsi" w:cstheme="minorHAnsi"/>
          <w:sz w:val="24"/>
          <w:szCs w:val="24"/>
          <w:lang w:val="en-GB"/>
        </w:rPr>
        <w:t xml:space="preserve"> multiple types of</w:t>
      </w:r>
      <w:r w:rsidR="0023623A" w:rsidRPr="001746EE">
        <w:rPr>
          <w:rFonts w:asciiTheme="minorHAnsi" w:hAnsiTheme="minorHAnsi" w:cstheme="minorHAnsi"/>
          <w:sz w:val="24"/>
          <w:szCs w:val="24"/>
          <w:lang w:val="en-GB"/>
        </w:rPr>
        <w:t xml:space="preserve"> human </w:t>
      </w:r>
      <w:r w:rsidR="00ED1C8C">
        <w:rPr>
          <w:rFonts w:asciiTheme="minorHAnsi" w:hAnsiTheme="minorHAnsi" w:cstheme="minorHAnsi"/>
          <w:sz w:val="24"/>
          <w:szCs w:val="24"/>
          <w:lang w:val="en-GB"/>
        </w:rPr>
        <w:t>impacts</w:t>
      </w:r>
      <w:r w:rsidR="0023623A" w:rsidRPr="001746EE">
        <w:rPr>
          <w:rFonts w:asciiTheme="minorHAnsi" w:hAnsiTheme="minorHAnsi" w:cstheme="minorHAnsi"/>
          <w:sz w:val="24"/>
          <w:szCs w:val="24"/>
          <w:lang w:val="en-GB"/>
        </w:rPr>
        <w:t xml:space="preserve"> captured </w:t>
      </w:r>
      <w:r w:rsidR="007F2F9B" w:rsidRPr="001746EE">
        <w:rPr>
          <w:rFonts w:asciiTheme="minorHAnsi" w:hAnsiTheme="minorHAnsi" w:cstheme="minorHAnsi"/>
          <w:sz w:val="24"/>
          <w:szCs w:val="24"/>
          <w:lang w:val="en-GB"/>
        </w:rPr>
        <w:t>with</w:t>
      </w:r>
      <w:r w:rsidR="0023623A"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the proxy </w:t>
      </w:r>
      <w:r w:rsidR="0023623A" w:rsidRPr="001746EE">
        <w:rPr>
          <w:rFonts w:asciiTheme="minorHAnsi" w:hAnsiTheme="minorHAnsi" w:cstheme="minorHAnsi"/>
          <w:sz w:val="24"/>
          <w:szCs w:val="24"/>
          <w:lang w:val="en-GB"/>
        </w:rPr>
        <w:t>accessibility</w:t>
      </w:r>
      <w:r w:rsidR="007F2F9B" w:rsidRPr="001746EE">
        <w:rPr>
          <w:rFonts w:asciiTheme="minorHAnsi" w:hAnsiTheme="minorHAnsi" w:cstheme="minorHAnsi"/>
          <w:sz w:val="24"/>
          <w:szCs w:val="24"/>
          <w:lang w:val="en-GB"/>
        </w:rPr>
        <w:t xml:space="preserve"> to cities</w:t>
      </w:r>
      <w:r w:rsidR="0023623A" w:rsidRPr="001746EE">
        <w:rPr>
          <w:rFonts w:asciiTheme="minorHAnsi" w:hAnsiTheme="minorHAnsi" w:cstheme="minorHAnsi"/>
          <w:sz w:val="24"/>
          <w:szCs w:val="24"/>
          <w:lang w:val="en-GB"/>
        </w:rPr>
        <w:t xml:space="preserve"> on ecological assemblages</w:t>
      </w:r>
      <w:r w:rsidR="007F2F9B" w:rsidRPr="001746EE">
        <w:rPr>
          <w:rFonts w:asciiTheme="minorHAnsi" w:hAnsiTheme="minorHAnsi" w:cstheme="minorHAnsi"/>
          <w:sz w:val="24"/>
          <w:szCs w:val="24"/>
          <w:lang w:val="en-GB"/>
        </w:rPr>
        <w:t xml:space="preserve"> worldwide</w:t>
      </w:r>
      <w:r w:rsidR="0023623A" w:rsidRPr="001746EE">
        <w:rPr>
          <w:rFonts w:asciiTheme="minorHAnsi" w:hAnsiTheme="minorHAnsi" w:cstheme="minorHAnsi"/>
          <w:sz w:val="24"/>
          <w:szCs w:val="24"/>
          <w:lang w:val="en-GB"/>
        </w:rPr>
        <w:t xml:space="preserve"> </w:t>
      </w:r>
      <w:r w:rsidR="0077333C" w:rsidRPr="001746EE">
        <w:rPr>
          <w:rFonts w:asciiTheme="minorHAnsi" w:hAnsiTheme="minorHAnsi" w:cstheme="minorHAnsi"/>
          <w:sz w:val="24"/>
          <w:szCs w:val="24"/>
          <w:lang w:val="en-GB"/>
        </w:rPr>
        <w:t xml:space="preserve">by analysing </w:t>
      </w:r>
      <w:r w:rsidR="007F2F9B" w:rsidRPr="001746EE">
        <w:rPr>
          <w:rFonts w:asciiTheme="minorHAnsi" w:hAnsiTheme="minorHAnsi" w:cstheme="minorHAnsi"/>
          <w:sz w:val="24"/>
          <w:szCs w:val="24"/>
          <w:lang w:val="en-GB"/>
        </w:rPr>
        <w:t>change in 5787 time-series across birds, mammals, plants and invertebrates. Surprisingly, I found that for every 10% increase in accessibility, species replacement (turnover) decrease</w:t>
      </w:r>
      <w:r w:rsidR="00ED1C8C">
        <w:rPr>
          <w:rFonts w:asciiTheme="minorHAnsi" w:hAnsiTheme="minorHAnsi" w:cstheme="minorHAnsi"/>
          <w:sz w:val="24"/>
          <w:szCs w:val="24"/>
          <w:lang w:val="en-GB"/>
        </w:rPr>
        <w:t>d</w:t>
      </w:r>
      <w:r w:rsidR="007F2F9B" w:rsidRPr="001746EE">
        <w:rPr>
          <w:rFonts w:asciiTheme="minorHAnsi" w:hAnsiTheme="minorHAnsi" w:cstheme="minorHAnsi"/>
          <w:sz w:val="24"/>
          <w:szCs w:val="24"/>
          <w:lang w:val="en-GB"/>
        </w:rPr>
        <w:t xml:space="preserve"> by </w:t>
      </w:r>
      <w:r w:rsidR="00044133" w:rsidRPr="001746EE">
        <w:rPr>
          <w:rFonts w:asciiTheme="minorHAnsi" w:hAnsiTheme="minorHAnsi" w:cstheme="minorHAnsi"/>
          <w:sz w:val="24"/>
          <w:szCs w:val="24"/>
          <w:lang w:val="en-GB"/>
        </w:rPr>
        <w:t xml:space="preserve">1.6 </w:t>
      </w:r>
      <w:r w:rsidR="007F2F9B"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I further highlight the need to account for both direct and indirect effects of human activities. </w:t>
      </w:r>
      <w:r w:rsidR="007F2F9B" w:rsidRPr="001746EE">
        <w:rPr>
          <w:rFonts w:asciiTheme="minorHAnsi" w:hAnsiTheme="minorHAnsi" w:cstheme="minorHAnsi"/>
          <w:sz w:val="24"/>
          <w:szCs w:val="24"/>
          <w:lang w:val="en-GB"/>
        </w:rPr>
        <w:t>Turnover was highest for invertebrates and mammals and lowest for birds and plants. My findings demonstrate</w:t>
      </w:r>
      <w:r w:rsidR="00691D47" w:rsidRPr="001746EE">
        <w:rPr>
          <w:rFonts w:asciiTheme="minorHAnsi" w:hAnsiTheme="minorHAnsi" w:cstheme="minorHAnsi"/>
          <w:sz w:val="24"/>
          <w:szCs w:val="24"/>
          <w:lang w:val="en-GB"/>
        </w:rPr>
        <w:t xml:space="preserve"> the</w:t>
      </w:r>
      <w:r w:rsidR="007F2F9B" w:rsidRPr="001746EE">
        <w:rPr>
          <w:rFonts w:asciiTheme="minorHAnsi" w:hAnsiTheme="minorHAnsi" w:cstheme="minorHAnsi"/>
          <w:sz w:val="24"/>
          <w:szCs w:val="24"/>
          <w:lang w:val="en-GB"/>
        </w:rPr>
        <w:t xml:space="preserve"> </w:t>
      </w:r>
      <w:r w:rsidR="00691D47" w:rsidRPr="001746EE">
        <w:rPr>
          <w:rFonts w:asciiTheme="minorHAnsi" w:hAnsiTheme="minorHAnsi" w:cstheme="minorHAnsi"/>
          <w:sz w:val="24"/>
          <w:szCs w:val="24"/>
          <w:lang w:val="en-GB"/>
        </w:rPr>
        <w:t xml:space="preserve">complexity of real-world biodiversity change and challenge the assumption that current conservation focus on protecting wilderness areas might not be sufficient to achieve biodiversity </w:t>
      </w:r>
      <w:r w:rsidR="00E66552" w:rsidRPr="001746EE">
        <w:rPr>
          <w:rFonts w:asciiTheme="minorHAnsi" w:hAnsiTheme="minorHAnsi" w:cstheme="minorHAnsi"/>
          <w:sz w:val="24"/>
          <w:szCs w:val="24"/>
          <w:lang w:val="en-GB"/>
        </w:rPr>
        <w:t xml:space="preserve">composition </w:t>
      </w:r>
      <w:r w:rsidR="00F35A0B" w:rsidRPr="001746EE">
        <w:rPr>
          <w:rFonts w:asciiTheme="minorHAnsi" w:hAnsiTheme="minorHAnsi" w:cstheme="minorHAnsi"/>
          <w:sz w:val="24"/>
          <w:szCs w:val="24"/>
          <w:lang w:val="en-GB"/>
        </w:rPr>
        <w:t xml:space="preserve">conservation </w:t>
      </w:r>
      <w:r w:rsidR="00691D47" w:rsidRPr="001746EE">
        <w:rPr>
          <w:rFonts w:asciiTheme="minorHAnsi" w:hAnsiTheme="minorHAnsi" w:cstheme="minorHAnsi"/>
          <w:sz w:val="24"/>
          <w:szCs w:val="24"/>
          <w:lang w:val="en-GB"/>
        </w:rPr>
        <w:t>goals.</w:t>
      </w:r>
    </w:p>
    <w:p w14:paraId="2A3651A2" w14:textId="56025984" w:rsidR="0025360B" w:rsidRDefault="0025360B" w:rsidP="003A3BBF">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br/>
      </w:r>
    </w:p>
    <w:p w14:paraId="28B56ED5" w14:textId="5369B6F2" w:rsidR="00ED1C8C" w:rsidRDefault="00ED1C8C" w:rsidP="00D75D98">
      <w:pPr>
        <w:spacing w:line="276" w:lineRule="auto"/>
        <w:rPr>
          <w:rFonts w:asciiTheme="minorHAnsi" w:hAnsiTheme="minorHAnsi" w:cstheme="minorHAnsi"/>
          <w:sz w:val="24"/>
          <w:szCs w:val="24"/>
          <w:lang w:val="en-GB"/>
        </w:rPr>
      </w:pPr>
    </w:p>
    <w:p w14:paraId="35BAA1B7" w14:textId="77777777" w:rsidR="00691D47" w:rsidRPr="001746EE" w:rsidRDefault="00691D47" w:rsidP="00D75D98">
      <w:pPr>
        <w:spacing w:line="276" w:lineRule="auto"/>
        <w:rPr>
          <w:rFonts w:asciiTheme="minorHAnsi" w:hAnsiTheme="minorHAnsi" w:cstheme="minorHAnsi"/>
          <w:sz w:val="24"/>
          <w:szCs w:val="24"/>
          <w:lang w:val="en-GB"/>
        </w:rPr>
      </w:pPr>
    </w:p>
    <w:p w14:paraId="51A7FC96" w14:textId="3491ED72" w:rsidR="00967F98" w:rsidRPr="001746EE" w:rsidRDefault="00967F98" w:rsidP="00D75D98">
      <w:pPr>
        <w:spacing w:line="276" w:lineRule="auto"/>
        <w:rPr>
          <w:rFonts w:asciiTheme="minorHAnsi" w:hAnsiTheme="minorHAnsi" w:cstheme="minorHAnsi"/>
          <w:sz w:val="24"/>
          <w:szCs w:val="24"/>
          <w:lang w:val="en-GB"/>
        </w:rPr>
      </w:pPr>
    </w:p>
    <w:p w14:paraId="526121CD" w14:textId="4B7B62B4" w:rsidR="00C32E00" w:rsidRPr="001746EE" w:rsidRDefault="00C32E00"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br w:type="page"/>
      </w:r>
    </w:p>
    <w:sdt>
      <w:sdtPr>
        <w:rPr>
          <w:rFonts w:ascii="Arial" w:eastAsia="Times New Roman" w:hAnsi="Arial" w:cs="Times New Roman"/>
          <w:b w:val="0"/>
          <w:sz w:val="22"/>
          <w:szCs w:val="22"/>
          <w:lang w:val="es-ES" w:eastAsia="en-GB"/>
        </w:rPr>
        <w:id w:val="-799063947"/>
        <w:docPartObj>
          <w:docPartGallery w:val="Table of Contents"/>
          <w:docPartUnique/>
        </w:docPartObj>
      </w:sdtPr>
      <w:sdtEndPr>
        <w:rPr>
          <w:bCs/>
          <w:noProof/>
          <w:sz w:val="24"/>
          <w:lang w:val="en-GB"/>
        </w:rPr>
      </w:sdtEndPr>
      <w:sdtContent>
        <w:p w14:paraId="2DEC7CD5" w14:textId="24BB9622" w:rsidR="00C32E00" w:rsidRPr="001746EE" w:rsidRDefault="00C32E00" w:rsidP="001746EE">
          <w:pPr>
            <w:pStyle w:val="TOCHeading"/>
          </w:pPr>
          <w:r w:rsidRPr="001746EE">
            <w:t>Contents</w:t>
          </w:r>
        </w:p>
        <w:p w14:paraId="6F586EBD" w14:textId="69A2BE03" w:rsidR="00303199" w:rsidRDefault="00C32E00">
          <w:pPr>
            <w:pStyle w:val="TOC1"/>
            <w:tabs>
              <w:tab w:val="right" w:leader="dot" w:pos="9016"/>
            </w:tabs>
            <w:rPr>
              <w:rFonts w:asciiTheme="minorHAnsi" w:eastAsiaTheme="minorEastAsia" w:hAnsiTheme="minorHAnsi" w:cstheme="minorBidi"/>
              <w:noProof/>
              <w:lang w:val="en-GB"/>
            </w:rPr>
          </w:pP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TOC \o "1-3" \h \z \u </w:instrText>
          </w:r>
          <w:r w:rsidRPr="001746EE">
            <w:rPr>
              <w:rFonts w:asciiTheme="minorHAnsi" w:hAnsiTheme="minorHAnsi" w:cstheme="minorHAnsi"/>
              <w:sz w:val="24"/>
              <w:szCs w:val="24"/>
              <w:lang w:val="en-GB"/>
            </w:rPr>
            <w:fldChar w:fldCharType="separate"/>
          </w:r>
          <w:hyperlink w:anchor="_Toc39502141" w:history="1">
            <w:r w:rsidR="00303199" w:rsidRPr="001078B3">
              <w:rPr>
                <w:rStyle w:val="Hyperlink"/>
                <w:noProof/>
              </w:rPr>
              <w:t>Introduction</w:t>
            </w:r>
            <w:r w:rsidR="00303199">
              <w:rPr>
                <w:noProof/>
                <w:webHidden/>
              </w:rPr>
              <w:tab/>
            </w:r>
            <w:r w:rsidR="00303199">
              <w:rPr>
                <w:noProof/>
                <w:webHidden/>
              </w:rPr>
              <w:fldChar w:fldCharType="begin"/>
            </w:r>
            <w:r w:rsidR="00303199">
              <w:rPr>
                <w:noProof/>
                <w:webHidden/>
              </w:rPr>
              <w:instrText xml:space="preserve"> PAGEREF _Toc39502141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2E9D35C2" w14:textId="0C2B94A5" w:rsidR="00303199" w:rsidRDefault="00BF62D6">
          <w:pPr>
            <w:pStyle w:val="TOC2"/>
            <w:tabs>
              <w:tab w:val="right" w:leader="dot" w:pos="9016"/>
            </w:tabs>
            <w:rPr>
              <w:rFonts w:asciiTheme="minorHAnsi" w:eastAsiaTheme="minorEastAsia" w:hAnsiTheme="minorHAnsi" w:cstheme="minorBidi"/>
              <w:noProof/>
              <w:lang w:val="en-GB"/>
            </w:rPr>
          </w:pPr>
          <w:hyperlink w:anchor="_Toc39502142" w:history="1">
            <w:r w:rsidR="00303199" w:rsidRPr="001078B3">
              <w:rPr>
                <w:rStyle w:val="Hyperlink"/>
                <w:noProof/>
              </w:rPr>
              <w:t>Background</w:t>
            </w:r>
            <w:r w:rsidR="00303199">
              <w:rPr>
                <w:noProof/>
                <w:webHidden/>
              </w:rPr>
              <w:tab/>
            </w:r>
            <w:r w:rsidR="00303199">
              <w:rPr>
                <w:noProof/>
                <w:webHidden/>
              </w:rPr>
              <w:fldChar w:fldCharType="begin"/>
            </w:r>
            <w:r w:rsidR="00303199">
              <w:rPr>
                <w:noProof/>
                <w:webHidden/>
              </w:rPr>
              <w:instrText xml:space="preserve"> PAGEREF _Toc39502142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602418EF" w14:textId="1DF8056C" w:rsidR="00303199" w:rsidRDefault="00BF62D6">
          <w:pPr>
            <w:pStyle w:val="TOC2"/>
            <w:tabs>
              <w:tab w:val="right" w:leader="dot" w:pos="9016"/>
            </w:tabs>
            <w:rPr>
              <w:rFonts w:asciiTheme="minorHAnsi" w:eastAsiaTheme="minorEastAsia" w:hAnsiTheme="minorHAnsi" w:cstheme="minorBidi"/>
              <w:noProof/>
              <w:lang w:val="en-GB"/>
            </w:rPr>
          </w:pPr>
          <w:hyperlink w:anchor="_Toc39502143" w:history="1">
            <w:r w:rsidR="00303199" w:rsidRPr="001078B3">
              <w:rPr>
                <w:rStyle w:val="Hyperlink"/>
                <w:rFonts w:cstheme="minorHAnsi"/>
                <w:noProof/>
                <w:lang w:val="en-GB"/>
              </w:rPr>
              <w:t>Objectives and research questions</w:t>
            </w:r>
            <w:r w:rsidR="00303199">
              <w:rPr>
                <w:noProof/>
                <w:webHidden/>
              </w:rPr>
              <w:tab/>
            </w:r>
            <w:r w:rsidR="00303199">
              <w:rPr>
                <w:noProof/>
                <w:webHidden/>
              </w:rPr>
              <w:fldChar w:fldCharType="begin"/>
            </w:r>
            <w:r w:rsidR="00303199">
              <w:rPr>
                <w:noProof/>
                <w:webHidden/>
              </w:rPr>
              <w:instrText xml:space="preserve"> PAGEREF _Toc39502143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63DD7146" w14:textId="55084900" w:rsidR="00303199" w:rsidRDefault="00BF62D6">
          <w:pPr>
            <w:pStyle w:val="TOC2"/>
            <w:tabs>
              <w:tab w:val="right" w:leader="dot" w:pos="9016"/>
            </w:tabs>
            <w:rPr>
              <w:rFonts w:asciiTheme="minorHAnsi" w:eastAsiaTheme="minorEastAsia" w:hAnsiTheme="minorHAnsi" w:cstheme="minorBidi"/>
              <w:noProof/>
              <w:lang w:val="en-GB"/>
            </w:rPr>
          </w:pPr>
          <w:hyperlink w:anchor="_Toc39502144" w:history="1">
            <w:r w:rsidR="00303199" w:rsidRPr="001078B3">
              <w:rPr>
                <w:rStyle w:val="Hyperlink"/>
                <w:rFonts w:cstheme="minorHAnsi"/>
                <w:noProof/>
                <w:lang w:val="en-GB"/>
              </w:rPr>
              <w:t>Research hypotheses</w:t>
            </w:r>
            <w:r w:rsidR="00303199">
              <w:rPr>
                <w:noProof/>
                <w:webHidden/>
              </w:rPr>
              <w:tab/>
            </w:r>
            <w:r w:rsidR="00303199">
              <w:rPr>
                <w:noProof/>
                <w:webHidden/>
              </w:rPr>
              <w:fldChar w:fldCharType="begin"/>
            </w:r>
            <w:r w:rsidR="00303199">
              <w:rPr>
                <w:noProof/>
                <w:webHidden/>
              </w:rPr>
              <w:instrText xml:space="preserve"> PAGEREF _Toc39502144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414F6C36" w14:textId="3445C055" w:rsidR="00303199" w:rsidRDefault="00BF62D6">
          <w:pPr>
            <w:pStyle w:val="TOC2"/>
            <w:tabs>
              <w:tab w:val="right" w:leader="dot" w:pos="9016"/>
            </w:tabs>
            <w:rPr>
              <w:rFonts w:asciiTheme="minorHAnsi" w:eastAsiaTheme="minorEastAsia" w:hAnsiTheme="minorHAnsi" w:cstheme="minorBidi"/>
              <w:noProof/>
              <w:lang w:val="en-GB"/>
            </w:rPr>
          </w:pPr>
          <w:hyperlink w:anchor="_Toc39502145" w:history="1">
            <w:r w:rsidR="00303199" w:rsidRPr="001078B3">
              <w:rPr>
                <w:rStyle w:val="Hyperlink"/>
                <w:rFonts w:cstheme="minorHAnsi"/>
                <w:noProof/>
                <w:lang w:val="en-GB"/>
              </w:rPr>
              <w:t>Predictions</w:t>
            </w:r>
            <w:r w:rsidR="00303199">
              <w:rPr>
                <w:noProof/>
                <w:webHidden/>
              </w:rPr>
              <w:tab/>
            </w:r>
            <w:r w:rsidR="00303199">
              <w:rPr>
                <w:noProof/>
                <w:webHidden/>
              </w:rPr>
              <w:fldChar w:fldCharType="begin"/>
            </w:r>
            <w:r w:rsidR="00303199">
              <w:rPr>
                <w:noProof/>
                <w:webHidden/>
              </w:rPr>
              <w:instrText xml:space="preserve"> PAGEREF _Toc39502145 \h </w:instrText>
            </w:r>
            <w:r w:rsidR="00303199">
              <w:rPr>
                <w:noProof/>
                <w:webHidden/>
              </w:rPr>
            </w:r>
            <w:r w:rsidR="00303199">
              <w:rPr>
                <w:noProof/>
                <w:webHidden/>
              </w:rPr>
              <w:fldChar w:fldCharType="separate"/>
            </w:r>
            <w:r w:rsidR="00303199">
              <w:rPr>
                <w:noProof/>
                <w:webHidden/>
              </w:rPr>
              <w:t>10</w:t>
            </w:r>
            <w:r w:rsidR="00303199">
              <w:rPr>
                <w:noProof/>
                <w:webHidden/>
              </w:rPr>
              <w:fldChar w:fldCharType="end"/>
            </w:r>
          </w:hyperlink>
        </w:p>
        <w:p w14:paraId="1EF72F08" w14:textId="1ECBFD4B" w:rsidR="00303199" w:rsidRDefault="00BF62D6">
          <w:pPr>
            <w:pStyle w:val="TOC1"/>
            <w:tabs>
              <w:tab w:val="right" w:leader="dot" w:pos="9016"/>
            </w:tabs>
            <w:rPr>
              <w:rFonts w:asciiTheme="minorHAnsi" w:eastAsiaTheme="minorEastAsia" w:hAnsiTheme="minorHAnsi" w:cstheme="minorBidi"/>
              <w:noProof/>
              <w:lang w:val="en-GB"/>
            </w:rPr>
          </w:pPr>
          <w:hyperlink w:anchor="_Toc39502146" w:history="1">
            <w:r w:rsidR="00303199" w:rsidRPr="001078B3">
              <w:rPr>
                <w:rStyle w:val="Hyperlink"/>
                <w:noProof/>
              </w:rPr>
              <w:t>Methods</w:t>
            </w:r>
            <w:r w:rsidR="00303199">
              <w:rPr>
                <w:noProof/>
                <w:webHidden/>
              </w:rPr>
              <w:tab/>
            </w:r>
            <w:r w:rsidR="00303199">
              <w:rPr>
                <w:noProof/>
                <w:webHidden/>
              </w:rPr>
              <w:fldChar w:fldCharType="begin"/>
            </w:r>
            <w:r w:rsidR="00303199">
              <w:rPr>
                <w:noProof/>
                <w:webHidden/>
              </w:rPr>
              <w:instrText xml:space="preserve"> PAGEREF _Toc39502146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0BD41077" w14:textId="6E6EAA5A" w:rsidR="00303199" w:rsidRDefault="00BF62D6">
          <w:pPr>
            <w:pStyle w:val="TOC2"/>
            <w:tabs>
              <w:tab w:val="right" w:leader="dot" w:pos="9016"/>
            </w:tabs>
            <w:rPr>
              <w:rFonts w:asciiTheme="minorHAnsi" w:eastAsiaTheme="minorEastAsia" w:hAnsiTheme="minorHAnsi" w:cstheme="minorBidi"/>
              <w:noProof/>
              <w:lang w:val="en-GB"/>
            </w:rPr>
          </w:pPr>
          <w:hyperlink w:anchor="_Toc39502147" w:history="1">
            <w:r w:rsidR="00303199" w:rsidRPr="001078B3">
              <w:rPr>
                <w:rStyle w:val="Hyperlink"/>
                <w:rFonts w:cstheme="minorHAnsi"/>
                <w:noProof/>
                <w:lang w:val="en-GB"/>
              </w:rPr>
              <w:t>Databases</w:t>
            </w:r>
            <w:r w:rsidR="00303199">
              <w:rPr>
                <w:noProof/>
                <w:webHidden/>
              </w:rPr>
              <w:tab/>
            </w:r>
            <w:r w:rsidR="00303199">
              <w:rPr>
                <w:noProof/>
                <w:webHidden/>
              </w:rPr>
              <w:fldChar w:fldCharType="begin"/>
            </w:r>
            <w:r w:rsidR="00303199">
              <w:rPr>
                <w:noProof/>
                <w:webHidden/>
              </w:rPr>
              <w:instrText xml:space="preserve"> PAGEREF _Toc39502147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61884E70" w14:textId="67AE22E7" w:rsidR="00303199" w:rsidRDefault="00BF62D6">
          <w:pPr>
            <w:pStyle w:val="TOC2"/>
            <w:tabs>
              <w:tab w:val="right" w:leader="dot" w:pos="9016"/>
            </w:tabs>
            <w:rPr>
              <w:rFonts w:asciiTheme="minorHAnsi" w:eastAsiaTheme="minorEastAsia" w:hAnsiTheme="minorHAnsi" w:cstheme="minorBidi"/>
              <w:noProof/>
              <w:lang w:val="en-GB"/>
            </w:rPr>
          </w:pPr>
          <w:hyperlink w:anchor="_Toc39502148" w:history="1">
            <w:r w:rsidR="00303199" w:rsidRPr="001078B3">
              <w:rPr>
                <w:rStyle w:val="Hyperlink"/>
                <w:rFonts w:cstheme="minorHAnsi"/>
                <w:noProof/>
                <w:lang w:val="en-GB"/>
              </w:rPr>
              <w:t>Data processing</w:t>
            </w:r>
            <w:r w:rsidR="00303199">
              <w:rPr>
                <w:noProof/>
                <w:webHidden/>
              </w:rPr>
              <w:tab/>
            </w:r>
            <w:r w:rsidR="00303199">
              <w:rPr>
                <w:noProof/>
                <w:webHidden/>
              </w:rPr>
              <w:fldChar w:fldCharType="begin"/>
            </w:r>
            <w:r w:rsidR="00303199">
              <w:rPr>
                <w:noProof/>
                <w:webHidden/>
              </w:rPr>
              <w:instrText xml:space="preserve"> PAGEREF _Toc39502148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5361B25" w14:textId="74E733DE" w:rsidR="00303199" w:rsidRDefault="00BF62D6">
          <w:pPr>
            <w:pStyle w:val="TOC2"/>
            <w:tabs>
              <w:tab w:val="right" w:leader="dot" w:pos="9016"/>
            </w:tabs>
            <w:rPr>
              <w:rFonts w:asciiTheme="minorHAnsi" w:eastAsiaTheme="minorEastAsia" w:hAnsiTheme="minorHAnsi" w:cstheme="minorBidi"/>
              <w:noProof/>
              <w:lang w:val="en-GB"/>
            </w:rPr>
          </w:pPr>
          <w:hyperlink w:anchor="_Toc39502149" w:history="1">
            <w:r w:rsidR="00303199" w:rsidRPr="001078B3">
              <w:rPr>
                <w:rStyle w:val="Hyperlink"/>
                <w:rFonts w:cstheme="minorHAnsi"/>
                <w:noProof/>
                <w:lang w:val="en-GB"/>
              </w:rPr>
              <w:t>Data analysis</w:t>
            </w:r>
            <w:r w:rsidR="00303199">
              <w:rPr>
                <w:noProof/>
                <w:webHidden/>
              </w:rPr>
              <w:tab/>
            </w:r>
            <w:r w:rsidR="00303199">
              <w:rPr>
                <w:noProof/>
                <w:webHidden/>
              </w:rPr>
              <w:fldChar w:fldCharType="begin"/>
            </w:r>
            <w:r w:rsidR="00303199">
              <w:rPr>
                <w:noProof/>
                <w:webHidden/>
              </w:rPr>
              <w:instrText xml:space="preserve"> PAGEREF _Toc39502149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7BC28F7" w14:textId="62D20700" w:rsidR="00303199" w:rsidRDefault="00BF62D6">
          <w:pPr>
            <w:pStyle w:val="TOC1"/>
            <w:tabs>
              <w:tab w:val="right" w:leader="dot" w:pos="9016"/>
            </w:tabs>
            <w:rPr>
              <w:rFonts w:asciiTheme="minorHAnsi" w:eastAsiaTheme="minorEastAsia" w:hAnsiTheme="minorHAnsi" w:cstheme="minorBidi"/>
              <w:noProof/>
              <w:lang w:val="en-GB"/>
            </w:rPr>
          </w:pPr>
          <w:hyperlink w:anchor="_Toc39502150" w:history="1">
            <w:r w:rsidR="00303199" w:rsidRPr="001078B3">
              <w:rPr>
                <w:rStyle w:val="Hyperlink"/>
                <w:noProof/>
              </w:rPr>
              <w:t>Results</w:t>
            </w:r>
            <w:r w:rsidR="00303199">
              <w:rPr>
                <w:noProof/>
                <w:webHidden/>
              </w:rPr>
              <w:tab/>
            </w:r>
            <w:r w:rsidR="00303199">
              <w:rPr>
                <w:noProof/>
                <w:webHidden/>
              </w:rPr>
              <w:fldChar w:fldCharType="begin"/>
            </w:r>
            <w:r w:rsidR="00303199">
              <w:rPr>
                <w:noProof/>
                <w:webHidden/>
              </w:rPr>
              <w:instrText xml:space="preserve"> PAGEREF _Toc39502150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187C735C" w14:textId="01971307" w:rsidR="00303199" w:rsidRDefault="00BF62D6">
          <w:pPr>
            <w:pStyle w:val="TOC2"/>
            <w:tabs>
              <w:tab w:val="right" w:leader="dot" w:pos="9016"/>
            </w:tabs>
            <w:rPr>
              <w:rFonts w:asciiTheme="minorHAnsi" w:eastAsiaTheme="minorEastAsia" w:hAnsiTheme="minorHAnsi" w:cstheme="minorBidi"/>
              <w:noProof/>
              <w:lang w:val="en-GB"/>
            </w:rPr>
          </w:pPr>
          <w:hyperlink w:anchor="_Toc39502151" w:history="1">
            <w:r w:rsidR="00303199" w:rsidRPr="001078B3">
              <w:rPr>
                <w:rStyle w:val="Hyperlink"/>
                <w:noProof/>
                <w:lang w:val="en-GB"/>
              </w:rPr>
              <w:t>Temporal turnover and accessibility (Research Question 1)</w:t>
            </w:r>
            <w:r w:rsidR="00303199">
              <w:rPr>
                <w:noProof/>
                <w:webHidden/>
              </w:rPr>
              <w:tab/>
            </w:r>
            <w:r w:rsidR="00303199">
              <w:rPr>
                <w:noProof/>
                <w:webHidden/>
              </w:rPr>
              <w:fldChar w:fldCharType="begin"/>
            </w:r>
            <w:r w:rsidR="00303199">
              <w:rPr>
                <w:noProof/>
                <w:webHidden/>
              </w:rPr>
              <w:instrText xml:space="preserve"> PAGEREF _Toc39502151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79624BE9" w14:textId="1F6969F0" w:rsidR="00303199" w:rsidRDefault="00BF62D6">
          <w:pPr>
            <w:pStyle w:val="TOC2"/>
            <w:tabs>
              <w:tab w:val="right" w:leader="dot" w:pos="9016"/>
            </w:tabs>
            <w:rPr>
              <w:rFonts w:asciiTheme="minorHAnsi" w:eastAsiaTheme="minorEastAsia" w:hAnsiTheme="minorHAnsi" w:cstheme="minorBidi"/>
              <w:noProof/>
              <w:lang w:val="en-GB"/>
            </w:rPr>
          </w:pPr>
          <w:hyperlink w:anchor="_Toc39502152" w:history="1">
            <w:r w:rsidR="00303199" w:rsidRPr="001078B3">
              <w:rPr>
                <w:rStyle w:val="Hyperlink"/>
                <w:noProof/>
                <w:lang w:val="en-GB"/>
              </w:rPr>
              <w:t>Temporal turnover and human population density (Research Question 2 modified)</w:t>
            </w:r>
            <w:r w:rsidR="00303199">
              <w:rPr>
                <w:noProof/>
                <w:webHidden/>
              </w:rPr>
              <w:tab/>
            </w:r>
            <w:r w:rsidR="00303199">
              <w:rPr>
                <w:noProof/>
                <w:webHidden/>
              </w:rPr>
              <w:fldChar w:fldCharType="begin"/>
            </w:r>
            <w:r w:rsidR="00303199">
              <w:rPr>
                <w:noProof/>
                <w:webHidden/>
              </w:rPr>
              <w:instrText xml:space="preserve"> PAGEREF _Toc39502152 \h </w:instrText>
            </w:r>
            <w:r w:rsidR="00303199">
              <w:rPr>
                <w:noProof/>
                <w:webHidden/>
              </w:rPr>
            </w:r>
            <w:r w:rsidR="00303199">
              <w:rPr>
                <w:noProof/>
                <w:webHidden/>
              </w:rPr>
              <w:fldChar w:fldCharType="separate"/>
            </w:r>
            <w:r w:rsidR="00303199">
              <w:rPr>
                <w:noProof/>
                <w:webHidden/>
              </w:rPr>
              <w:t>17</w:t>
            </w:r>
            <w:r w:rsidR="00303199">
              <w:rPr>
                <w:noProof/>
                <w:webHidden/>
              </w:rPr>
              <w:fldChar w:fldCharType="end"/>
            </w:r>
          </w:hyperlink>
        </w:p>
        <w:p w14:paraId="4B073263" w14:textId="609DD947" w:rsidR="00303199" w:rsidRDefault="00BF62D6">
          <w:pPr>
            <w:pStyle w:val="TOC2"/>
            <w:tabs>
              <w:tab w:val="right" w:leader="dot" w:pos="9016"/>
            </w:tabs>
            <w:rPr>
              <w:rFonts w:asciiTheme="minorHAnsi" w:eastAsiaTheme="minorEastAsia" w:hAnsiTheme="minorHAnsi" w:cstheme="minorBidi"/>
              <w:noProof/>
              <w:lang w:val="en-GB"/>
            </w:rPr>
          </w:pPr>
          <w:hyperlink w:anchor="_Toc39502153" w:history="1">
            <w:r w:rsidR="00303199" w:rsidRPr="001078B3">
              <w:rPr>
                <w:rStyle w:val="Hyperlink"/>
                <w:noProof/>
                <w:lang w:val="en-GB"/>
              </w:rPr>
              <w:t>Temporal turnover and taxa (Research Question 3 modified)</w:t>
            </w:r>
            <w:r w:rsidR="00303199">
              <w:rPr>
                <w:noProof/>
                <w:webHidden/>
              </w:rPr>
              <w:tab/>
            </w:r>
            <w:r w:rsidR="00303199">
              <w:rPr>
                <w:noProof/>
                <w:webHidden/>
              </w:rPr>
              <w:fldChar w:fldCharType="begin"/>
            </w:r>
            <w:r w:rsidR="00303199">
              <w:rPr>
                <w:noProof/>
                <w:webHidden/>
              </w:rPr>
              <w:instrText xml:space="preserve"> PAGEREF _Toc39502153 \h </w:instrText>
            </w:r>
            <w:r w:rsidR="00303199">
              <w:rPr>
                <w:noProof/>
                <w:webHidden/>
              </w:rPr>
            </w:r>
            <w:r w:rsidR="00303199">
              <w:rPr>
                <w:noProof/>
                <w:webHidden/>
              </w:rPr>
              <w:fldChar w:fldCharType="separate"/>
            </w:r>
            <w:r w:rsidR="00303199">
              <w:rPr>
                <w:noProof/>
                <w:webHidden/>
              </w:rPr>
              <w:t>18</w:t>
            </w:r>
            <w:r w:rsidR="00303199">
              <w:rPr>
                <w:noProof/>
                <w:webHidden/>
              </w:rPr>
              <w:fldChar w:fldCharType="end"/>
            </w:r>
          </w:hyperlink>
        </w:p>
        <w:p w14:paraId="6E24ECD5" w14:textId="683424CC" w:rsidR="00303199" w:rsidRDefault="00BF62D6">
          <w:pPr>
            <w:pStyle w:val="TOC1"/>
            <w:tabs>
              <w:tab w:val="right" w:leader="dot" w:pos="9016"/>
            </w:tabs>
            <w:rPr>
              <w:rFonts w:asciiTheme="minorHAnsi" w:eastAsiaTheme="minorEastAsia" w:hAnsiTheme="minorHAnsi" w:cstheme="minorBidi"/>
              <w:noProof/>
              <w:lang w:val="en-GB"/>
            </w:rPr>
          </w:pPr>
          <w:hyperlink w:anchor="_Toc39502154" w:history="1">
            <w:r w:rsidR="00303199" w:rsidRPr="001078B3">
              <w:rPr>
                <w:rStyle w:val="Hyperlink"/>
                <w:noProof/>
              </w:rPr>
              <w:t>Discussion</w:t>
            </w:r>
            <w:r w:rsidR="00303199">
              <w:rPr>
                <w:noProof/>
                <w:webHidden/>
              </w:rPr>
              <w:tab/>
            </w:r>
            <w:r w:rsidR="00303199">
              <w:rPr>
                <w:noProof/>
                <w:webHidden/>
              </w:rPr>
              <w:fldChar w:fldCharType="begin"/>
            </w:r>
            <w:r w:rsidR="00303199">
              <w:rPr>
                <w:noProof/>
                <w:webHidden/>
              </w:rPr>
              <w:instrText xml:space="preserve"> PAGEREF _Toc39502154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199EA4A9" w14:textId="09F7285D" w:rsidR="00303199" w:rsidRDefault="00BF62D6">
          <w:pPr>
            <w:pStyle w:val="TOC2"/>
            <w:tabs>
              <w:tab w:val="right" w:leader="dot" w:pos="9016"/>
            </w:tabs>
            <w:rPr>
              <w:rFonts w:asciiTheme="minorHAnsi" w:eastAsiaTheme="minorEastAsia" w:hAnsiTheme="minorHAnsi" w:cstheme="minorBidi"/>
              <w:noProof/>
              <w:lang w:val="en-GB"/>
            </w:rPr>
          </w:pPr>
          <w:hyperlink w:anchor="_Toc39502155" w:history="1">
            <w:r w:rsidR="00303199" w:rsidRPr="001078B3">
              <w:rPr>
                <w:rStyle w:val="Hyperlink"/>
                <w:noProof/>
              </w:rPr>
              <w:t>Overview</w:t>
            </w:r>
            <w:r w:rsidR="00303199">
              <w:rPr>
                <w:noProof/>
                <w:webHidden/>
              </w:rPr>
              <w:tab/>
            </w:r>
            <w:r w:rsidR="00303199">
              <w:rPr>
                <w:noProof/>
                <w:webHidden/>
              </w:rPr>
              <w:fldChar w:fldCharType="begin"/>
            </w:r>
            <w:r w:rsidR="00303199">
              <w:rPr>
                <w:noProof/>
                <w:webHidden/>
              </w:rPr>
              <w:instrText xml:space="preserve"> PAGEREF _Toc39502155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761FB5D7" w14:textId="1DD10750" w:rsidR="00303199" w:rsidRDefault="00BF62D6">
          <w:pPr>
            <w:pStyle w:val="TOC2"/>
            <w:tabs>
              <w:tab w:val="right" w:leader="dot" w:pos="9016"/>
            </w:tabs>
            <w:rPr>
              <w:rFonts w:asciiTheme="minorHAnsi" w:eastAsiaTheme="minorEastAsia" w:hAnsiTheme="minorHAnsi" w:cstheme="minorBidi"/>
              <w:noProof/>
              <w:lang w:val="en-GB"/>
            </w:rPr>
          </w:pPr>
          <w:hyperlink w:anchor="_Toc39502156" w:history="1">
            <w:r w:rsidR="00303199" w:rsidRPr="001078B3">
              <w:rPr>
                <w:rStyle w:val="Hyperlink"/>
                <w:noProof/>
              </w:rPr>
              <w:t>Temporal turnover and accessibility (RQ 1)</w:t>
            </w:r>
            <w:r w:rsidR="00303199">
              <w:rPr>
                <w:noProof/>
                <w:webHidden/>
              </w:rPr>
              <w:tab/>
            </w:r>
            <w:r w:rsidR="00303199">
              <w:rPr>
                <w:noProof/>
                <w:webHidden/>
              </w:rPr>
              <w:fldChar w:fldCharType="begin"/>
            </w:r>
            <w:r w:rsidR="00303199">
              <w:rPr>
                <w:noProof/>
                <w:webHidden/>
              </w:rPr>
              <w:instrText xml:space="preserve"> PAGEREF _Toc39502156 \h </w:instrText>
            </w:r>
            <w:r w:rsidR="00303199">
              <w:rPr>
                <w:noProof/>
                <w:webHidden/>
              </w:rPr>
            </w:r>
            <w:r w:rsidR="00303199">
              <w:rPr>
                <w:noProof/>
                <w:webHidden/>
              </w:rPr>
              <w:fldChar w:fldCharType="separate"/>
            </w:r>
            <w:r w:rsidR="00303199">
              <w:rPr>
                <w:noProof/>
                <w:webHidden/>
              </w:rPr>
              <w:t>20</w:t>
            </w:r>
            <w:r w:rsidR="00303199">
              <w:rPr>
                <w:noProof/>
                <w:webHidden/>
              </w:rPr>
              <w:fldChar w:fldCharType="end"/>
            </w:r>
          </w:hyperlink>
        </w:p>
        <w:p w14:paraId="39900021" w14:textId="74953107" w:rsidR="00303199" w:rsidRDefault="00BF62D6">
          <w:pPr>
            <w:pStyle w:val="TOC2"/>
            <w:tabs>
              <w:tab w:val="right" w:leader="dot" w:pos="9016"/>
            </w:tabs>
            <w:rPr>
              <w:rFonts w:asciiTheme="minorHAnsi" w:eastAsiaTheme="minorEastAsia" w:hAnsiTheme="minorHAnsi" w:cstheme="minorBidi"/>
              <w:noProof/>
              <w:lang w:val="en-GB"/>
            </w:rPr>
          </w:pPr>
          <w:hyperlink w:anchor="_Toc39502157" w:history="1">
            <w:r w:rsidR="00303199" w:rsidRPr="001078B3">
              <w:rPr>
                <w:rStyle w:val="Hyperlink"/>
                <w:noProof/>
                <w:lang w:val="en-GB"/>
              </w:rPr>
              <w:t>Temporal turnover and human population density (modified RQ 2)</w:t>
            </w:r>
            <w:r w:rsidR="00303199">
              <w:rPr>
                <w:noProof/>
                <w:webHidden/>
              </w:rPr>
              <w:tab/>
            </w:r>
            <w:r w:rsidR="00303199">
              <w:rPr>
                <w:noProof/>
                <w:webHidden/>
              </w:rPr>
              <w:fldChar w:fldCharType="begin"/>
            </w:r>
            <w:r w:rsidR="00303199">
              <w:rPr>
                <w:noProof/>
                <w:webHidden/>
              </w:rPr>
              <w:instrText xml:space="preserve"> PAGEREF _Toc39502157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6461B1C0" w14:textId="5AEBF30E" w:rsidR="00303199" w:rsidRDefault="00BF62D6">
          <w:pPr>
            <w:pStyle w:val="TOC2"/>
            <w:tabs>
              <w:tab w:val="right" w:leader="dot" w:pos="9016"/>
            </w:tabs>
            <w:rPr>
              <w:rFonts w:asciiTheme="minorHAnsi" w:eastAsiaTheme="minorEastAsia" w:hAnsiTheme="minorHAnsi" w:cstheme="minorBidi"/>
              <w:noProof/>
              <w:lang w:val="en-GB"/>
            </w:rPr>
          </w:pPr>
          <w:hyperlink w:anchor="_Toc39502158" w:history="1">
            <w:r w:rsidR="00303199" w:rsidRPr="001078B3">
              <w:rPr>
                <w:rStyle w:val="Hyperlink"/>
                <w:noProof/>
                <w:lang w:val="en-GB"/>
              </w:rPr>
              <w:t>Temporal turnover and taxa (modified RQ 3)</w:t>
            </w:r>
            <w:r w:rsidR="00303199">
              <w:rPr>
                <w:noProof/>
                <w:webHidden/>
              </w:rPr>
              <w:tab/>
            </w:r>
            <w:r w:rsidR="00303199">
              <w:rPr>
                <w:noProof/>
                <w:webHidden/>
              </w:rPr>
              <w:fldChar w:fldCharType="begin"/>
            </w:r>
            <w:r w:rsidR="00303199">
              <w:rPr>
                <w:noProof/>
                <w:webHidden/>
              </w:rPr>
              <w:instrText xml:space="preserve"> PAGEREF _Toc39502158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12ED02B2" w14:textId="593C3E75" w:rsidR="00303199" w:rsidRDefault="00BF62D6">
          <w:pPr>
            <w:pStyle w:val="TOC2"/>
            <w:tabs>
              <w:tab w:val="right" w:leader="dot" w:pos="9016"/>
            </w:tabs>
            <w:rPr>
              <w:rFonts w:asciiTheme="minorHAnsi" w:eastAsiaTheme="minorEastAsia" w:hAnsiTheme="minorHAnsi" w:cstheme="minorBidi"/>
              <w:noProof/>
              <w:lang w:val="en-GB"/>
            </w:rPr>
          </w:pPr>
          <w:hyperlink w:anchor="_Toc39502159" w:history="1">
            <w:r w:rsidR="00303199" w:rsidRPr="001078B3">
              <w:rPr>
                <w:rStyle w:val="Hyperlink"/>
                <w:noProof/>
                <w:lang w:val="en-GB"/>
              </w:rPr>
              <w:t>Study limitations</w:t>
            </w:r>
            <w:r w:rsidR="00303199">
              <w:rPr>
                <w:noProof/>
                <w:webHidden/>
              </w:rPr>
              <w:tab/>
            </w:r>
            <w:r w:rsidR="00303199">
              <w:rPr>
                <w:noProof/>
                <w:webHidden/>
              </w:rPr>
              <w:fldChar w:fldCharType="begin"/>
            </w:r>
            <w:r w:rsidR="00303199">
              <w:rPr>
                <w:noProof/>
                <w:webHidden/>
              </w:rPr>
              <w:instrText xml:space="preserve"> PAGEREF _Toc39502159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98D2861" w14:textId="7B92C834" w:rsidR="00303199" w:rsidRDefault="00BF62D6">
          <w:pPr>
            <w:pStyle w:val="TOC2"/>
            <w:tabs>
              <w:tab w:val="right" w:leader="dot" w:pos="9016"/>
            </w:tabs>
            <w:rPr>
              <w:rFonts w:asciiTheme="minorHAnsi" w:eastAsiaTheme="minorEastAsia" w:hAnsiTheme="minorHAnsi" w:cstheme="minorBidi"/>
              <w:noProof/>
              <w:lang w:val="en-GB"/>
            </w:rPr>
          </w:pPr>
          <w:hyperlink w:anchor="_Toc39502160" w:history="1">
            <w:r w:rsidR="00303199" w:rsidRPr="001078B3">
              <w:rPr>
                <w:rStyle w:val="Hyperlink"/>
                <w:noProof/>
                <w:lang w:val="en-GB"/>
              </w:rPr>
              <w:t>Future directions</w:t>
            </w:r>
            <w:r w:rsidR="00303199">
              <w:rPr>
                <w:noProof/>
                <w:webHidden/>
              </w:rPr>
              <w:tab/>
            </w:r>
            <w:r w:rsidR="00303199">
              <w:rPr>
                <w:noProof/>
                <w:webHidden/>
              </w:rPr>
              <w:fldChar w:fldCharType="begin"/>
            </w:r>
            <w:r w:rsidR="00303199">
              <w:rPr>
                <w:noProof/>
                <w:webHidden/>
              </w:rPr>
              <w:instrText xml:space="preserve"> PAGEREF _Toc39502160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752D02E" w14:textId="73E15D16" w:rsidR="00303199" w:rsidRDefault="00BF62D6">
          <w:pPr>
            <w:pStyle w:val="TOC1"/>
            <w:tabs>
              <w:tab w:val="right" w:leader="dot" w:pos="9016"/>
            </w:tabs>
            <w:rPr>
              <w:rFonts w:asciiTheme="minorHAnsi" w:eastAsiaTheme="minorEastAsia" w:hAnsiTheme="minorHAnsi" w:cstheme="minorBidi"/>
              <w:noProof/>
              <w:lang w:val="en-GB"/>
            </w:rPr>
          </w:pPr>
          <w:hyperlink w:anchor="_Toc39502161" w:history="1">
            <w:r w:rsidR="00303199" w:rsidRPr="001078B3">
              <w:rPr>
                <w:rStyle w:val="Hyperlink"/>
                <w:noProof/>
              </w:rPr>
              <w:t>Conclusions</w:t>
            </w:r>
            <w:r w:rsidR="00303199">
              <w:rPr>
                <w:noProof/>
                <w:webHidden/>
              </w:rPr>
              <w:tab/>
            </w:r>
            <w:r w:rsidR="00303199">
              <w:rPr>
                <w:noProof/>
                <w:webHidden/>
              </w:rPr>
              <w:fldChar w:fldCharType="begin"/>
            </w:r>
            <w:r w:rsidR="00303199">
              <w:rPr>
                <w:noProof/>
                <w:webHidden/>
              </w:rPr>
              <w:instrText xml:space="preserve"> PAGEREF _Toc39502161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2F093E5E" w14:textId="117209BD" w:rsidR="00303199" w:rsidRDefault="00BF62D6">
          <w:pPr>
            <w:pStyle w:val="TOC1"/>
            <w:tabs>
              <w:tab w:val="right" w:leader="dot" w:pos="9016"/>
            </w:tabs>
            <w:rPr>
              <w:rFonts w:asciiTheme="minorHAnsi" w:eastAsiaTheme="minorEastAsia" w:hAnsiTheme="minorHAnsi" w:cstheme="minorBidi"/>
              <w:noProof/>
              <w:lang w:val="en-GB"/>
            </w:rPr>
          </w:pPr>
          <w:hyperlink w:anchor="_Toc39502162" w:history="1">
            <w:r w:rsidR="00303199" w:rsidRPr="001078B3">
              <w:rPr>
                <w:rStyle w:val="Hyperlink"/>
                <w:noProof/>
              </w:rPr>
              <w:t>References</w:t>
            </w:r>
            <w:r w:rsidR="00303199">
              <w:rPr>
                <w:noProof/>
                <w:webHidden/>
              </w:rPr>
              <w:tab/>
            </w:r>
            <w:r w:rsidR="00303199">
              <w:rPr>
                <w:noProof/>
                <w:webHidden/>
              </w:rPr>
              <w:fldChar w:fldCharType="begin"/>
            </w:r>
            <w:r w:rsidR="00303199">
              <w:rPr>
                <w:noProof/>
                <w:webHidden/>
              </w:rPr>
              <w:instrText xml:space="preserve"> PAGEREF _Toc39502162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0AA64D5" w14:textId="16ACFC16" w:rsidR="00303199" w:rsidRDefault="00BF62D6">
          <w:pPr>
            <w:pStyle w:val="TOC1"/>
            <w:tabs>
              <w:tab w:val="right" w:leader="dot" w:pos="9016"/>
            </w:tabs>
            <w:rPr>
              <w:rFonts w:asciiTheme="minorHAnsi" w:eastAsiaTheme="minorEastAsia" w:hAnsiTheme="minorHAnsi" w:cstheme="minorBidi"/>
              <w:noProof/>
              <w:lang w:val="en-GB"/>
            </w:rPr>
          </w:pPr>
          <w:hyperlink w:anchor="_Toc39502163" w:history="1">
            <w:r w:rsidR="00303199" w:rsidRPr="001078B3">
              <w:rPr>
                <w:rStyle w:val="Hyperlink"/>
                <w:noProof/>
              </w:rPr>
              <w:t>Appendices</w:t>
            </w:r>
            <w:r w:rsidR="00303199">
              <w:rPr>
                <w:noProof/>
                <w:webHidden/>
              </w:rPr>
              <w:tab/>
            </w:r>
            <w:r w:rsidR="00303199">
              <w:rPr>
                <w:noProof/>
                <w:webHidden/>
              </w:rPr>
              <w:fldChar w:fldCharType="begin"/>
            </w:r>
            <w:r w:rsidR="00303199">
              <w:rPr>
                <w:noProof/>
                <w:webHidden/>
              </w:rPr>
              <w:instrText xml:space="preserve"> PAGEREF _Toc39502163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73EAFA32" w14:textId="6B37441E" w:rsidR="00303199" w:rsidRDefault="00BF62D6">
          <w:pPr>
            <w:pStyle w:val="TOC2"/>
            <w:tabs>
              <w:tab w:val="right" w:leader="dot" w:pos="9016"/>
            </w:tabs>
            <w:rPr>
              <w:rFonts w:asciiTheme="minorHAnsi" w:eastAsiaTheme="minorEastAsia" w:hAnsiTheme="minorHAnsi" w:cstheme="minorBidi"/>
              <w:noProof/>
              <w:lang w:val="en-GB"/>
            </w:rPr>
          </w:pPr>
          <w:hyperlink w:anchor="_Toc39502164" w:history="1">
            <w:r w:rsidR="00303199" w:rsidRPr="001078B3">
              <w:rPr>
                <w:rStyle w:val="Hyperlink"/>
                <w:noProof/>
              </w:rPr>
              <w:t>Appendix: Sensitivity analyses</w:t>
            </w:r>
            <w:r w:rsidR="00303199">
              <w:rPr>
                <w:noProof/>
                <w:webHidden/>
              </w:rPr>
              <w:tab/>
            </w:r>
            <w:r w:rsidR="00303199">
              <w:rPr>
                <w:noProof/>
                <w:webHidden/>
              </w:rPr>
              <w:fldChar w:fldCharType="begin"/>
            </w:r>
            <w:r w:rsidR="00303199">
              <w:rPr>
                <w:noProof/>
                <w:webHidden/>
              </w:rPr>
              <w:instrText xml:space="preserve"> PAGEREF _Toc39502164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88D408F" w14:textId="62C4FFED" w:rsidR="00303199" w:rsidRDefault="00BF62D6">
          <w:pPr>
            <w:pStyle w:val="TOC2"/>
            <w:tabs>
              <w:tab w:val="right" w:leader="dot" w:pos="9016"/>
            </w:tabs>
            <w:rPr>
              <w:rFonts w:asciiTheme="minorHAnsi" w:eastAsiaTheme="minorEastAsia" w:hAnsiTheme="minorHAnsi" w:cstheme="minorBidi"/>
              <w:noProof/>
              <w:lang w:val="en-GB"/>
            </w:rPr>
          </w:pPr>
          <w:hyperlink w:anchor="_Toc39502165" w:history="1">
            <w:r w:rsidR="00303199" w:rsidRPr="001078B3">
              <w:rPr>
                <w:rStyle w:val="Hyperlink"/>
                <w:noProof/>
                <w:lang w:val="en-GB"/>
              </w:rPr>
              <w:t>Appendix: Extra figures</w:t>
            </w:r>
            <w:r w:rsidR="00303199">
              <w:rPr>
                <w:noProof/>
                <w:webHidden/>
              </w:rPr>
              <w:tab/>
            </w:r>
            <w:r w:rsidR="00303199">
              <w:rPr>
                <w:noProof/>
                <w:webHidden/>
              </w:rPr>
              <w:fldChar w:fldCharType="begin"/>
            </w:r>
            <w:r w:rsidR="00303199">
              <w:rPr>
                <w:noProof/>
                <w:webHidden/>
              </w:rPr>
              <w:instrText xml:space="preserve"> PAGEREF _Toc39502165 \h </w:instrText>
            </w:r>
            <w:r w:rsidR="00303199">
              <w:rPr>
                <w:noProof/>
                <w:webHidden/>
              </w:rPr>
            </w:r>
            <w:r w:rsidR="00303199">
              <w:rPr>
                <w:noProof/>
                <w:webHidden/>
              </w:rPr>
              <w:fldChar w:fldCharType="separate"/>
            </w:r>
            <w:r w:rsidR="00303199">
              <w:rPr>
                <w:noProof/>
                <w:webHidden/>
              </w:rPr>
              <w:t>25</w:t>
            </w:r>
            <w:r w:rsidR="00303199">
              <w:rPr>
                <w:noProof/>
                <w:webHidden/>
              </w:rPr>
              <w:fldChar w:fldCharType="end"/>
            </w:r>
          </w:hyperlink>
        </w:p>
        <w:p w14:paraId="7DF2731B" w14:textId="0B54D37F" w:rsidR="00303199" w:rsidRDefault="00BF62D6">
          <w:pPr>
            <w:pStyle w:val="TOC2"/>
            <w:tabs>
              <w:tab w:val="right" w:leader="dot" w:pos="9016"/>
            </w:tabs>
            <w:rPr>
              <w:rFonts w:asciiTheme="minorHAnsi" w:eastAsiaTheme="minorEastAsia" w:hAnsiTheme="minorHAnsi" w:cstheme="minorBidi"/>
              <w:noProof/>
              <w:lang w:val="en-GB"/>
            </w:rPr>
          </w:pPr>
          <w:hyperlink w:anchor="_Toc39502166" w:history="1">
            <w:r w:rsidR="00303199" w:rsidRPr="001078B3">
              <w:rPr>
                <w:rStyle w:val="Hyperlink"/>
                <w:noProof/>
                <w:lang w:val="en-GB"/>
              </w:rPr>
              <w:t>Appendix: Model coutputs and convergence</w:t>
            </w:r>
            <w:r w:rsidR="00303199">
              <w:rPr>
                <w:noProof/>
                <w:webHidden/>
              </w:rPr>
              <w:tab/>
            </w:r>
            <w:r w:rsidR="00303199">
              <w:rPr>
                <w:noProof/>
                <w:webHidden/>
              </w:rPr>
              <w:fldChar w:fldCharType="begin"/>
            </w:r>
            <w:r w:rsidR="00303199">
              <w:rPr>
                <w:noProof/>
                <w:webHidden/>
              </w:rPr>
              <w:instrText xml:space="preserve"> PAGEREF _Toc39502166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5936C5BF" w14:textId="5229BB8E" w:rsidR="00303199" w:rsidRDefault="00BF62D6">
          <w:pPr>
            <w:pStyle w:val="TOC2"/>
            <w:tabs>
              <w:tab w:val="right" w:leader="dot" w:pos="9016"/>
            </w:tabs>
            <w:rPr>
              <w:rFonts w:asciiTheme="minorHAnsi" w:eastAsiaTheme="minorEastAsia" w:hAnsiTheme="minorHAnsi" w:cstheme="minorBidi"/>
              <w:noProof/>
              <w:lang w:val="en-GB"/>
            </w:rPr>
          </w:pPr>
          <w:hyperlink w:anchor="_Toc39502167" w:history="1">
            <w:r w:rsidR="00303199" w:rsidRPr="001078B3">
              <w:rPr>
                <w:rStyle w:val="Hyperlink"/>
                <w:noProof/>
                <w:lang w:val="en-GB"/>
              </w:rPr>
              <w:t>Appendix: R code</w:t>
            </w:r>
            <w:r w:rsidR="00303199">
              <w:rPr>
                <w:noProof/>
                <w:webHidden/>
              </w:rPr>
              <w:tab/>
            </w:r>
            <w:r w:rsidR="00303199">
              <w:rPr>
                <w:noProof/>
                <w:webHidden/>
              </w:rPr>
              <w:fldChar w:fldCharType="begin"/>
            </w:r>
            <w:r w:rsidR="00303199">
              <w:rPr>
                <w:noProof/>
                <w:webHidden/>
              </w:rPr>
              <w:instrText xml:space="preserve"> PAGEREF _Toc39502167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31F7500F" w14:textId="77777777" w:rsidR="00303199" w:rsidRDefault="00C32E00" w:rsidP="00D75D98">
          <w:pPr>
            <w:spacing w:line="276" w:lineRule="auto"/>
            <w:rPr>
              <w:rFonts w:asciiTheme="minorHAnsi" w:hAnsiTheme="minorHAnsi" w:cstheme="minorHAnsi"/>
              <w:bCs/>
              <w:noProof/>
              <w:sz w:val="24"/>
              <w:szCs w:val="24"/>
              <w:lang w:val="en-GB"/>
            </w:rPr>
          </w:pPr>
          <w:r w:rsidRPr="001746EE">
            <w:rPr>
              <w:rFonts w:asciiTheme="minorHAnsi" w:hAnsiTheme="minorHAnsi" w:cstheme="minorHAnsi"/>
              <w:b/>
              <w:bCs/>
              <w:noProof/>
              <w:sz w:val="24"/>
              <w:szCs w:val="24"/>
              <w:lang w:val="en-GB"/>
            </w:rPr>
            <w:fldChar w:fldCharType="end"/>
          </w:r>
        </w:p>
      </w:sdtContent>
    </w:sdt>
    <w:p w14:paraId="6104FC19" w14:textId="77C72F48" w:rsidR="00C32E00" w:rsidRPr="00303199" w:rsidRDefault="00034150" w:rsidP="00303199">
      <w:pPr>
        <w:spacing w:line="276" w:lineRule="auto"/>
        <w:rPr>
          <w:rFonts w:asciiTheme="minorHAnsi" w:hAnsiTheme="minorHAnsi" w:cstheme="minorHAnsi"/>
          <w:sz w:val="24"/>
          <w:szCs w:val="24"/>
          <w:lang w:val="en-GB"/>
        </w:rPr>
      </w:pPr>
      <w:r w:rsidRPr="002B2089">
        <w:rPr>
          <w:rFonts w:asciiTheme="minorHAnsi" w:hAnsiTheme="minorHAnsi" w:cstheme="minorHAnsi"/>
          <w:sz w:val="24"/>
          <w:szCs w:val="24"/>
          <w:lang w:val="en-GB"/>
        </w:rPr>
        <w:br w:type="page"/>
      </w:r>
      <w:r w:rsidR="00C32E00" w:rsidRPr="002B2089">
        <w:rPr>
          <w:b/>
          <w:bCs/>
          <w:sz w:val="32"/>
          <w:szCs w:val="32"/>
          <w:lang w:val="en-GB"/>
        </w:rPr>
        <w:lastRenderedPageBreak/>
        <w:t>Acknowledg</w:t>
      </w:r>
      <w:r w:rsidR="00FE7E65" w:rsidRPr="002B2089">
        <w:rPr>
          <w:b/>
          <w:bCs/>
          <w:sz w:val="32"/>
          <w:szCs w:val="32"/>
          <w:lang w:val="en-GB"/>
        </w:rPr>
        <w:t>e</w:t>
      </w:r>
      <w:r w:rsidR="00C32E00" w:rsidRPr="002B2089">
        <w:rPr>
          <w:b/>
          <w:bCs/>
          <w:sz w:val="32"/>
          <w:szCs w:val="32"/>
          <w:lang w:val="en-GB"/>
        </w:rPr>
        <w:t>ments</w:t>
      </w:r>
    </w:p>
    <w:p w14:paraId="1B0A201D" w14:textId="2DD4193D" w:rsidR="000A127B"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would like to thank </w:t>
      </w:r>
      <w:r w:rsidR="00FE7E65" w:rsidRPr="001746EE">
        <w:rPr>
          <w:rFonts w:asciiTheme="minorHAnsi" w:hAnsiTheme="minorHAnsi" w:cstheme="minorHAnsi"/>
          <w:sz w:val="24"/>
          <w:szCs w:val="24"/>
          <w:lang w:val="en-GB"/>
        </w:rPr>
        <w:t>my supervisors, Dr Isla Myers-Smith and Gergana Daskalova for their constant support, shared knowledge and encouragement throughout the process of this dissertation</w:t>
      </w:r>
      <w:r w:rsidR="00FA3A42" w:rsidRPr="001746EE">
        <w:rPr>
          <w:rFonts w:asciiTheme="minorHAnsi" w:hAnsiTheme="minorHAnsi" w:cstheme="minorHAnsi"/>
          <w:sz w:val="24"/>
          <w:szCs w:val="24"/>
          <w:lang w:val="en-GB"/>
        </w:rPr>
        <w:t xml:space="preserve"> and beyond</w:t>
      </w:r>
      <w:r w:rsidR="00FE7E65" w:rsidRPr="001746EE">
        <w:rPr>
          <w:rFonts w:asciiTheme="minorHAnsi" w:hAnsiTheme="minorHAnsi" w:cstheme="minorHAnsi"/>
          <w:sz w:val="24"/>
          <w:szCs w:val="24"/>
          <w:lang w:val="en-GB"/>
        </w:rPr>
        <w:t>. From finding a research question, to help with statistical analysis</w:t>
      </w:r>
      <w:r w:rsidR="000A127B" w:rsidRPr="001746EE">
        <w:rPr>
          <w:rFonts w:asciiTheme="minorHAnsi" w:hAnsiTheme="minorHAnsi" w:cstheme="minorHAnsi"/>
          <w:sz w:val="24"/>
          <w:szCs w:val="24"/>
          <w:lang w:val="en-GB"/>
        </w:rPr>
        <w:t xml:space="preserve">, </w:t>
      </w:r>
      <w:r w:rsidR="00FE7E65" w:rsidRPr="001746EE">
        <w:rPr>
          <w:rFonts w:asciiTheme="minorHAnsi" w:hAnsiTheme="minorHAnsi" w:cstheme="minorHAnsi"/>
          <w:sz w:val="24"/>
          <w:szCs w:val="24"/>
          <w:lang w:val="en-GB"/>
        </w:rPr>
        <w:t xml:space="preserve">coding, </w:t>
      </w:r>
      <w:r w:rsidR="000A127B" w:rsidRPr="001746EE">
        <w:rPr>
          <w:rFonts w:asciiTheme="minorHAnsi" w:hAnsiTheme="minorHAnsi" w:cstheme="minorHAnsi"/>
          <w:sz w:val="24"/>
          <w:szCs w:val="24"/>
          <w:lang w:val="en-GB"/>
        </w:rPr>
        <w:t xml:space="preserve">and writing tips, </w:t>
      </w:r>
      <w:r w:rsidR="00FE7E65" w:rsidRPr="001746EE">
        <w:rPr>
          <w:rFonts w:asciiTheme="minorHAnsi" w:hAnsiTheme="minorHAnsi" w:cstheme="minorHAnsi"/>
          <w:sz w:val="24"/>
          <w:szCs w:val="24"/>
          <w:lang w:val="en-GB"/>
        </w:rPr>
        <w:t xml:space="preserve">I always found open ears and patient explanations.  </w:t>
      </w:r>
      <w:r w:rsidR="000A127B" w:rsidRPr="001746EE">
        <w:rPr>
          <w:rFonts w:asciiTheme="minorHAnsi" w:hAnsiTheme="minorHAnsi" w:cstheme="minorHAnsi"/>
          <w:sz w:val="24"/>
          <w:szCs w:val="24"/>
          <w:lang w:val="en-GB"/>
        </w:rPr>
        <w:t xml:space="preserve">Also, I am very grateful for the opportunity to have become part of Team Shrub, where I learned a lot during the weekly lab meetings while also having fun. </w:t>
      </w:r>
      <w:r w:rsidR="00365AF6" w:rsidRPr="001746EE">
        <w:rPr>
          <w:rFonts w:asciiTheme="minorHAnsi" w:hAnsiTheme="minorHAnsi" w:cstheme="minorHAnsi"/>
          <w:sz w:val="24"/>
          <w:szCs w:val="24"/>
          <w:lang w:val="en-GB"/>
        </w:rPr>
        <w:t>The feedback Team Shrub provided me on one of my paragraphs was very useful.</w:t>
      </w:r>
    </w:p>
    <w:p w14:paraId="5394F8C4" w14:textId="722DAF97" w:rsidR="00C32E00" w:rsidRPr="001746EE" w:rsidRDefault="000A127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also want to acknowledge and thank </w:t>
      </w:r>
      <w:r w:rsidR="00532A9A" w:rsidRPr="001746EE">
        <w:rPr>
          <w:rFonts w:asciiTheme="minorHAnsi" w:hAnsiTheme="minorHAnsi" w:cstheme="minorHAnsi"/>
          <w:sz w:val="24"/>
          <w:szCs w:val="24"/>
          <w:lang w:val="en-GB"/>
        </w:rPr>
        <w:t>my great</w:t>
      </w:r>
      <w:r w:rsidRPr="001746EE">
        <w:rPr>
          <w:rFonts w:asciiTheme="minorHAnsi" w:hAnsiTheme="minorHAnsi" w:cstheme="minorHAnsi"/>
          <w:sz w:val="24"/>
          <w:szCs w:val="24"/>
          <w:lang w:val="en-GB"/>
        </w:rPr>
        <w:t xml:space="preserve"> support network. Starting with my wonderful flatmates, Anna, Larisa and Giada, for always supporting and keeping the spirits high, but also giv</w:t>
      </w:r>
      <w:r w:rsidR="00106B9C">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valuable feedback and proofreading drafts. </w:t>
      </w:r>
      <w:r w:rsidR="00106B9C">
        <w:rPr>
          <w:rFonts w:asciiTheme="minorHAnsi" w:hAnsiTheme="minorHAnsi" w:cstheme="minorHAnsi"/>
          <w:sz w:val="24"/>
          <w:szCs w:val="24"/>
          <w:lang w:val="en-GB"/>
        </w:rPr>
        <w:t>Next, I want to thank my parents</w:t>
      </w:r>
      <w:r w:rsidR="008D4EC3">
        <w:rPr>
          <w:rFonts w:asciiTheme="minorHAnsi" w:hAnsiTheme="minorHAnsi" w:cstheme="minorHAnsi"/>
          <w:sz w:val="24"/>
          <w:szCs w:val="24"/>
          <w:lang w:val="en-GB"/>
        </w:rPr>
        <w:t xml:space="preserve"> and Max</w:t>
      </w:r>
      <w:r w:rsidR="00106B9C">
        <w:rPr>
          <w:rFonts w:asciiTheme="minorHAnsi" w:hAnsiTheme="minorHAnsi" w:cstheme="minorHAnsi"/>
          <w:sz w:val="24"/>
          <w:szCs w:val="24"/>
          <w:lang w:val="en-GB"/>
        </w:rPr>
        <w:t xml:space="preserve">, </w:t>
      </w:r>
      <w:r w:rsidR="00D72CA9">
        <w:rPr>
          <w:rFonts w:asciiTheme="minorHAnsi" w:hAnsiTheme="minorHAnsi" w:cstheme="minorHAnsi"/>
          <w:sz w:val="24"/>
          <w:szCs w:val="24"/>
          <w:lang w:val="en-GB"/>
        </w:rPr>
        <w:t>for constant support and proofreading the draft.</w:t>
      </w:r>
      <w:r w:rsidR="00C32E00" w:rsidRPr="001746EE">
        <w:rPr>
          <w:rFonts w:asciiTheme="minorHAnsi" w:hAnsiTheme="minorHAnsi" w:cstheme="minorHAnsi"/>
          <w:sz w:val="24"/>
          <w:szCs w:val="24"/>
          <w:lang w:val="en-GB"/>
        </w:rPr>
        <w:br w:type="page"/>
      </w:r>
    </w:p>
    <w:p w14:paraId="35108EB3" w14:textId="2AB3B89C" w:rsidR="00293ABF" w:rsidRPr="002B2089" w:rsidRDefault="00C32E00" w:rsidP="00303199">
      <w:pPr>
        <w:rPr>
          <w:b/>
          <w:bCs/>
          <w:sz w:val="32"/>
          <w:szCs w:val="32"/>
          <w:lang w:val="en-GB"/>
        </w:rPr>
      </w:pPr>
      <w:r w:rsidRPr="002B2089">
        <w:rPr>
          <w:b/>
          <w:bCs/>
          <w:sz w:val="32"/>
          <w:szCs w:val="32"/>
          <w:lang w:val="en-GB"/>
        </w:rPr>
        <w:lastRenderedPageBreak/>
        <w:t>List of abbreviations</w:t>
      </w:r>
    </w:p>
    <w:p w14:paraId="68F7A1BE" w14:textId="77777777" w:rsidR="00C556EC" w:rsidRPr="001746EE" w:rsidRDefault="00C556EC" w:rsidP="00C556EC">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w:t>
      </w:r>
      <w:r>
        <w:rPr>
          <w:rFonts w:asciiTheme="minorHAnsi" w:hAnsiTheme="minorHAnsi" w:cstheme="minorHAnsi"/>
          <w:sz w:val="24"/>
          <w:szCs w:val="24"/>
          <w:lang w:val="en-GB"/>
        </w:rPr>
        <w:t>ACI</w:t>
      </w:r>
      <w:r w:rsidRPr="001746EE">
        <w:rPr>
          <w:rFonts w:asciiTheme="minorHAnsi" w:hAnsiTheme="minorHAnsi" w:cstheme="minorHAnsi"/>
          <w:sz w:val="24"/>
          <w:szCs w:val="24"/>
          <w:lang w:val="en-GB"/>
        </w:rPr>
        <w:tab/>
        <w:t>Before after control</w:t>
      </w:r>
      <w:r>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impact</w:t>
      </w:r>
    </w:p>
    <w:p w14:paraId="00C40748" w14:textId="3A349536" w:rsidR="00293ABF" w:rsidRPr="001746EE" w:rsidRDefault="00293ABF"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CI</w:t>
      </w:r>
      <w:r w:rsidRPr="001746EE">
        <w:rPr>
          <w:rFonts w:asciiTheme="minorHAnsi" w:hAnsiTheme="minorHAnsi" w:cstheme="minorHAnsi"/>
          <w:sz w:val="24"/>
          <w:szCs w:val="24"/>
          <w:lang w:val="en-GB"/>
        </w:rPr>
        <w:tab/>
        <w:t>Confidence Interval</w:t>
      </w:r>
    </w:p>
    <w:p w14:paraId="66FFC356" w14:textId="49588EBB" w:rsidR="00070223" w:rsidRPr="001746EE" w:rsidRDefault="0007022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RQ</w:t>
      </w:r>
      <w:r w:rsidRPr="001746EE">
        <w:rPr>
          <w:rFonts w:asciiTheme="minorHAnsi" w:hAnsiTheme="minorHAnsi" w:cstheme="minorHAnsi"/>
          <w:sz w:val="24"/>
          <w:szCs w:val="24"/>
          <w:lang w:val="en-GB"/>
        </w:rPr>
        <w:tab/>
        <w:t>Research question</w:t>
      </w:r>
    </w:p>
    <w:p w14:paraId="5052C501" w14:textId="77777777" w:rsidR="00365AF6" w:rsidRPr="001746EE" w:rsidRDefault="00365AF6" w:rsidP="00D75D98">
      <w:pPr>
        <w:spacing w:line="276" w:lineRule="auto"/>
        <w:rPr>
          <w:rFonts w:asciiTheme="minorHAnsi" w:hAnsiTheme="minorHAnsi" w:cstheme="minorHAnsi"/>
          <w:sz w:val="24"/>
          <w:szCs w:val="24"/>
          <w:lang w:val="en-GB"/>
        </w:rPr>
      </w:pPr>
    </w:p>
    <w:p w14:paraId="5928E774" w14:textId="6AF62A5C" w:rsidR="000E6B88" w:rsidRPr="001746EE" w:rsidRDefault="000E6B8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br w:type="page"/>
      </w:r>
    </w:p>
    <w:p w14:paraId="07E21AD3" w14:textId="2CF7FB25" w:rsidR="0073551B" w:rsidRPr="001746EE" w:rsidRDefault="000E6B88" w:rsidP="001746EE">
      <w:pPr>
        <w:pStyle w:val="Heading1"/>
      </w:pPr>
      <w:bookmarkStart w:id="1" w:name="_Toc39502141"/>
      <w:r w:rsidRPr="001746EE">
        <w:lastRenderedPageBreak/>
        <w:t>Introduction</w:t>
      </w:r>
      <w:bookmarkEnd w:id="1"/>
    </w:p>
    <w:p w14:paraId="27BC1220" w14:textId="4645579B" w:rsidR="00237628" w:rsidRPr="001746EE" w:rsidRDefault="005F560B" w:rsidP="00D75D98">
      <w:pPr>
        <w:spacing w:line="276" w:lineRule="auto"/>
        <w:rPr>
          <w:rFonts w:asciiTheme="minorHAnsi" w:hAnsiTheme="minorHAnsi" w:cstheme="minorHAnsi"/>
          <w:color w:val="201F1E"/>
          <w:sz w:val="24"/>
          <w:szCs w:val="24"/>
          <w:lang w:val="en-GB"/>
        </w:rPr>
      </w:pPr>
      <w:bookmarkStart w:id="2" w:name="_Toc39502142"/>
      <w:r w:rsidRPr="002B2089">
        <w:rPr>
          <w:rStyle w:val="Heading2Char"/>
          <w:lang w:val="en-GB"/>
        </w:rPr>
        <w:t>Background</w:t>
      </w:r>
      <w:bookmarkEnd w:id="2"/>
      <w:r w:rsidRPr="001746EE">
        <w:rPr>
          <w:rFonts w:asciiTheme="minorHAnsi" w:hAnsiTheme="minorHAnsi" w:cstheme="minorHAnsi"/>
          <w:sz w:val="24"/>
          <w:szCs w:val="24"/>
          <w:lang w:val="en-GB"/>
        </w:rPr>
        <w:br/>
      </w:r>
      <w:r w:rsidR="0073551B" w:rsidRPr="001746EE">
        <w:rPr>
          <w:rFonts w:asciiTheme="minorHAnsi" w:hAnsiTheme="minorHAnsi" w:cstheme="minorHAnsi"/>
          <w:sz w:val="24"/>
          <w:szCs w:val="24"/>
          <w:lang w:val="en-GB"/>
        </w:rPr>
        <w:t>Humans</w:t>
      </w:r>
      <w:r w:rsidR="0074056E" w:rsidRPr="001746EE">
        <w:rPr>
          <w:rFonts w:asciiTheme="minorHAnsi" w:hAnsiTheme="minorHAnsi" w:cstheme="minorHAnsi"/>
          <w:sz w:val="24"/>
          <w:szCs w:val="24"/>
          <w:lang w:val="en-GB"/>
        </w:rPr>
        <w:t xml:space="preserve"> have modified </w:t>
      </w:r>
      <w:r w:rsidR="00162326" w:rsidRPr="001746EE">
        <w:rPr>
          <w:rFonts w:asciiTheme="minorHAnsi" w:hAnsiTheme="minorHAnsi" w:cstheme="minorHAnsi"/>
          <w:sz w:val="24"/>
          <w:szCs w:val="24"/>
          <w:lang w:val="en-GB"/>
        </w:rPr>
        <w:t>75%</w:t>
      </w:r>
      <w:r w:rsidR="0074056E" w:rsidRPr="001746EE">
        <w:rPr>
          <w:rFonts w:asciiTheme="minorHAnsi" w:hAnsiTheme="minorHAnsi" w:cstheme="minorHAnsi"/>
          <w:sz w:val="24"/>
          <w:szCs w:val="24"/>
          <w:lang w:val="en-GB"/>
        </w:rPr>
        <w:t xml:space="preserve"> of terrestrial land cover, leading to major pressures on the biosphere and its inhabitants </w:t>
      </w:r>
      <w:r w:rsidR="0074056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{"citationID":"hZv00vFc","properties":{"formattedCitation":"(IPBES, 2020)","plainCitation":"(IPBES, 2020)","dontUpdate":true,"noteIndex":0},"citationItems":[{"id":238,"uris":["http://zotero.org/users/6175602/items/LYQA99AI"],"uri":["http://zotero.org/users/6175602/items/LYQA99AI"],"itemData":{"id":238,"type":"article-journal","abstract":"This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(IPBES, 20</w:t>
      </w:r>
      <w:r w:rsidR="00162326" w:rsidRPr="001746EE">
        <w:rPr>
          <w:rFonts w:asciiTheme="minorHAnsi" w:hAnsiTheme="minorHAnsi" w:cstheme="minorHAnsi"/>
          <w:sz w:val="24"/>
          <w:szCs w:val="24"/>
          <w:lang w:val="en-GB"/>
        </w:rPr>
        <w:t>19</w:t>
      </w:r>
      <w:r w:rsidR="0074056E" w:rsidRPr="001746EE">
        <w:rPr>
          <w:rFonts w:asciiTheme="minorHAnsi" w:hAnsiTheme="minorHAnsi" w:cstheme="minorHAnsi"/>
          <w:sz w:val="24"/>
          <w:szCs w:val="24"/>
          <w:lang w:val="en-GB"/>
        </w:rPr>
        <w:t>)</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F81CC1" w:rsidRPr="001746EE">
        <w:rPr>
          <w:rFonts w:asciiTheme="minorHAnsi" w:hAnsiTheme="minorHAnsi" w:cstheme="minorHAnsi"/>
          <w:sz w:val="24"/>
          <w:szCs w:val="24"/>
          <w:lang w:val="en-GB"/>
        </w:rPr>
        <w:t>Growth of</w:t>
      </w:r>
      <w:r w:rsidR="0074056E" w:rsidRPr="001746EE">
        <w:rPr>
          <w:rFonts w:asciiTheme="minorHAnsi" w:hAnsiTheme="minorHAnsi" w:cstheme="minorHAnsi"/>
          <w:sz w:val="24"/>
          <w:szCs w:val="24"/>
          <w:lang w:val="en-GB"/>
        </w:rPr>
        <w:t xml:space="preserve"> human population and the </w:t>
      </w:r>
      <w:r w:rsidR="00F81CC1" w:rsidRPr="001746EE">
        <w:rPr>
          <w:rFonts w:asciiTheme="minorHAnsi" w:hAnsiTheme="minorHAnsi" w:cstheme="minorHAnsi"/>
          <w:sz w:val="24"/>
          <w:szCs w:val="24"/>
          <w:lang w:val="en-GB"/>
        </w:rPr>
        <w:t>expansion</w:t>
      </w:r>
      <w:r w:rsidR="0074056E" w:rsidRPr="001746EE">
        <w:rPr>
          <w:rFonts w:asciiTheme="minorHAnsi" w:hAnsiTheme="minorHAnsi" w:cstheme="minorHAnsi"/>
          <w:sz w:val="24"/>
          <w:szCs w:val="24"/>
          <w:lang w:val="en-GB"/>
        </w:rPr>
        <w:t xml:space="preserve"> of cities and road networks, which predicate </w:t>
      </w:r>
      <w:r w:rsidR="00B00149">
        <w:rPr>
          <w:rFonts w:asciiTheme="minorHAnsi" w:hAnsiTheme="minorHAnsi" w:cstheme="minorHAnsi"/>
          <w:sz w:val="24"/>
          <w:szCs w:val="24"/>
          <w:lang w:val="en-GB"/>
        </w:rPr>
        <w:t>UN’s</w:t>
      </w:r>
      <w:r w:rsidR="0074056E" w:rsidRPr="001746EE">
        <w:rPr>
          <w:rFonts w:asciiTheme="minorHAnsi" w:hAnsiTheme="minorHAnsi" w:cstheme="minorHAnsi"/>
          <w:sz w:val="24"/>
          <w:szCs w:val="24"/>
          <w:lang w:val="en-GB"/>
        </w:rPr>
        <w:t xml:space="preserve"> equity agenda by advancing accessibility </w:t>
      </w:r>
      <w:r w:rsidR="0074056E" w:rsidRPr="001746EE">
        <w:rPr>
          <w:rFonts w:asciiTheme="minorHAnsi" w:hAnsiTheme="minorHAnsi" w:cstheme="minorHAnsi"/>
          <w:sz w:val="24"/>
          <w:szCs w:val="24"/>
          <w:lang w:val="en-GB"/>
        </w:rPr>
        <w:fldChar w:fldCharType="begin"/>
      </w:r>
      <w:r w:rsidR="0074056E" w:rsidRPr="001746EE">
        <w:rPr>
          <w:rFonts w:asciiTheme="minorHAnsi" w:hAnsiTheme="minorHAnsi" w:cstheme="minorHAnsi"/>
          <w:sz w:val="24"/>
          <w:szCs w:val="24"/>
          <w:lang w:val="en-GB"/>
        </w:rPr>
        <w:instrText xml:space="preserve"> ADDIN ZOTERO_ITEM CSL_CITATION {"citationID":"TY5Uui7D","properties":{"formattedCitation":"(UN, 2015)","plainCitation":"(UN, 2015)","noteIndex":0},"citationItems":[{"id":240,"uris":["http://zotero.org/users/6175602/items/3NHZDP7X"],"uri":["http://zotero.org/users/6175602/items/3NHZDP7X"],"itemData":{"id":240,"type":"webpage","abstract":"This Agenda is a plan of action for people, planet and prosperity. It also seeks to strengthen universal peace in larger freedom. We recognise that eradicating poverty in all its forms and dimensions, including extreme poverty, is the greatest global challenge and an indispensable requirement for sustainable development. All countries and all stakeholders, acting in collaborative partnership, will implement this plan. We are resolved to free the human race from the tyranny of poverty and want and to heal and secure our planet. We are determined to take the bold and transformative steps which are urgently needed to shift the world onto a sustainable and resilient path. As we embark on this collective journey, we pledge that no one will be left behind.The 17 Sustainable Development Goals and 169 targets which we are announcing today demonstrate the scale and ambition of this new universal Agenda. They seek to build on the Millennium Development Goals and complete what these did not","container-title":"DISD","language":"en-US","title":"Transforming our world: the 2030 Agenda for Sustainable Development","title-short":"Transforming our world","URL":"https://www.un.org/development/desa/dspd/2015/08/transforming-our-world-the-2030-agenda-for-sustainable-development/","author":[{"family":"UN","given":""}],"accessed":{"date-parts":[["2020",1,26]]},"issued":{"date-parts":[["2015"]]}}}],"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(UN, 2015)</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are expected to</w:t>
      </w:r>
      <w:r w:rsidR="00162326" w:rsidRPr="001746EE">
        <w:rPr>
          <w:rFonts w:asciiTheme="minorHAnsi" w:hAnsiTheme="minorHAnsi" w:cstheme="minorHAnsi"/>
          <w:sz w:val="24"/>
          <w:szCs w:val="24"/>
          <w:lang w:val="en-GB"/>
        </w:rPr>
        <w:t xml:space="preserve"> </w:t>
      </w:r>
      <w:r w:rsidR="002C20CF" w:rsidRPr="001746EE">
        <w:rPr>
          <w:rFonts w:asciiTheme="minorHAnsi" w:hAnsiTheme="minorHAnsi" w:cstheme="minorHAnsi"/>
          <w:sz w:val="24"/>
          <w:szCs w:val="24"/>
          <w:lang w:val="en-GB"/>
        </w:rPr>
        <w:t xml:space="preserve">intensify </w:t>
      </w:r>
      <w:r w:rsidR="00B00149">
        <w:rPr>
          <w:rFonts w:asciiTheme="minorHAnsi" w:hAnsiTheme="minorHAnsi" w:cstheme="minorHAnsi"/>
          <w:sz w:val="24"/>
          <w:szCs w:val="24"/>
          <w:lang w:val="en-GB"/>
        </w:rPr>
        <w:t>pressures</w:t>
      </w:r>
      <w:r w:rsidR="0074056E" w:rsidRPr="001746EE">
        <w:rPr>
          <w:rFonts w:asciiTheme="minorHAnsi" w:hAnsiTheme="minorHAnsi" w:cstheme="minorHAnsi"/>
          <w:sz w:val="24"/>
          <w:szCs w:val="24"/>
          <w:lang w:val="en-GB"/>
        </w:rPr>
        <w:t xml:space="preserve"> on the natural environment</w:t>
      </w:r>
      <w:r w:rsidR="001C6FD6" w:rsidRPr="001746EE">
        <w:rPr>
          <w:rFonts w:asciiTheme="minorHAnsi" w:hAnsiTheme="minorHAnsi" w:cstheme="minorHAnsi"/>
          <w:sz w:val="24"/>
          <w:szCs w:val="24"/>
          <w:lang w:val="en-GB"/>
        </w:rPr>
        <w:t xml:space="preserve"> </w:t>
      </w:r>
      <w:r w:rsidR="00C26D9C"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{"citationID":"ZShlcahm","properties":{"formattedCitation":"(IPBES, 2019)","plainCitation":"(IPBES, 2019)","noteIndex":0},"citationItems":[{"id":238,"uris":["http://zotero.org/users/6175602/items/LYQA99AI"],"uri":["http://zotero.org/users/6175602/items/LYQA99AI"],"itemData":{"id":238,"type":"article-journal","abstract":"This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C26D9C" w:rsidRPr="001746EE">
        <w:rPr>
          <w:rFonts w:asciiTheme="minorHAnsi" w:hAnsiTheme="minorHAnsi" w:cstheme="minorHAnsi"/>
          <w:sz w:val="24"/>
          <w:szCs w:val="24"/>
          <w:lang w:val="en-GB"/>
        </w:rPr>
        <w:fldChar w:fldCharType="separate"/>
      </w:r>
      <w:r w:rsidR="00C26D9C" w:rsidRPr="001746EE">
        <w:rPr>
          <w:rFonts w:asciiTheme="minorHAnsi" w:hAnsiTheme="minorHAnsi" w:cstheme="minorHAnsi"/>
          <w:sz w:val="24"/>
          <w:szCs w:val="24"/>
          <w:lang w:val="en-GB"/>
        </w:rPr>
        <w:t>(IPBES, 2019)</w:t>
      </w:r>
      <w:r w:rsidR="00C26D9C" w:rsidRPr="001746EE">
        <w:rPr>
          <w:rFonts w:asciiTheme="minorHAnsi" w:hAnsiTheme="minorHAnsi" w:cstheme="minorHAnsi"/>
          <w:sz w:val="24"/>
          <w:szCs w:val="24"/>
          <w:lang w:val="en-GB"/>
        </w:rPr>
        <w:fldChar w:fldCharType="end"/>
      </w:r>
      <w:r w:rsidR="00C26D9C" w:rsidRPr="001746EE">
        <w:rPr>
          <w:rFonts w:asciiTheme="minorHAnsi" w:hAnsiTheme="minorHAnsi" w:cstheme="minorHAnsi"/>
          <w:sz w:val="24"/>
          <w:szCs w:val="24"/>
          <w:lang w:val="en-GB"/>
        </w:rPr>
        <w:t xml:space="preserve">. </w:t>
      </w:r>
      <w:r w:rsidR="00AA06DA" w:rsidRPr="001746EE">
        <w:rPr>
          <w:rFonts w:asciiTheme="minorHAnsi" w:hAnsiTheme="minorHAnsi" w:cstheme="minorHAnsi"/>
          <w:color w:val="201F1E"/>
          <w:sz w:val="24"/>
          <w:szCs w:val="24"/>
          <w:lang w:val="en-GB"/>
        </w:rPr>
        <w:t>Large</w:t>
      </w:r>
      <w:r w:rsidR="00B00149">
        <w:rPr>
          <w:rFonts w:asciiTheme="minorHAnsi" w:hAnsiTheme="minorHAnsi" w:cstheme="minorHAnsi"/>
          <w:color w:val="201F1E"/>
          <w:sz w:val="24"/>
          <w:szCs w:val="24"/>
          <w:lang w:val="en-GB"/>
        </w:rPr>
        <w:t>-</w:t>
      </w:r>
      <w:r w:rsidR="00AA06DA" w:rsidRPr="001746EE">
        <w:rPr>
          <w:rFonts w:asciiTheme="minorHAnsi" w:hAnsiTheme="minorHAnsi" w:cstheme="minorHAnsi"/>
          <w:color w:val="201F1E"/>
          <w:sz w:val="24"/>
          <w:szCs w:val="24"/>
          <w:lang w:val="en-GB"/>
        </w:rPr>
        <w:t xml:space="preserve">scale human </w:t>
      </w:r>
      <w:r w:rsidR="0074056E" w:rsidRPr="001746EE">
        <w:rPr>
          <w:rFonts w:asciiTheme="minorHAnsi" w:hAnsiTheme="minorHAnsi" w:cstheme="minorHAnsi"/>
          <w:color w:val="201F1E"/>
          <w:sz w:val="24"/>
          <w:szCs w:val="24"/>
          <w:lang w:val="en-GB"/>
        </w:rPr>
        <w:t>activity</w:t>
      </w:r>
      <w:r w:rsidR="00AA06DA" w:rsidRPr="001746EE">
        <w:rPr>
          <w:rFonts w:asciiTheme="minorHAnsi" w:hAnsiTheme="minorHAnsi" w:cstheme="minorHAnsi"/>
          <w:color w:val="201F1E"/>
          <w:sz w:val="24"/>
          <w:szCs w:val="24"/>
          <w:lang w:val="en-GB"/>
        </w:rPr>
        <w:t xml:space="preserve"> has altered abundance, richness and composition of ecological assemblages</w:t>
      </w:r>
      <w:r w:rsidR="00A56473" w:rsidRPr="001746EE">
        <w:rPr>
          <w:rFonts w:asciiTheme="minorHAnsi" w:hAnsiTheme="minorHAnsi" w:cstheme="minorHAnsi"/>
          <w:color w:val="201F1E"/>
          <w:sz w:val="24"/>
          <w:szCs w:val="24"/>
          <w:lang w:val="en-GB"/>
        </w:rPr>
        <w:t xml:space="preserve"> in complex ways</w:t>
      </w:r>
      <w:r w:rsidR="00162326" w:rsidRPr="001746EE">
        <w:rPr>
          <w:rFonts w:asciiTheme="minorHAnsi" w:hAnsiTheme="minorHAnsi" w:cstheme="minorHAnsi"/>
          <w:color w:val="201F1E"/>
          <w:sz w:val="24"/>
          <w:szCs w:val="24"/>
          <w:lang w:val="en-GB"/>
        </w:rPr>
        <w:t xml:space="preserve"> </w:t>
      </w:r>
      <w:r w:rsidR="00C26D9C" w:rsidRPr="001746EE">
        <w:rPr>
          <w:rFonts w:asciiTheme="minorHAnsi" w:hAnsiTheme="minorHAnsi" w:cstheme="minorHAnsi"/>
          <w:color w:val="201F1E"/>
          <w:sz w:val="24"/>
          <w:szCs w:val="24"/>
          <w:lang w:val="en-GB"/>
        </w:rPr>
        <w:fldChar w:fldCharType="begin"/>
      </w:r>
      <w:r w:rsidR="00407948">
        <w:rPr>
          <w:rFonts w:asciiTheme="minorHAnsi" w:hAnsiTheme="minorHAnsi" w:cstheme="minorHAnsi"/>
          <w:color w:val="201F1E"/>
          <w:sz w:val="24"/>
          <w:szCs w:val="24"/>
          <w:lang w:val="en-GB"/>
        </w:rPr>
        <w:instrText xml:space="preserve"> ADDIN ZOTERO_ITEM CSL_CITATION {"citationID":"KEPUweIU","properties":{"formattedCitation":"(Dornelas {\\i{}et al.}, 2014; Vellend, Baeten, {\\i{}et al.}, 2017; Hillebrand {\\i{}et al.}, 2018; Magurran {\\i{}et al.}, 2018)","plainCitation":"(Dornelas et al., 2014; Vellend, Baeten, et al., 2017; Hillebrand et al., 2018;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F."}],"issued":{"date-parts":[["2017"]]}}},{"id":458,"uris":["http://zotero.org/users/6175602/items/IH66FWHH"],"uri":["http://zotero.org/users/6175602/items/IH66FWHH"],"itemData":{"id":458,"type":"article-journal","abstract":"Global concern about human impact on biological diversity has triggered an intense research agenda on drivers and consequences of biodiversity change in parallel with international policy seeking to conserve biodiversity and associated ecosystem functions. Quantifying the trends in biodiversity is far from trivial, however, as recently documented by meta-analyses, which report little if any net change in local species richness through time. Here, we summarise several limitations of species richness as a metric of biodiversity change and show that the expectation of directional species richness trends under changing conditions is invalid. Instead, we illustrate how a set of species turnover indices provide more information content regarding temporal trends in biodiversity, as they reflect how dominance and identity shift in communities over time. We apply these metrics to three monitoring datasets representing different ecosystem types. In all datasets, nearly complete species turnover occurred, but this was disconnected from any species richness trends. Instead, turnover was strongly influenced by changes in species presence (identities) and dominance (abundances). We further show that these metrics can detect phases of strong compositional shifts in monitoring data and thus identify a different aspect of biodiversity change decoupled from species richness. Synthesis and applications: Temporal trends in species richness are insufficient to capture key changes in biodiversity in changing environments. In fact, reductions in environmental quality can lead to transient increases in species richness if immigration or extinction has different temporal dynamics. Thus, biodiversity monitoring programmes need to go beyond analyses of trends in richness in favour of more meaningful assessments of biodiversity change.","container-title":"Journal of Applied Ecology","DOI":"10.1111/1365-2664.12959","ISSN":"1365-2664","issue":"1","language":"en","note":"_eprint: https://besjournals.onlinelibrary.wiley.com/doi/pdf/10.1111/1365-2664.12959","page":"169-184","source":"Wiley Online Library","title":"Biodiversity change is uncoupled from species richness trends: Consequences for conservation and monitoring","title-short":"Biodiversity change is uncoupled from species richness trends","volume":"55","author":[{"family":"Hillebrand","given":"Helmut"},{"family":"Blasius","given":"Bernd"},{"family":"Borer","given":"Elizabeth T."},{"family":"Chase","given":"Jonathan M."},{"family":"Downing","given":"John A."},{"family":"Eriksson","given":"Britas Klemens"},{"family":"Filstrup","given":"Christopher T."},{"family":"Harpole","given":"W. Stanley"},{"family":"Hodapp","given":"Dorothee"},{"family":"Larsen","given":"Stefano"},{"family":"Lewandowska","given":"Aleksandra M."},{"family":"Seabloom","given":"Eric W."},{"family":"Waal","given":"Dedmer B. Van","dropping-particle":"de"},{"family":"Ryabov","given":"Alexey B."}],"issued":{"date-parts":[["2018"]]}}},{"id":495,"uris":["http://zotero.org/users/6175602/items/2YPXF2N6"],"uri":["http://zotero.org/users/6175602/items/2YPXF2N6"],"itemData":{"id":495,"type":"article-journal","abstract":"The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w:instrText>
      </w:r>
      <w:r w:rsidR="00407948" w:rsidRPr="00407948">
        <w:rPr>
          <w:rFonts w:asciiTheme="minorHAnsi" w:hAnsiTheme="minorHAnsi" w:cstheme="minorHAnsi"/>
          <w:color w:val="201F1E"/>
          <w:sz w:val="24"/>
          <w:szCs w:val="24"/>
          <w:lang w:val="de-DE"/>
        </w:rPr>
        <w:instrText xml:space="preserve">ural communities. Here, we draw on a multiassemblage dataset (encompassing vertebrates, invertebrates, and unicellular plants) from a tropical freshwater ecosystem and employ a cyclic shift randomization to assess whether any directional change in temporal </w:instrText>
      </w:r>
      <w:r w:rsidR="00407948">
        <w:rPr>
          <w:rFonts w:asciiTheme="minorHAnsi" w:hAnsiTheme="minorHAnsi" w:cstheme="minorHAnsi"/>
          <w:color w:val="201F1E"/>
          <w:sz w:val="24"/>
          <w:szCs w:val="24"/>
          <w:lang w:val="en-GB"/>
        </w:rPr>
        <w:instrText>α</w:instrText>
      </w:r>
      <w:r w:rsidR="00407948" w:rsidRPr="00407948">
        <w:rPr>
          <w:rFonts w:asciiTheme="minorHAnsi" w:hAnsiTheme="minorHAnsi" w:cstheme="minorHAnsi"/>
          <w:color w:val="201F1E"/>
          <w:sz w:val="24"/>
          <w:szCs w:val="24"/>
          <w:lang w:val="de-DE"/>
        </w:rPr>
        <w:instrText xml:space="preserve">-diversity and temporal </w:instrText>
      </w:r>
      <w:r w:rsidR="00407948">
        <w:rPr>
          <w:rFonts w:asciiTheme="minorHAnsi" w:hAnsiTheme="minorHAnsi" w:cstheme="minorHAnsi"/>
          <w:color w:val="201F1E"/>
          <w:sz w:val="24"/>
          <w:szCs w:val="24"/>
          <w:lang w:val="en-GB"/>
        </w:rPr>
        <w:instrText>β</w:instrText>
      </w:r>
      <w:r w:rsidR="00407948" w:rsidRPr="00407948">
        <w:rPr>
          <w:rFonts w:asciiTheme="minorHAnsi" w:hAnsiTheme="minorHAnsi" w:cstheme="minorHAnsi"/>
          <w:color w:val="201F1E"/>
          <w:sz w:val="24"/>
          <w:szCs w:val="24"/>
          <w:lang w:val="de-DE"/>
        </w:rPr>
        <w:instrText xml:space="preserve">-diversity exceeds baseline levels. In the majority of cases, </w:instrText>
      </w:r>
      <w:r w:rsidR="00407948">
        <w:rPr>
          <w:rFonts w:asciiTheme="minorHAnsi" w:hAnsiTheme="minorHAnsi" w:cstheme="minorHAnsi"/>
          <w:color w:val="201F1E"/>
          <w:sz w:val="24"/>
          <w:szCs w:val="24"/>
          <w:lang w:val="en-GB"/>
        </w:rPr>
        <w:instrText>α</w:instrText>
      </w:r>
      <w:r w:rsidR="00407948" w:rsidRPr="00407948">
        <w:rPr>
          <w:rFonts w:asciiTheme="minorHAnsi" w:hAnsiTheme="minorHAnsi" w:cstheme="minorHAnsi"/>
          <w:color w:val="201F1E"/>
          <w:sz w:val="24"/>
          <w:szCs w:val="24"/>
          <w:lang w:val="de-DE"/>
        </w:rPr>
        <w:instrText xml:space="preserve">-diversity remains stable over the 5-y time frame of our analysis, with little evidence for systematic change at the community level. In contrast, temporal </w:instrText>
      </w:r>
      <w:r w:rsidR="00407948">
        <w:rPr>
          <w:rFonts w:asciiTheme="minorHAnsi" w:hAnsiTheme="minorHAnsi" w:cstheme="minorHAnsi"/>
          <w:color w:val="201F1E"/>
          <w:sz w:val="24"/>
          <w:szCs w:val="24"/>
          <w:lang w:val="en-GB"/>
        </w:rPr>
        <w:instrText>β</w:instrText>
      </w:r>
      <w:r w:rsidR="00407948" w:rsidRPr="00407948">
        <w:rPr>
          <w:rFonts w:asciiTheme="minorHAnsi" w:hAnsiTheme="minorHAnsi" w:cstheme="minorHAnsi"/>
          <w:color w:val="201F1E"/>
          <w:sz w:val="24"/>
          <w:szCs w:val="24"/>
          <w:lang w:val="de-DE"/>
        </w:rPr>
        <w:instrText xml:space="preserve">-diversity changes are more prevalent, and the two diversity dimensions are decoupled at both the within- and among-assemblage level. Consequently, a pressing research challenge is to establish how turnover supports regulation and when elevated temporal </w:instrText>
      </w:r>
      <w:r w:rsidR="00407948">
        <w:rPr>
          <w:rFonts w:asciiTheme="minorHAnsi" w:hAnsiTheme="minorHAnsi" w:cstheme="minorHAnsi"/>
          <w:color w:val="201F1E"/>
          <w:sz w:val="24"/>
          <w:szCs w:val="24"/>
          <w:lang w:val="en-GB"/>
        </w:rPr>
        <w:instrText>β</w:instrText>
      </w:r>
      <w:r w:rsidR="00407948" w:rsidRPr="00407948">
        <w:rPr>
          <w:rFonts w:asciiTheme="minorHAnsi" w:hAnsiTheme="minorHAnsi" w:cstheme="minorHAnsi"/>
          <w:color w:val="201F1E"/>
          <w:sz w:val="24"/>
          <w:szCs w:val="24"/>
          <w:lang w:val="de-DE"/>
        </w:rPr>
        <w:instrText xml:space="preserve">-diversity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C26D9C" w:rsidRPr="001746EE">
        <w:rPr>
          <w:rFonts w:asciiTheme="minorHAnsi" w:hAnsiTheme="minorHAnsi" w:cstheme="minorHAnsi"/>
          <w:color w:val="201F1E"/>
          <w:sz w:val="24"/>
          <w:szCs w:val="24"/>
          <w:lang w:val="en-GB"/>
        </w:rPr>
        <w:fldChar w:fldCharType="separate"/>
      </w:r>
      <w:r w:rsidR="00407948" w:rsidRPr="00407948">
        <w:rPr>
          <w:rFonts w:ascii="Calibri" w:hAnsi="Calibri" w:cs="Calibri"/>
          <w:sz w:val="24"/>
          <w:szCs w:val="24"/>
          <w:lang w:val="de-DE"/>
        </w:rPr>
        <w:t xml:space="preserve">(Dornelas </w:t>
      </w:r>
      <w:r w:rsidR="00407948" w:rsidRPr="00407948">
        <w:rPr>
          <w:rFonts w:ascii="Calibri" w:hAnsi="Calibri" w:cs="Calibri"/>
          <w:i/>
          <w:iCs/>
          <w:sz w:val="24"/>
          <w:szCs w:val="24"/>
          <w:lang w:val="de-DE"/>
        </w:rPr>
        <w:t>et al.</w:t>
      </w:r>
      <w:r w:rsidR="00407948" w:rsidRPr="00407948">
        <w:rPr>
          <w:rFonts w:ascii="Calibri" w:hAnsi="Calibri" w:cs="Calibri"/>
          <w:sz w:val="24"/>
          <w:szCs w:val="24"/>
          <w:lang w:val="de-DE"/>
        </w:rPr>
        <w:t xml:space="preserve">, 2014; Vellend, Baeten, </w:t>
      </w:r>
      <w:r w:rsidR="00407948" w:rsidRPr="00407948">
        <w:rPr>
          <w:rFonts w:ascii="Calibri" w:hAnsi="Calibri" w:cs="Calibri"/>
          <w:i/>
          <w:iCs/>
          <w:sz w:val="24"/>
          <w:szCs w:val="24"/>
          <w:lang w:val="de-DE"/>
        </w:rPr>
        <w:t>et al.</w:t>
      </w:r>
      <w:r w:rsidR="00407948" w:rsidRPr="00407948">
        <w:rPr>
          <w:rFonts w:ascii="Calibri" w:hAnsi="Calibri" w:cs="Calibri"/>
          <w:sz w:val="24"/>
          <w:szCs w:val="24"/>
          <w:lang w:val="de-DE"/>
        </w:rPr>
        <w:t xml:space="preserve">, 2017; Hillebrand </w:t>
      </w:r>
      <w:r w:rsidR="00407948" w:rsidRPr="00407948">
        <w:rPr>
          <w:rFonts w:ascii="Calibri" w:hAnsi="Calibri" w:cs="Calibri"/>
          <w:i/>
          <w:iCs/>
          <w:sz w:val="24"/>
          <w:szCs w:val="24"/>
          <w:lang w:val="de-DE"/>
        </w:rPr>
        <w:t>et al.</w:t>
      </w:r>
      <w:r w:rsidR="00407948" w:rsidRPr="00407948">
        <w:rPr>
          <w:rFonts w:ascii="Calibri" w:hAnsi="Calibri" w:cs="Calibri"/>
          <w:sz w:val="24"/>
          <w:szCs w:val="24"/>
          <w:lang w:val="de-DE"/>
        </w:rPr>
        <w:t xml:space="preserve">, 2018; Magurran </w:t>
      </w:r>
      <w:r w:rsidR="00407948" w:rsidRPr="00407948">
        <w:rPr>
          <w:rFonts w:ascii="Calibri" w:hAnsi="Calibri" w:cs="Calibri"/>
          <w:i/>
          <w:iCs/>
          <w:sz w:val="24"/>
          <w:szCs w:val="24"/>
          <w:lang w:val="de-DE"/>
        </w:rPr>
        <w:t>et al.</w:t>
      </w:r>
      <w:r w:rsidR="00407948" w:rsidRPr="00407948">
        <w:rPr>
          <w:rFonts w:ascii="Calibri" w:hAnsi="Calibri" w:cs="Calibri"/>
          <w:sz w:val="24"/>
          <w:szCs w:val="24"/>
          <w:lang w:val="de-DE"/>
        </w:rPr>
        <w:t>, 2018)</w:t>
      </w:r>
      <w:r w:rsidR="00C26D9C" w:rsidRPr="001746EE">
        <w:rPr>
          <w:rFonts w:asciiTheme="minorHAnsi" w:hAnsiTheme="minorHAnsi" w:cstheme="minorHAnsi"/>
          <w:color w:val="201F1E"/>
          <w:sz w:val="24"/>
          <w:szCs w:val="24"/>
          <w:lang w:val="en-GB"/>
        </w:rPr>
        <w:fldChar w:fldCharType="end"/>
      </w:r>
      <w:r w:rsidR="0001635F" w:rsidRPr="00407948">
        <w:rPr>
          <w:rFonts w:asciiTheme="minorHAnsi" w:hAnsiTheme="minorHAnsi" w:cstheme="minorHAnsi"/>
          <w:color w:val="201F1E"/>
          <w:sz w:val="24"/>
          <w:szCs w:val="24"/>
          <w:lang w:val="de-DE"/>
        </w:rPr>
        <w:t>.</w:t>
      </w:r>
      <w:r w:rsidR="00FC36BC" w:rsidRPr="00407948">
        <w:rPr>
          <w:rFonts w:asciiTheme="minorHAnsi" w:hAnsiTheme="minorHAnsi" w:cstheme="minorHAnsi"/>
          <w:color w:val="201F1E"/>
          <w:sz w:val="24"/>
          <w:szCs w:val="24"/>
          <w:lang w:val="de-DE"/>
        </w:rPr>
        <w:t xml:space="preserve"> </w:t>
      </w:r>
      <w:r w:rsidR="00581DD1">
        <w:rPr>
          <w:rFonts w:asciiTheme="minorHAnsi" w:hAnsiTheme="minorHAnsi" w:cstheme="minorHAnsi"/>
          <w:sz w:val="24"/>
          <w:szCs w:val="24"/>
          <w:lang w:val="en-GB"/>
        </w:rPr>
        <w:t>Even when</w:t>
      </w:r>
      <w:r w:rsidR="0074056E" w:rsidRPr="001746EE">
        <w:rPr>
          <w:rFonts w:asciiTheme="minorHAnsi" w:hAnsiTheme="minorHAnsi" w:cstheme="minorHAnsi"/>
          <w:sz w:val="24"/>
          <w:szCs w:val="24"/>
          <w:lang w:val="en-GB"/>
        </w:rPr>
        <w:t xml:space="preserve"> consequences </w:t>
      </w:r>
      <w:r w:rsidR="00F81CC1" w:rsidRPr="001746EE">
        <w:rPr>
          <w:rFonts w:asciiTheme="minorHAnsi" w:hAnsiTheme="minorHAnsi" w:cstheme="minorHAnsi"/>
          <w:sz w:val="24"/>
          <w:szCs w:val="24"/>
          <w:lang w:val="en-GB"/>
        </w:rPr>
        <w:t>on</w:t>
      </w:r>
      <w:r w:rsidR="0074056E" w:rsidRPr="001746EE">
        <w:rPr>
          <w:rFonts w:asciiTheme="minorHAnsi" w:hAnsiTheme="minorHAnsi" w:cstheme="minorHAnsi"/>
          <w:sz w:val="24"/>
          <w:szCs w:val="24"/>
          <w:lang w:val="en-GB"/>
        </w:rPr>
        <w:t xml:space="preserve"> ecosystem processes</w:t>
      </w:r>
      <w:r w:rsidR="0073551B" w:rsidRPr="001746EE">
        <w:rPr>
          <w:rFonts w:asciiTheme="minorHAnsi" w:hAnsiTheme="minorHAnsi" w:cstheme="minorHAnsi"/>
          <w:sz w:val="24"/>
          <w:szCs w:val="24"/>
          <w:lang w:val="en-GB"/>
        </w:rPr>
        <w:t xml:space="preserve"> and</w:t>
      </w:r>
      <w:r w:rsidR="0074056E" w:rsidRPr="001746EE">
        <w:rPr>
          <w:rFonts w:asciiTheme="minorHAnsi" w:hAnsiTheme="minorHAnsi" w:cstheme="minorHAnsi"/>
          <w:sz w:val="24"/>
          <w:szCs w:val="24"/>
          <w:lang w:val="en-GB"/>
        </w:rPr>
        <w:t xml:space="preserve"> resilience are not fully understood</w:t>
      </w:r>
      <w:r w:rsidR="005A4BA6" w:rsidRPr="001746EE">
        <w:rPr>
          <w:rFonts w:asciiTheme="minorHAnsi" w:hAnsiTheme="minorHAnsi" w:cstheme="minorHAnsi"/>
          <w:sz w:val="24"/>
          <w:szCs w:val="24"/>
          <w:lang w:val="en-GB"/>
        </w:rPr>
        <w:t xml:space="preserve"> </w:t>
      </w:r>
      <w:r w:rsidR="005A4BA6" w:rsidRPr="001746EE">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{"citationID":"LAP8nbPL","properties":{"formattedCitation":"(Vellend, Baeten, {\\i{}et al.}, 2017)","plainCitation":"(Vellend, Baeten, et al., 2017)","noteIndex":0},"citationItems":[{"id":614,"uris":["http://zotero.org/users/6175602/items/FNRDI5EB"],"uri":["http://zotero.org/users/6175602/items/FNRDI5EB"],"itemData":{"id":614,"type":"article-journal","abstract":"Plant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F."}],"issued":{"date-parts":[["2017"]]}}}],"schema":"https://github.com/citation-style-language/schema/raw/master/csl-citation.json"} </w:instrText>
      </w:r>
      <w:r w:rsidR="005A4BA6" w:rsidRPr="001746EE">
        <w:rPr>
          <w:rFonts w:asciiTheme="minorHAnsi" w:hAnsiTheme="minorHAnsi" w:cstheme="minorHAnsi"/>
          <w:sz w:val="24"/>
          <w:szCs w:val="24"/>
          <w:lang w:val="en-GB"/>
        </w:rPr>
        <w:fldChar w:fldCharType="separate"/>
      </w:r>
      <w:r w:rsidR="00407948" w:rsidRPr="00407948">
        <w:rPr>
          <w:rFonts w:ascii="Calibri" w:hAnsi="Calibri" w:cs="Calibri"/>
          <w:sz w:val="24"/>
          <w:szCs w:val="24"/>
          <w:lang w:val="en-GB"/>
        </w:rPr>
        <w:t xml:space="preserve">(Vellend, Baeten, </w:t>
      </w:r>
      <w:r w:rsidR="00407948" w:rsidRPr="00407948">
        <w:rPr>
          <w:rFonts w:ascii="Calibri" w:hAnsi="Calibri" w:cs="Calibri"/>
          <w:i/>
          <w:iCs/>
          <w:sz w:val="24"/>
          <w:szCs w:val="24"/>
          <w:lang w:val="en-GB"/>
        </w:rPr>
        <w:t>et al.</w:t>
      </w:r>
      <w:r w:rsidR="00407948" w:rsidRPr="00407948">
        <w:rPr>
          <w:rFonts w:ascii="Calibri" w:hAnsi="Calibri" w:cs="Calibri"/>
          <w:sz w:val="24"/>
          <w:szCs w:val="24"/>
          <w:lang w:val="en-GB"/>
        </w:rPr>
        <w:t>, 2017)</w:t>
      </w:r>
      <w:r w:rsidR="005A4BA6" w:rsidRPr="001746EE">
        <w:rPr>
          <w:rFonts w:asciiTheme="minorHAnsi" w:hAnsiTheme="minorHAnsi" w:cstheme="minorHAnsi"/>
          <w:sz w:val="24"/>
          <w:szCs w:val="24"/>
          <w:lang w:val="en-GB"/>
        </w:rPr>
        <w:fldChar w:fldCharType="end"/>
      </w:r>
      <w:r w:rsidR="00B060B2" w:rsidRPr="001746EE">
        <w:rPr>
          <w:rFonts w:asciiTheme="minorHAnsi" w:hAnsiTheme="minorHAnsi" w:cstheme="minorHAnsi"/>
          <w:sz w:val="24"/>
          <w:szCs w:val="24"/>
          <w:lang w:val="en-GB"/>
        </w:rPr>
        <w:t>,</w:t>
      </w:r>
      <w:r w:rsidR="00581DD1">
        <w:rPr>
          <w:rFonts w:asciiTheme="minorHAnsi" w:hAnsiTheme="minorHAnsi" w:cstheme="minorHAnsi"/>
          <w:sz w:val="24"/>
          <w:szCs w:val="24"/>
          <w:lang w:val="en-GB"/>
        </w:rPr>
        <w:t xml:space="preserve"> </w:t>
      </w:r>
      <w:r w:rsidR="00F67985" w:rsidRPr="001746EE">
        <w:rPr>
          <w:rFonts w:asciiTheme="minorHAnsi" w:hAnsiTheme="minorHAnsi" w:cstheme="minorHAnsi"/>
          <w:sz w:val="24"/>
          <w:szCs w:val="24"/>
          <w:lang w:val="en-GB"/>
        </w:rPr>
        <w:t xml:space="preserve">biodiversity is </w:t>
      </w:r>
      <w:r w:rsidR="00E32AEC" w:rsidRPr="001746EE">
        <w:rPr>
          <w:rFonts w:asciiTheme="minorHAnsi" w:hAnsiTheme="minorHAnsi" w:cstheme="minorHAnsi"/>
          <w:sz w:val="24"/>
          <w:szCs w:val="24"/>
          <w:lang w:val="en-GB"/>
        </w:rPr>
        <w:t>increas</w:t>
      </w:r>
      <w:r w:rsidR="00F67985" w:rsidRPr="001746EE">
        <w:rPr>
          <w:rFonts w:asciiTheme="minorHAnsi" w:hAnsiTheme="minorHAnsi" w:cstheme="minorHAnsi"/>
          <w:sz w:val="24"/>
          <w:szCs w:val="24"/>
          <w:lang w:val="en-GB"/>
        </w:rPr>
        <w:t xml:space="preserve">ingly </w:t>
      </w:r>
      <w:r w:rsidR="00B00149">
        <w:rPr>
          <w:rFonts w:asciiTheme="minorHAnsi" w:hAnsiTheme="minorHAnsi" w:cstheme="minorHAnsi"/>
          <w:sz w:val="24"/>
          <w:szCs w:val="24"/>
          <w:lang w:val="en-GB"/>
        </w:rPr>
        <w:t>u</w:t>
      </w:r>
      <w:r w:rsidR="00F67985" w:rsidRPr="001746EE">
        <w:rPr>
          <w:rFonts w:asciiTheme="minorHAnsi" w:hAnsiTheme="minorHAnsi" w:cstheme="minorHAnsi"/>
          <w:sz w:val="24"/>
          <w:szCs w:val="24"/>
          <w:lang w:val="en-GB"/>
        </w:rPr>
        <w:t>nstable</w:t>
      </w:r>
      <w:r w:rsidR="004300A4" w:rsidRPr="001746EE">
        <w:rPr>
          <w:rFonts w:asciiTheme="minorHAnsi" w:hAnsiTheme="minorHAnsi" w:cstheme="minorHAnsi"/>
          <w:sz w:val="24"/>
          <w:szCs w:val="24"/>
          <w:lang w:val="en-GB"/>
        </w:rPr>
        <w:t xml:space="preserve"> </w:t>
      </w:r>
      <w:r w:rsidR="00EF017C">
        <w:rPr>
          <w:rFonts w:asciiTheme="minorHAnsi" w:hAnsiTheme="minorHAnsi" w:cstheme="minorHAnsi"/>
          <w:sz w:val="24"/>
          <w:szCs w:val="24"/>
          <w:lang w:val="en-GB"/>
        </w:rPr>
        <w:fldChar w:fldCharType="begin"/>
      </w:r>
      <w:r w:rsidR="00EF017C">
        <w:rPr>
          <w:rFonts w:asciiTheme="minorHAnsi" w:hAnsiTheme="minorHAnsi" w:cstheme="minorHAnsi"/>
          <w:sz w:val="24"/>
          <w:szCs w:val="24"/>
          <w:lang w:val="en-GB"/>
        </w:rPr>
        <w:instrText xml:space="preserve"> ADDIN ZOTERO_ITEM CSL_CITATION {"citationID":"UdjMMMkt","properties":{"formattedCitation":"(Eriksson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00EF017C">
        <w:rPr>
          <w:rFonts w:asciiTheme="minorHAnsi" w:hAnsiTheme="minorHAnsi" w:cstheme="minorHAnsi"/>
          <w:sz w:val="24"/>
          <w:szCs w:val="24"/>
          <w:lang w:val="en-GB"/>
        </w:rPr>
        <w:fldChar w:fldCharType="separate"/>
      </w:r>
      <w:r w:rsidR="00EF017C" w:rsidRPr="00EF017C">
        <w:rPr>
          <w:rFonts w:ascii="Calibri" w:hAnsi="Calibri" w:cs="Calibri"/>
          <w:sz w:val="24"/>
          <w:lang w:val="en-GB"/>
        </w:rPr>
        <w:t>(Eriksson and Hillebrand, 2019)</w:t>
      </w:r>
      <w:r w:rsidR="00EF017C">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277C63" w:rsidRPr="001746EE">
        <w:rPr>
          <w:rFonts w:asciiTheme="minorHAnsi" w:hAnsiTheme="minorHAnsi" w:cstheme="minorHAnsi"/>
          <w:sz w:val="24"/>
          <w:szCs w:val="24"/>
          <w:lang w:val="en-GB"/>
        </w:rPr>
        <w:t>Disentangli</w:t>
      </w:r>
      <w:r w:rsidR="00277C63" w:rsidRPr="001746EE">
        <w:rPr>
          <w:rFonts w:asciiTheme="minorHAnsi" w:hAnsiTheme="minorHAnsi" w:cstheme="minorHAnsi"/>
          <w:color w:val="201F1E"/>
          <w:sz w:val="24"/>
          <w:szCs w:val="24"/>
          <w:lang w:val="en-GB"/>
        </w:rPr>
        <w:t xml:space="preserve">ng drivers of complex biodiversity change and establishing effective conservation practices without compromising human development is an urgent issue. </w:t>
      </w:r>
      <w:r w:rsidR="00237628" w:rsidRPr="001746EE">
        <w:rPr>
          <w:rFonts w:asciiTheme="minorHAnsi" w:hAnsiTheme="minorHAnsi" w:cstheme="minorHAnsi"/>
          <w:color w:val="201F1E"/>
          <w:sz w:val="24"/>
          <w:szCs w:val="24"/>
          <w:lang w:val="en-GB"/>
        </w:rPr>
        <w:t xml:space="preserve">Currently, we only have a limited quantitative understanding of how global change drivers, such as large-scale human activity, influence local patterns of biodiversity over time. </w:t>
      </w:r>
      <w:r w:rsidR="00F67985" w:rsidRPr="001746EE">
        <w:rPr>
          <w:rFonts w:asciiTheme="minorHAnsi" w:hAnsiTheme="minorHAnsi" w:cstheme="minorHAnsi"/>
          <w:color w:val="201F1E"/>
          <w:sz w:val="24"/>
          <w:szCs w:val="24"/>
          <w:lang w:val="en-GB"/>
        </w:rPr>
        <w:t>Despite calls for more encompassing tests of the effects of global change drivers on biodiversity changes</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{"citationID":"pCPmL9uH","properties":{"formattedCitation":"(Sirami {\\i{}et al.}, 2017; Mazor {\\i{}et al.}, 2018)","plainCitation":"(Sirami et al., 2017; Mazor et al., 2018)","noteIndex":0},"citationItems":[{"id":410,"uris":["http://zotero.org/users/6175602/items/C3VE3LWP"],"uri":["http://zotero.org/users/6175602/items/C3VE3LWP"],"itemData":{"id":410,"type":"article-journal","abstract":"Aim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id":391,"uris":["http://zotero.org/users/6175602/items/Q5CFKBDX"],"uri":["http://zotero.org/users/6175602/items/Q5CFKBDX"],"itemData":{"id":391,"type":"article-journal","abstract":"An evidence map of global biodiversity loss research over the past decade suggests foci do not match predicted severity and impact, and that research and policy need to be realigned.","container-title":"Nature Ecology &amp; Evolution","DOI":"10.1038/s41559-018-0563-x","ISSN":"2397-334X","issue":"7","language":"en","note":"number: 7\npublisher: Nature Publishing Group","page":"1071-1074","source":"www.nature.com","title":"Global mismatch of policy and research on drivers of biodiversity loss","volume":"2","author":[{"family":"Mazor","given":"Tessa"},{"family":"Doropoulos","given":"Christopher"},{"family":"Schwarzmueller","given":"Florian"},{"family":"Gladish","given":"Daniel W."},{"family":"Kumaran","given":"Nagalingam"},{"family":"Merkel","given":"Katharina"},{"family":"Di Marco","given":"Moreno"},{"family":"Gagic","given":"Vesna"}],"issued":{"date-parts":[["2018",7]]}}}],"schema":"https://github.com/citation-style-language/schema/raw/master/csl-citation.json"}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EF017C" w:rsidRPr="00EF017C">
        <w:rPr>
          <w:rFonts w:ascii="Calibri" w:hAnsi="Calibri" w:cs="Calibri"/>
          <w:sz w:val="24"/>
          <w:szCs w:val="24"/>
          <w:lang w:val="en-GB"/>
        </w:rPr>
        <w:t xml:space="preserve">(Sirami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xml:space="preserve">, 2017; Mazor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2018)</w:t>
      </w:r>
      <w:r w:rsidR="00EF017C">
        <w:rPr>
          <w:rFonts w:asciiTheme="minorHAnsi" w:hAnsiTheme="minorHAnsi" w:cstheme="minorHAnsi"/>
          <w:color w:val="201F1E"/>
          <w:sz w:val="24"/>
          <w:szCs w:val="24"/>
          <w:lang w:val="en-GB"/>
        </w:rPr>
        <w:fldChar w:fldCharType="end"/>
      </w:r>
      <w:r w:rsidR="00F67985" w:rsidRPr="001746EE">
        <w:rPr>
          <w:rFonts w:asciiTheme="minorHAnsi" w:hAnsiTheme="minorHAnsi" w:cstheme="minorHAnsi"/>
          <w:color w:val="201F1E"/>
          <w:sz w:val="24"/>
          <w:szCs w:val="24"/>
          <w:lang w:val="en-GB"/>
        </w:rPr>
        <w:t xml:space="preserve">, research has </w:t>
      </w:r>
      <w:r w:rsidR="00D4260A" w:rsidRPr="001746EE">
        <w:rPr>
          <w:rFonts w:asciiTheme="minorHAnsi" w:hAnsiTheme="minorHAnsi" w:cstheme="minorHAnsi"/>
          <w:color w:val="201F1E"/>
          <w:sz w:val="24"/>
          <w:szCs w:val="24"/>
          <w:lang w:val="en-GB"/>
        </w:rPr>
        <w:t>mostly</w:t>
      </w:r>
      <w:r w:rsidR="00F67985" w:rsidRPr="001746EE">
        <w:rPr>
          <w:rFonts w:asciiTheme="minorHAnsi" w:hAnsiTheme="minorHAnsi" w:cstheme="minorHAnsi"/>
          <w:color w:val="201F1E"/>
          <w:sz w:val="24"/>
          <w:szCs w:val="24"/>
          <w:lang w:val="en-GB"/>
        </w:rPr>
        <w:t xml:space="preserve"> focussed on individual types of environmental change such as forest los</w:t>
      </w:r>
      <w:r w:rsidR="00EF017C">
        <w:rPr>
          <w:rFonts w:asciiTheme="minorHAnsi" w:hAnsiTheme="minorHAnsi" w:cstheme="minorHAnsi"/>
          <w:color w:val="201F1E"/>
          <w:sz w:val="24"/>
          <w:szCs w:val="24"/>
          <w:lang w:val="en-GB"/>
        </w:rPr>
        <w:t xml:space="preserve">s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{"citationID":"U9jvwdF4","properties":{"formattedCitation":"(Daskalova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EF017C" w:rsidRPr="00EF017C">
        <w:rPr>
          <w:rFonts w:ascii="Calibri" w:hAnsi="Calibri" w:cs="Calibri"/>
          <w:sz w:val="24"/>
          <w:szCs w:val="24"/>
          <w:lang w:val="en-GB"/>
        </w:rPr>
        <w:t xml:space="preserve">(Daskalova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2019)</w:t>
      </w:r>
      <w:r w:rsidR="00EF017C">
        <w:rPr>
          <w:rFonts w:asciiTheme="minorHAnsi" w:hAnsiTheme="minorHAnsi" w:cstheme="minorHAnsi"/>
          <w:color w:val="201F1E"/>
          <w:sz w:val="24"/>
          <w:szCs w:val="24"/>
          <w:lang w:val="en-GB"/>
        </w:rPr>
        <w:fldChar w:fldCharType="end"/>
      </w:r>
      <w:r w:rsidR="00F67985" w:rsidRPr="001746EE">
        <w:rPr>
          <w:rFonts w:asciiTheme="minorHAnsi" w:hAnsiTheme="minorHAnsi" w:cstheme="minorHAnsi"/>
          <w:color w:val="201F1E"/>
          <w:sz w:val="24"/>
          <w:szCs w:val="24"/>
          <w:lang w:val="en-GB"/>
        </w:rPr>
        <w:t xml:space="preserve"> and land-use change</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{"citationID":"Aorfc5Lc","properties":{"formattedCitation":"(Newbold {\\i{}et al.}, 2015)","plainCitation":"(Newbold et al., 2015)","noteIndex":0},"citationItems":[{"id":110,"uris":["http://zotero.org/users/6175602/items/7IH3TZHY"],"uri":["http://zotero.org/users/6175602/items/7IH3TZHY"],"itemData":{"id":110,"type":"article-journal","abstract":"Analysis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EF017C" w:rsidRPr="00EF017C">
        <w:rPr>
          <w:rFonts w:ascii="Calibri" w:hAnsi="Calibri" w:cs="Calibri"/>
          <w:sz w:val="24"/>
          <w:szCs w:val="24"/>
          <w:lang w:val="en-GB"/>
        </w:rPr>
        <w:t xml:space="preserve">(Newbold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2015)</w:t>
      </w:r>
      <w:r w:rsidR="00EF017C">
        <w:rPr>
          <w:rFonts w:asciiTheme="minorHAnsi" w:hAnsiTheme="minorHAnsi" w:cstheme="minorHAnsi"/>
          <w:color w:val="201F1E"/>
          <w:sz w:val="24"/>
          <w:szCs w:val="24"/>
          <w:lang w:val="en-GB"/>
        </w:rPr>
        <w:fldChar w:fldCharType="end"/>
      </w:r>
      <w:r w:rsidR="00F67985" w:rsidRPr="001746EE">
        <w:rPr>
          <w:rFonts w:asciiTheme="minorHAnsi" w:hAnsiTheme="minorHAnsi" w:cstheme="minorHAnsi"/>
          <w:color w:val="201F1E"/>
          <w:sz w:val="24"/>
          <w:szCs w:val="24"/>
          <w:lang w:val="en-GB"/>
        </w:rPr>
        <w:t xml:space="preserve">. Recent </w:t>
      </w:r>
      <w:r w:rsidR="00516A03" w:rsidRPr="001746EE">
        <w:rPr>
          <w:rFonts w:asciiTheme="minorHAnsi" w:hAnsiTheme="minorHAnsi" w:cstheme="minorHAnsi"/>
          <w:color w:val="201F1E"/>
          <w:sz w:val="24"/>
          <w:szCs w:val="24"/>
          <w:lang w:val="en-GB"/>
        </w:rPr>
        <w:t xml:space="preserve">global </w:t>
      </w:r>
      <w:r w:rsidR="004300A4" w:rsidRPr="001746EE">
        <w:rPr>
          <w:rFonts w:asciiTheme="minorHAnsi" w:hAnsiTheme="minorHAnsi" w:cstheme="minorHAnsi"/>
          <w:color w:val="201F1E"/>
          <w:sz w:val="24"/>
          <w:szCs w:val="24"/>
          <w:lang w:val="en-GB"/>
        </w:rPr>
        <w:t>databases</w:t>
      </w:r>
      <w:r w:rsidR="00516A03" w:rsidRPr="001746EE">
        <w:rPr>
          <w:rFonts w:asciiTheme="minorHAnsi" w:hAnsiTheme="minorHAnsi" w:cstheme="minorHAnsi"/>
          <w:color w:val="201F1E"/>
          <w:sz w:val="24"/>
          <w:szCs w:val="24"/>
          <w:lang w:val="en-GB"/>
        </w:rPr>
        <w:t xml:space="preserve"> of large-scale human activity</w:t>
      </w:r>
      <w:r w:rsidR="00EF017C">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such as the accessibility to citie</w:t>
      </w:r>
      <w:r w:rsidR="00F81CC1" w:rsidRPr="001746EE">
        <w:rPr>
          <w:rFonts w:asciiTheme="minorHAnsi" w:hAnsiTheme="minorHAnsi" w:cstheme="minorHAnsi"/>
          <w:color w:val="201F1E"/>
          <w:sz w:val="24"/>
          <w:szCs w:val="24"/>
          <w:lang w:val="en-GB"/>
        </w:rPr>
        <w:t>s</w:t>
      </w:r>
      <w:r w:rsidR="00516A03" w:rsidRPr="001746EE">
        <w:rPr>
          <w:rFonts w:asciiTheme="minorHAnsi" w:hAnsiTheme="minorHAnsi" w:cstheme="minorHAnsi"/>
          <w:color w:val="201F1E"/>
          <w:sz w:val="24"/>
          <w:szCs w:val="24"/>
          <w:lang w:val="en-GB"/>
        </w:rPr>
        <w:t xml:space="preserve"> </w:t>
      </w:r>
      <w:r w:rsidR="004300A4" w:rsidRPr="001746EE">
        <w:rPr>
          <w:rFonts w:asciiTheme="minorHAnsi" w:hAnsiTheme="minorHAnsi" w:cstheme="minorHAnsi"/>
          <w:color w:val="201F1E"/>
          <w:sz w:val="24"/>
          <w:szCs w:val="24"/>
          <w:lang w:val="en-GB"/>
        </w:rPr>
        <w:t>maps</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{"citationID":"Yzjcnyhr","properties":{"formattedCitation":"(Weiss {\\i{}et al.}, 2018)","plainCitation":"(Weiss et al., 2018)","noteIndex":0},"citationItems":[{"id":113,"uris":["http://zotero.org/users/6175602/items/UE5ZN63K"],"uri":["http://zotero.org/users/6175602/items/UE5ZN63K"],"itemData":{"id":113,"type":"article-journal","abstract":"Travel time to cities in 2015 is quantified in a high-resolution global map that will be useful for socio-economic policy design and conservation research.","container-title":"Nature","DOI":"10.1038/nature25181","ISSN":"1476-4687","issue":"7688","journalAbbreviation":"Nature","language":"en","page":"333-336","source":"www.nature.com","title":"A global map of travel time to cities to assess inequalities in accessibility in 2015","volume":"553","author":[{"family":"Weiss","given":"D. J."},{"family":"Nelson","given":"A."},{"family":"Gibson","given":"H. S."},{"family":"Temperley","given":"W."},{"family":"Peedell","given":"S."},{"family":"Lieber","given":"A."},{"family":"Hancher","given":"M."},{"family":"Poyart","given":"E."},{"family":"Belchior","given":"S."},{"family":"Fullman","given":"N."},{"family":"Mappin","given":"B."},{"family":"Dalrymple","given":"U."},{"family":"Rozier","given":"J."},{"family":"Lucas","given":"T. C. D."},{"family":"Howes","given":"R. E."},{"family":"Tusting","given":"L. S."},{"family":"Kang","given":"S. Y."},{"family":"Cameron","given":"E."},{"family":"Bisanzio","given":"D."},{"family":"Battle","given":"K. E."},{"family":"Bhatt","given":"S."},{"family":"Gething","given":"P. W."}],"issued":{"date-parts":[["2018",1]]}}}],"schema":"https://github.com/citation-style-language/schema/raw/master/csl-citation.json"}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EF017C" w:rsidRPr="00EF017C">
        <w:rPr>
          <w:rFonts w:ascii="Calibri" w:hAnsi="Calibri" w:cs="Calibri"/>
          <w:sz w:val="24"/>
          <w:szCs w:val="24"/>
          <w:lang w:val="en-GB"/>
        </w:rPr>
        <w:t xml:space="preserve">(Weiss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2018)</w:t>
      </w:r>
      <w:r w:rsidR="00EF017C">
        <w:rPr>
          <w:rFonts w:asciiTheme="minorHAnsi" w:hAnsiTheme="minorHAnsi" w:cstheme="minorHAnsi"/>
          <w:color w:val="201F1E"/>
          <w:sz w:val="24"/>
          <w:szCs w:val="24"/>
          <w:lang w:val="en-GB"/>
        </w:rPr>
        <w:fldChar w:fldCharType="end"/>
      </w:r>
      <w:r w:rsidR="00B00149">
        <w:rPr>
          <w:rFonts w:asciiTheme="minorHAnsi" w:hAnsiTheme="minorHAnsi" w:cstheme="minorHAnsi"/>
          <w:color w:val="201F1E"/>
          <w:sz w:val="24"/>
          <w:szCs w:val="24"/>
          <w:lang w:val="en-GB"/>
        </w:rPr>
        <w:t>,</w:t>
      </w:r>
      <w:r w:rsidR="004300A4" w:rsidRPr="001746EE">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together with long-term biodiversity time-series</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{"citationID":"rBuJ4zzn","properties":{"formattedCitation":"(Dornelas {\\i{}et al.}, 2018)","plainCitation":"(Dornelas et al., 2018)","noteIndex":0},"citationItems":[{"id":"BIilF9hF/pntemd0f","uris":["http://zotero.org/users/6175602/items/QRV9A4W3"],"uri":["http://zotero.org/users/6175602/items/QRV9A4W3"],"itemData":{"id":"BIilF9hF/pntemd0f","type":"article-journal","abstract":"Motivation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EF017C" w:rsidRPr="00EF017C">
        <w:rPr>
          <w:rFonts w:ascii="Calibri" w:hAnsi="Calibri" w:cs="Calibri"/>
          <w:sz w:val="24"/>
          <w:szCs w:val="24"/>
          <w:lang w:val="en-GB"/>
        </w:rPr>
        <w:t xml:space="preserve">(Dornelas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2018)</w:t>
      </w:r>
      <w:r w:rsidR="00EF017C">
        <w:rPr>
          <w:rFonts w:asciiTheme="minorHAnsi" w:hAnsiTheme="minorHAnsi" w:cstheme="minorHAnsi"/>
          <w:color w:val="201F1E"/>
          <w:sz w:val="24"/>
          <w:szCs w:val="24"/>
          <w:lang w:val="en-GB"/>
        </w:rPr>
        <w:fldChar w:fldCharType="end"/>
      </w:r>
      <w:r w:rsidR="00516A03" w:rsidRPr="001746EE">
        <w:rPr>
          <w:rFonts w:asciiTheme="minorHAnsi" w:hAnsiTheme="minorHAnsi" w:cstheme="minorHAnsi"/>
          <w:color w:val="201F1E"/>
          <w:sz w:val="24"/>
          <w:szCs w:val="24"/>
          <w:lang w:val="en-GB"/>
        </w:rPr>
        <w:t xml:space="preserve"> allow</w:t>
      </w:r>
      <w:r w:rsidR="00237628" w:rsidRPr="001746EE">
        <w:rPr>
          <w:rFonts w:asciiTheme="minorHAnsi" w:hAnsiTheme="minorHAnsi" w:cstheme="minorHAnsi"/>
          <w:color w:val="201F1E"/>
          <w:sz w:val="24"/>
          <w:szCs w:val="24"/>
          <w:lang w:val="en-GB"/>
        </w:rPr>
        <w:t xml:space="preserve"> us to </w:t>
      </w:r>
      <w:r w:rsidR="004F1B2A" w:rsidRPr="001746EE">
        <w:rPr>
          <w:rFonts w:asciiTheme="minorHAnsi" w:hAnsiTheme="minorHAnsi" w:cstheme="minorHAnsi"/>
          <w:color w:val="201F1E"/>
          <w:sz w:val="24"/>
          <w:szCs w:val="24"/>
          <w:lang w:val="en-GB"/>
        </w:rPr>
        <w:t xml:space="preserve">quantitatively test more encompassing </w:t>
      </w:r>
      <w:r w:rsidR="00DE3FD4" w:rsidRPr="001746EE">
        <w:rPr>
          <w:rFonts w:asciiTheme="minorHAnsi" w:hAnsiTheme="minorHAnsi" w:cstheme="minorHAnsi"/>
          <w:color w:val="201F1E"/>
          <w:sz w:val="24"/>
          <w:szCs w:val="24"/>
          <w:lang w:val="en-GB"/>
        </w:rPr>
        <w:t>global change drivers</w:t>
      </w:r>
      <w:r w:rsidR="00D4260A" w:rsidRPr="001746EE">
        <w:rPr>
          <w:rFonts w:asciiTheme="minorHAnsi" w:hAnsiTheme="minorHAnsi" w:cstheme="minorHAnsi"/>
          <w:color w:val="201F1E"/>
          <w:sz w:val="24"/>
          <w:szCs w:val="24"/>
          <w:lang w:val="en-GB"/>
        </w:rPr>
        <w:t>’</w:t>
      </w:r>
      <w:r w:rsidR="00DE3FD4" w:rsidRPr="001746EE">
        <w:rPr>
          <w:rFonts w:asciiTheme="minorHAnsi" w:hAnsiTheme="minorHAnsi" w:cstheme="minorHAnsi"/>
          <w:color w:val="201F1E"/>
          <w:sz w:val="24"/>
          <w:szCs w:val="24"/>
          <w:lang w:val="en-GB"/>
        </w:rPr>
        <w:t xml:space="preserve"> effects on biodiversity change. </w:t>
      </w:r>
      <w:r w:rsidR="00B00149">
        <w:rPr>
          <w:rFonts w:asciiTheme="minorHAnsi" w:hAnsiTheme="minorHAnsi" w:cstheme="minorHAnsi"/>
          <w:color w:val="201F1E"/>
          <w:sz w:val="24"/>
          <w:szCs w:val="24"/>
          <w:lang w:val="en-GB"/>
        </w:rPr>
        <w:t xml:space="preserve">Biodiversity </w:t>
      </w:r>
      <w:r w:rsidR="008520F3" w:rsidRPr="001746EE">
        <w:rPr>
          <w:rFonts w:asciiTheme="minorHAnsi" w:hAnsiTheme="minorHAnsi" w:cstheme="minorHAnsi"/>
          <w:sz w:val="24"/>
          <w:szCs w:val="24"/>
          <w:lang w:val="en-GB"/>
        </w:rPr>
        <w:t xml:space="preserve">change </w:t>
      </w:r>
      <w:r w:rsidR="00B00149">
        <w:rPr>
          <w:rFonts w:asciiTheme="minorHAnsi" w:hAnsiTheme="minorHAnsi" w:cstheme="minorHAnsi"/>
          <w:sz w:val="24"/>
          <w:szCs w:val="24"/>
          <w:lang w:val="en-GB"/>
        </w:rPr>
        <w:t xml:space="preserve">linked to large-scale human activity </w:t>
      </w:r>
      <w:r w:rsidR="008520F3" w:rsidRPr="001746EE">
        <w:rPr>
          <w:rFonts w:asciiTheme="minorHAnsi" w:hAnsiTheme="minorHAnsi" w:cstheme="minorHAnsi"/>
          <w:sz w:val="24"/>
          <w:szCs w:val="24"/>
          <w:lang w:val="en-GB"/>
        </w:rPr>
        <w:t xml:space="preserve">can provide the </w:t>
      </w:r>
      <w:r w:rsidR="00F36C0C" w:rsidRPr="001746EE">
        <w:rPr>
          <w:rFonts w:asciiTheme="minorHAnsi" w:hAnsiTheme="minorHAnsi" w:cstheme="minorHAnsi"/>
          <w:sz w:val="24"/>
          <w:szCs w:val="24"/>
          <w:lang w:val="en-GB"/>
        </w:rPr>
        <w:t>information</w:t>
      </w:r>
      <w:r w:rsidR="008520F3" w:rsidRPr="001746EE">
        <w:rPr>
          <w:rFonts w:asciiTheme="minorHAnsi" w:hAnsiTheme="minorHAnsi" w:cstheme="minorHAnsi"/>
          <w:sz w:val="24"/>
          <w:szCs w:val="24"/>
          <w:lang w:val="en-GB"/>
        </w:rPr>
        <w:t xml:space="preserve"> and predictions </w:t>
      </w:r>
      <w:r w:rsidR="00B00149">
        <w:rPr>
          <w:rFonts w:asciiTheme="minorHAnsi" w:hAnsiTheme="minorHAnsi" w:cstheme="minorHAnsi"/>
          <w:sz w:val="24"/>
          <w:szCs w:val="24"/>
          <w:lang w:val="en-GB"/>
        </w:rPr>
        <w:t xml:space="preserve">needed </w:t>
      </w:r>
      <w:r w:rsidR="008520F3" w:rsidRPr="001746EE">
        <w:rPr>
          <w:rFonts w:asciiTheme="minorHAnsi" w:hAnsiTheme="minorHAnsi" w:cstheme="minorHAnsi"/>
          <w:sz w:val="24"/>
          <w:szCs w:val="24"/>
          <w:lang w:val="en-GB"/>
        </w:rPr>
        <w:t>for better international policy making in the light of our rapidly changing Anthropocene.</w:t>
      </w:r>
    </w:p>
    <w:p w14:paraId="2A583C35" w14:textId="587DEC1E" w:rsidR="00E32AEC" w:rsidRPr="004C1B72" w:rsidRDefault="00624CF1" w:rsidP="00D75D98">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Biodiversity</w:t>
      </w:r>
      <w:r w:rsidR="00534E4A" w:rsidRPr="001746EE">
        <w:rPr>
          <w:rFonts w:asciiTheme="minorHAnsi" w:hAnsiTheme="minorHAnsi" w:cstheme="minorHAnsi"/>
          <w:color w:val="201F1E"/>
          <w:sz w:val="24"/>
          <w:szCs w:val="24"/>
          <w:lang w:val="en-GB"/>
        </w:rPr>
        <w:t xml:space="preserve"> </w:t>
      </w:r>
      <w:r w:rsidR="004054D0" w:rsidRPr="001746EE">
        <w:rPr>
          <w:rFonts w:asciiTheme="minorHAnsi" w:hAnsiTheme="minorHAnsi" w:cstheme="minorHAnsi"/>
          <w:color w:val="201F1E"/>
          <w:sz w:val="24"/>
          <w:szCs w:val="24"/>
          <w:lang w:val="en-GB"/>
        </w:rPr>
        <w:t>changes</w:t>
      </w:r>
      <w:r w:rsidRPr="001746EE">
        <w:rPr>
          <w:rFonts w:asciiTheme="minorHAnsi" w:hAnsiTheme="minorHAnsi" w:cstheme="minorHAnsi"/>
          <w:color w:val="201F1E"/>
          <w:sz w:val="24"/>
          <w:szCs w:val="24"/>
          <w:lang w:val="en-GB"/>
        </w:rPr>
        <w:t xml:space="preserve"> depend on the scale</w:t>
      </w:r>
      <w:r w:rsidR="00A83619" w:rsidRPr="001746EE">
        <w:rPr>
          <w:rFonts w:asciiTheme="minorHAnsi" w:hAnsiTheme="minorHAnsi" w:cstheme="minorHAnsi"/>
          <w:color w:val="201F1E"/>
          <w:sz w:val="24"/>
          <w:szCs w:val="24"/>
          <w:lang w:val="en-GB"/>
        </w:rPr>
        <w:t xml:space="preserve"> and metric</w:t>
      </w:r>
      <w:r w:rsidRPr="001746EE">
        <w:rPr>
          <w:rFonts w:asciiTheme="minorHAnsi" w:hAnsiTheme="minorHAnsi" w:cstheme="minorHAnsi"/>
          <w:color w:val="201F1E"/>
          <w:sz w:val="24"/>
          <w:szCs w:val="24"/>
          <w:lang w:val="en-GB"/>
        </w:rPr>
        <w:t xml:space="preserve"> of observation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{"citationID":"6ixbV2sd","properties":{"formattedCitation":"(McGill {\\i{}et al.}, 2015; Chase {\\i{}et al.}, 2019)","plainCitation":"(McGill et al., 2015; Chase et al., 2019)","noteIndex":0},"citationItems":[{"id":165,"uris":["http://zotero.org/users/6175602/items/EEUUXPDF"],"uri":["http://zotero.org/users/6175602/items/EEUUXPDF"],"itemData":{"id":165,"type":"article-journal","abstract":"Humans are transforming the biosphere in unprecedented ways, raising the important question of how these impacts are changing biodiversity. Here we argue that our understanding of biodiversity trends in the Anthropocene, and our ability to protect the natural world, is impeded by a failure to consider different types of biodiversity measured at different spatial scales. We propose that ecologists should recognize and assess 15 distinct categories of biodiversity trend. We summarize what is known about each of these 15 categories, identify major gaps in our current knowledge, and recommend the next steps required for better understanding of trends in biodiversity.","container-title":"Trends in Ecology &amp; Evolution","DOI":"10.1016/j.tree.2014.11.006","ISSN":"0169-5347","issue":"2","journalAbbreviation":"Trends in Ecology &amp; Evolution","language":"en","page":"104-113","source":"ScienceDirect","title":"Fifteen forms of biodiversity trend in the Anthropocene","volume":"30","author":[{"family":"McGill","given":"Brian J."},{"family":"Dornelas","given":"Maria"},{"family":"Gotelli","given":"Nicholas J."},{"family":"Magurran","given":"Anne E."}],"issued":{"date-parts":[["2015",2,1]]}}},{"id":92,"uris":["http://zotero.org/users/6175602/items/EGI73W76"],"uri":["http://zotero.org/users/6175602/items/EGI73W76"],"itemData":{"id":92,"type":"article-journal","abstract":"Humans have elevated global extinction rates and thus lowered global scale species richness. However, there is no a priori reason to expect that losses of global species richness should always, or even often, trickle down to losses of species richness at regional and local scales, even though this relationship is often assumed. Here, we show that scale can modulate our estimates of species richness change through time in the face of anthropogenic pressures, but not in a unidirectional way. Instead, the magnitude of species richness change through time can increase, decrease, reverse, or be unimodal across spatial scales. Using several case studies, we show different forms of scale-dependent richness change through time in the face of anthropogenic pressures. For example, Central American corals show a homogenization pattern, where small scale richness is largely unchanged through time, while larger scale richness change is highly negative. Alternatively, birds in North America showed a differentiation effect, where species richness was again largely unchanged through time at small scales, but was more positive at larger scales. Finally, we collated data from a heterogeneous set of studies of different taxa measured through time from sites ranging from small plots to entire continents, and found highly variable patterns that nevertheless imply complex scale-dependence in several taxa. In summary, understanding how biodiversity is changing in the Anthropocene requires an explicit recognition of the influence of spatial scale, and we conclude with some recommendations for how to better incorporate scale into our estimates of change.","container-title":"Oikos","DOI":"10.1111/oik.05968","ISSN":"1600-0706","issue":"8","language":"en","page":"1079-1091","source":"Wiley Online Library","title":"Species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EF017C" w:rsidRPr="00EF017C">
        <w:rPr>
          <w:rFonts w:ascii="Calibri" w:hAnsi="Calibri" w:cs="Calibri"/>
          <w:sz w:val="24"/>
          <w:szCs w:val="24"/>
          <w:lang w:val="en-GB"/>
        </w:rPr>
        <w:t xml:space="preserve">(McGill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xml:space="preserve">, 2015; Chase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2019)</w:t>
      </w:r>
      <w:r w:rsidR="00EF017C">
        <w:rPr>
          <w:rFonts w:asciiTheme="minorHAnsi" w:hAnsiTheme="minorHAnsi" w:cstheme="minorHAnsi"/>
          <w:color w:val="201F1E"/>
          <w:sz w:val="24"/>
          <w:szCs w:val="24"/>
          <w:lang w:val="en-GB"/>
        </w:rPr>
        <w:fldChar w:fldCharType="end"/>
      </w:r>
      <w:r w:rsidRPr="001746EE">
        <w:rPr>
          <w:rFonts w:asciiTheme="minorHAnsi" w:hAnsiTheme="minorHAnsi" w:cstheme="minorHAnsi"/>
          <w:color w:val="201F1E"/>
          <w:sz w:val="24"/>
          <w:szCs w:val="24"/>
          <w:lang w:val="en-GB"/>
        </w:rPr>
        <w:t>. On a global scale,</w:t>
      </w:r>
      <w:r w:rsidR="00F81CC1" w:rsidRPr="001746EE">
        <w:rPr>
          <w:rFonts w:asciiTheme="minorHAnsi" w:hAnsiTheme="minorHAnsi" w:cstheme="minorHAnsi"/>
          <w:color w:val="201F1E"/>
          <w:sz w:val="24"/>
          <w:szCs w:val="24"/>
          <w:lang w:val="en-GB"/>
        </w:rPr>
        <w:t xml:space="preserve"> </w:t>
      </w:r>
      <w:r w:rsidR="004C1B72">
        <w:rPr>
          <w:rFonts w:asciiTheme="minorHAnsi" w:hAnsiTheme="minorHAnsi" w:cstheme="minorHAnsi"/>
          <w:color w:val="201F1E"/>
          <w:sz w:val="24"/>
          <w:szCs w:val="24"/>
          <w:lang w:val="en-GB"/>
        </w:rPr>
        <w:t>biodiversity richness is declining</w:t>
      </w:r>
      <w:r w:rsidRPr="001746EE">
        <w:rPr>
          <w:rFonts w:asciiTheme="minorHAnsi" w:hAnsiTheme="minorHAnsi" w:cstheme="minorHAnsi"/>
          <w:color w:val="201F1E"/>
          <w:sz w:val="24"/>
          <w:szCs w:val="24"/>
          <w:lang w:val="en-GB"/>
        </w:rPr>
        <w:t xml:space="preserve"> </w:t>
      </w:r>
      <w:r w:rsidR="004C1B72" w:rsidRPr="001746EE">
        <w:rPr>
          <w:rFonts w:asciiTheme="minorHAnsi" w:hAnsiTheme="minorHAnsi" w:cstheme="minorHAnsi"/>
          <w:color w:val="201F1E"/>
          <w:sz w:val="24"/>
          <w:szCs w:val="24"/>
          <w:lang w:val="en-GB"/>
        </w:rPr>
        <w:t>as is reflected in increasing global extinction rates</w:t>
      </w:r>
      <w:r w:rsidR="00EF017C">
        <w:rPr>
          <w:rFonts w:asciiTheme="minorHAnsi" w:hAnsiTheme="minorHAnsi" w:cstheme="minorHAnsi"/>
          <w:color w:val="201F1E"/>
          <w:sz w:val="24"/>
          <w:szCs w:val="24"/>
          <w:lang w:val="en-GB"/>
        </w:rPr>
        <w:t xml:space="preserve"> </w:t>
      </w:r>
      <w:r w:rsidR="00407948">
        <w:rPr>
          <w:rFonts w:asciiTheme="minorHAnsi" w:hAnsiTheme="minorHAnsi" w:cstheme="minorHAnsi"/>
          <w:color w:val="201F1E"/>
          <w:sz w:val="24"/>
          <w:szCs w:val="24"/>
          <w:lang w:val="en-GB"/>
        </w:rPr>
        <w:fldChar w:fldCharType="begin"/>
      </w:r>
      <w:r w:rsidR="00407948">
        <w:rPr>
          <w:rFonts w:asciiTheme="minorHAnsi" w:hAnsiTheme="minorHAnsi" w:cstheme="minorHAnsi"/>
          <w:color w:val="201F1E"/>
          <w:sz w:val="24"/>
          <w:szCs w:val="24"/>
          <w:lang w:val="en-GB"/>
        </w:rPr>
        <w:instrText xml:space="preserve"> ADDIN ZOTERO_ITEM CSL_CITATION {"citationID":"cvsYAMx5","properties":{"formattedCitation":"(Barnosky {\\i{}et al.}, 2011)","plainCitation":"(Barnosky et al., 2011)","noteIndex":0},"citationItems":[{"id":661,"uris":["http://zotero.org/users/6175602/items/GNHQ2S3G"],"uri":["http://zotero.org/users/6175602/items/GNHQ2S3G"],"itemData":{"id":661,"type":"article-journal","abstract":"Palaeontologists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Group","page":"51-57","source":"www.nature.com","title":"Has the Earth’s sixth mass extinction already arrived?","volume":"471","author":[{"family":"Barnosky","given":"Anthony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A."}],"issued":{"date-parts":[["2011",3]]}}}],"schema":"https://github.com/citation-style-language/schema/raw/master/csl-citation.json"} </w:instrText>
      </w:r>
      <w:r w:rsidR="00407948">
        <w:rPr>
          <w:rFonts w:asciiTheme="minorHAnsi" w:hAnsiTheme="minorHAnsi" w:cstheme="minorHAnsi"/>
          <w:color w:val="201F1E"/>
          <w:sz w:val="24"/>
          <w:szCs w:val="24"/>
          <w:lang w:val="en-GB"/>
        </w:rPr>
        <w:fldChar w:fldCharType="separate"/>
      </w:r>
      <w:r w:rsidR="00407948" w:rsidRPr="00407948">
        <w:rPr>
          <w:rFonts w:ascii="Calibri" w:hAnsi="Calibri" w:cs="Calibri"/>
          <w:sz w:val="24"/>
          <w:szCs w:val="24"/>
          <w:lang w:val="en-GB"/>
        </w:rPr>
        <w:t xml:space="preserve">(Barnosky </w:t>
      </w:r>
      <w:r w:rsidR="00407948" w:rsidRPr="00407948">
        <w:rPr>
          <w:rFonts w:ascii="Calibri" w:hAnsi="Calibri" w:cs="Calibri"/>
          <w:i/>
          <w:iCs/>
          <w:sz w:val="24"/>
          <w:szCs w:val="24"/>
          <w:lang w:val="en-GB"/>
        </w:rPr>
        <w:t>et al.</w:t>
      </w:r>
      <w:r w:rsidR="00407948" w:rsidRPr="00407948">
        <w:rPr>
          <w:rFonts w:ascii="Calibri" w:hAnsi="Calibri" w:cs="Calibri"/>
          <w:sz w:val="24"/>
          <w:szCs w:val="24"/>
          <w:lang w:val="en-GB"/>
        </w:rPr>
        <w:t>, 2011)</w:t>
      </w:r>
      <w:r w:rsidR="00407948">
        <w:rPr>
          <w:rFonts w:asciiTheme="minorHAnsi" w:hAnsiTheme="minorHAnsi" w:cstheme="minorHAnsi"/>
          <w:color w:val="201F1E"/>
          <w:sz w:val="24"/>
          <w:szCs w:val="24"/>
          <w:lang w:val="en-GB"/>
        </w:rPr>
        <w:fldChar w:fldCharType="end"/>
      </w:r>
      <w:r w:rsidR="004C1B72">
        <w:rPr>
          <w:rFonts w:asciiTheme="minorHAnsi" w:hAnsiTheme="minorHAnsi" w:cstheme="minorHAnsi"/>
          <w:color w:val="201F1E"/>
          <w:sz w:val="24"/>
          <w:szCs w:val="24"/>
          <w:lang w:val="en-GB"/>
        </w:rPr>
        <w:t xml:space="preserve">. </w:t>
      </w:r>
      <w:r w:rsidRPr="001746EE">
        <w:rPr>
          <w:rFonts w:asciiTheme="minorHAnsi" w:hAnsiTheme="minorHAnsi" w:cstheme="minorHAnsi"/>
          <w:color w:val="201F1E"/>
          <w:sz w:val="24"/>
          <w:szCs w:val="24"/>
          <w:lang w:val="en-GB"/>
        </w:rPr>
        <w:t>Contrary, on a local scale, biodiversity</w:t>
      </w:r>
      <w:r w:rsidR="00A83619" w:rsidRPr="001746EE">
        <w:rPr>
          <w:rFonts w:asciiTheme="minorHAnsi" w:hAnsiTheme="minorHAnsi" w:cstheme="minorHAnsi"/>
          <w:color w:val="201F1E"/>
          <w:sz w:val="24"/>
          <w:szCs w:val="24"/>
          <w:lang w:val="en-GB"/>
        </w:rPr>
        <w:t xml:space="preserve"> richness</w:t>
      </w:r>
      <w:r w:rsidRPr="001746EE">
        <w:rPr>
          <w:rFonts w:asciiTheme="minorHAnsi" w:hAnsiTheme="minorHAnsi" w:cstheme="minorHAnsi"/>
          <w:color w:val="201F1E"/>
          <w:sz w:val="24"/>
          <w:szCs w:val="24"/>
          <w:lang w:val="en-GB"/>
        </w:rPr>
        <w:t xml:space="preserve"> seems to </w:t>
      </w:r>
      <w:r w:rsidR="00A83619" w:rsidRPr="001746EE">
        <w:rPr>
          <w:rFonts w:asciiTheme="minorHAnsi" w:hAnsiTheme="minorHAnsi" w:cstheme="minorHAnsi"/>
          <w:color w:val="201F1E"/>
          <w:sz w:val="24"/>
          <w:szCs w:val="24"/>
          <w:lang w:val="en-GB"/>
        </w:rPr>
        <w:t xml:space="preserve">be </w:t>
      </w:r>
      <w:r w:rsidRPr="001746EE">
        <w:rPr>
          <w:rFonts w:asciiTheme="minorHAnsi" w:hAnsiTheme="minorHAnsi" w:cstheme="minorHAnsi"/>
          <w:color w:val="201F1E"/>
          <w:sz w:val="24"/>
          <w:szCs w:val="24"/>
          <w:lang w:val="en-GB"/>
        </w:rPr>
        <w:t>stable or even increasing</w:t>
      </w:r>
      <w:r w:rsidR="00407948">
        <w:rPr>
          <w:rFonts w:asciiTheme="minorHAnsi" w:hAnsiTheme="minorHAnsi" w:cstheme="minorHAnsi"/>
          <w:color w:val="201F1E"/>
          <w:sz w:val="24"/>
          <w:szCs w:val="24"/>
          <w:lang w:val="en-GB"/>
        </w:rPr>
        <w:t xml:space="preserve"> </w:t>
      </w:r>
      <w:r w:rsidR="00407948">
        <w:rPr>
          <w:rFonts w:asciiTheme="minorHAnsi" w:hAnsiTheme="minorHAnsi" w:cstheme="minorHAnsi"/>
          <w:color w:val="201F1E"/>
          <w:sz w:val="24"/>
          <w:szCs w:val="24"/>
          <w:lang w:val="en-GB"/>
        </w:rPr>
        <w:fldChar w:fldCharType="begin"/>
      </w:r>
      <w:r w:rsidR="00174CCB">
        <w:rPr>
          <w:rFonts w:asciiTheme="minorHAnsi" w:hAnsiTheme="minorHAnsi" w:cstheme="minorHAnsi"/>
          <w:color w:val="201F1E"/>
          <w:sz w:val="24"/>
          <w:szCs w:val="24"/>
          <w:lang w:val="en-GB"/>
        </w:rPr>
        <w:instrText xml:space="preserve"> ADDIN ZOTERO_ITEM CSL_CITATION {"citationID":"f7dxSrOd","properties":{"formattedCitation":"(Butchart {\\i{}et al.}, 2010; Dornelas {\\i{}et al.}, 2014; Vellend, Dornelas, {\\i{}et al.}, 2017)","plainCitation":"(Butchart et al., 2010; Dornelas et al., 2014; Vellend, Dornelas, et al., 2017)","noteIndex":0},"citationItems":[{"id":141,"uris":["http://zotero.org/users/6175602/items/RZBGQEIT"],"uri":["http://zotero.org/users/6175602/items/RZBGQEIT"],"itemData":{"id":141,"type":"article-journal","abstract":"In 2002, world leaders committed, through the Convention on Biological Diversity, to achieve a significant reduction in the rate of biodiversity loss by 2010. We compiled 31 indicators to report on progress toward this target. Most indicators of the state of biodiversity (covering species’ population trends, extinction risk, habitat extent and condition, and community composition) showed declines, with no significant recent reductions in rate, whereas indicators of pressures on biodiversity (including resource consumption, invasive alien species, nitrogen pollution, overexploitation, and climate change impacts) showed increases. Despite some local successes and increasing responses (including extent and biodiversity coverage of protected areas, sustainable forest management, policy responses to invasive alien species, and biodiversity-related aid), the rate of biodiversity loss does not appear to be slowing.\nAn analysis of 30 indicators shows that the Convention on Biological Diversity’s 2010 targets have not been met.\nAn analysis of 30 indicators shows that the Convention on Biological Diversity’s 2010 targets have not been met.","container-title":"Science","DOI":"10.1126/science.1187512","ISSN":"0036-8075, 1095-9203","issue":"5982","language":"en","note":"PMID: 20430971","page":"1164-1168","source":"science.sciencemag.org","title":"Global Biodiversity: Indicators of Recent Declines","title-short":"Global Biodiversity","volume":"328","author":[{"family":"Butchart","given":"Stuart H. M."},{"family":"Walpole","given":"Matt"},{"family":"Collen","given":"Ben"},{"family":"Strien","given":"Arco","dropping-particle":"van"},{"family":"Scharlemann","given":"Jörn P. W."},{"family":"Almond","given":"Rosamunde E. A."},{"family":"Baillie","given":"Jonathan E. M."},{"family":"Bomhard","given":"Bastian"},{"family":"Brown","given":"Claire"},{"family":"Bruno","given":"John"},{"family":"Carpenter","given":"Kent E."},{"family":"Carr","given":"Geneviève M."},{"family":"Chanson","given":"Janice"},{"family":"Chenery","given":"Anna M."},{"family":"Csirke","given":"Jorge"},{"family":"Davidson","given":"Nick C."},{"family":"Dentener","given":"Frank"},{"family":"Foster","given":"Matt"},{"family":"Galli","given":"Alessandro"},{"family":"Galloway","given":"James N."},{"family":"Genovesi","given":"Piero"},{"family":"Gregory","given":"Richard D."},{"family":"Hockings","given":"Marc"},{"family":"Kapos","given":"Valerie"},{"family":"Lamarque","given":"Jean-Francois"},{"family":"Leverington","given":"Fiona"},{"family":"Loh","given":"Jonathan"},{"family":"McGeoch","given":"Melodie A."},{"family":"McRae","given":"Louise"},{"family":"Minasyan","given":"Anahit"},{"family":"Morcillo","given":"Monica Hernández"},{"family":"Oldfield","given":"Thomasina E. E."},{"family":"Pauly","given":"Daniel"},{"family":"Quader","given":"Suhel"},{"family":"Revenga","given":"Carmen"},{"family":"Sauer","given":"John R."},{"family":"Skolnik","given":"Benjamin"},{"family":"Spear","given":"Dian"},{"family":"Stanwell-Smith","given":"Damon"},{"family":"Stuart","given":"Simon N."},{"family":"Symes","given":"Andy"},{"family":"Tierney","given":"Megan"},{"family":"Tyrrell","given":"Tristan D."},{"family":"Vié","given":"Jean-Christophe"},{"family":"Watson","given":"Reg"}],"issued":{"date-parts":[["2010",5,28]]}}},{"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E."}],"issued":{"date-parts":[["2014",4,18]]}}},{"id":100,"uris":["http://zotero.org/users/6175602/items/6NHJ9UI7"],"uri":["http://zotero.org/users/6175602/items/6NHJ9UI7"],"itemData":{"id":100,"type":"article-journal","abstract":"We present new data and analyses revealing fundamental flaws in a critique of two recent meta-analyses of local-scale temporal biodiversity change. First, the conclusion that short-term time series lead to biased estimates of long-term change was based on two errors in the simulations used to support it. Second, the conclusion of negative relationships between temporal biodiversity change and study duration was entirely dependent on unrealistic model assumptions, the use of a subset of data, and inclusion of one outlier data point in one study. Third, the finding of a decline in local biodiversity, after eliminating post-disturbance studies, is not robust to alternative analyses on the original data set, and is absent in a larger, updated data set. Finally, the undebatable point</w:instrText>
      </w:r>
      <w:r w:rsidR="00174CCB" w:rsidRPr="00174CCB">
        <w:rPr>
          <w:rFonts w:asciiTheme="minorHAnsi" w:hAnsiTheme="minorHAnsi" w:cstheme="minorHAnsi"/>
          <w:color w:val="201F1E"/>
          <w:sz w:val="24"/>
          <w:szCs w:val="24"/>
          <w:lang w:val="de-DE"/>
        </w:rPr>
        <w:instrText xml:space="preserve">, noted in both original papers, that studies in the ecological literature are geographically biased, was used to cast doubt on the conclusion that, outside of areas converted to croplands or asphalt, the distribution of biodiversity trends is centered approximately on zero. Future studies may modify conclusions, but at present, alternative conclusions based on the geographic-bias argument rely on speculation. In sum, the critique raises points of uncertainty typical of all ecological studies, but does not provide an evidence-based alternative interpretation.","container-title":"Ecology","DOI":"10.1002/ecy.1660","ISSN":"1939-9170","issue":"2","language":"en","page":"583-590","source":"Wiley Online Library","title":"Estimates of local biodiversity change over time stand up to scrutiny","volume":"98","author":[{"family":"Vellend","given":"Mark"},{"family":"Dornelas","given":"Maria"},{"family":"Baeten","given":"Lander"},{"family":"Beauséjour","given":"Robin"},{"family":"Brown","given":"Carissa D."},{"family":"Frenne","given":"Pieter De"},{"family":"Elmendorf","given":"Sarah C."},{"family":"Gotelli","given":"Nicholas J."},{"family":"Moyes","given":"Faye"},{"family":"Myers‐Smith","given":"Isla H."},{"family":"Magurran","given":"Anne E."},{"family":"McGill","given":"Brian J."},{"family":"Shimadzu","given":"Hideyasu"},{"family":"Sievers","given":"Caya"}],"issued":{"date-parts":[["2017"]]}}}],"schema":"https://github.com/citation-style-language/schema/raw/master/csl-citation.json"} </w:instrText>
      </w:r>
      <w:r w:rsidR="00407948">
        <w:rPr>
          <w:rFonts w:asciiTheme="minorHAnsi" w:hAnsiTheme="minorHAnsi" w:cstheme="minorHAnsi"/>
          <w:color w:val="201F1E"/>
          <w:sz w:val="24"/>
          <w:szCs w:val="24"/>
          <w:lang w:val="en-GB"/>
        </w:rPr>
        <w:fldChar w:fldCharType="separate"/>
      </w:r>
      <w:r w:rsidR="00174CCB" w:rsidRPr="00174CCB">
        <w:rPr>
          <w:rFonts w:ascii="Calibri" w:hAnsi="Calibri" w:cs="Calibri"/>
          <w:sz w:val="24"/>
          <w:szCs w:val="24"/>
          <w:lang w:val="de-DE"/>
        </w:rPr>
        <w:t xml:space="preserve">(Butchart </w:t>
      </w:r>
      <w:r w:rsidR="00174CCB" w:rsidRPr="00174CCB">
        <w:rPr>
          <w:rFonts w:ascii="Calibri" w:hAnsi="Calibri" w:cs="Calibri"/>
          <w:i/>
          <w:iCs/>
          <w:sz w:val="24"/>
          <w:szCs w:val="24"/>
          <w:lang w:val="de-DE"/>
        </w:rPr>
        <w:t>et al.</w:t>
      </w:r>
      <w:r w:rsidR="00174CCB" w:rsidRPr="00174CCB">
        <w:rPr>
          <w:rFonts w:ascii="Calibri" w:hAnsi="Calibri" w:cs="Calibri"/>
          <w:sz w:val="24"/>
          <w:szCs w:val="24"/>
          <w:lang w:val="de-DE"/>
        </w:rPr>
        <w:t xml:space="preserve">, 2010; Dornelas </w:t>
      </w:r>
      <w:r w:rsidR="00174CCB" w:rsidRPr="00174CCB">
        <w:rPr>
          <w:rFonts w:ascii="Calibri" w:hAnsi="Calibri" w:cs="Calibri"/>
          <w:i/>
          <w:iCs/>
          <w:sz w:val="24"/>
          <w:szCs w:val="24"/>
          <w:lang w:val="de-DE"/>
        </w:rPr>
        <w:t>et al.</w:t>
      </w:r>
      <w:r w:rsidR="00174CCB" w:rsidRPr="00174CCB">
        <w:rPr>
          <w:rFonts w:ascii="Calibri" w:hAnsi="Calibri" w:cs="Calibri"/>
          <w:sz w:val="24"/>
          <w:szCs w:val="24"/>
          <w:lang w:val="de-DE"/>
        </w:rPr>
        <w:t xml:space="preserve">, 2014; Vellend, Dornelas, </w:t>
      </w:r>
      <w:r w:rsidR="00174CCB" w:rsidRPr="00174CCB">
        <w:rPr>
          <w:rFonts w:ascii="Calibri" w:hAnsi="Calibri" w:cs="Calibri"/>
          <w:i/>
          <w:iCs/>
          <w:sz w:val="24"/>
          <w:szCs w:val="24"/>
          <w:lang w:val="de-DE"/>
        </w:rPr>
        <w:t>et al.</w:t>
      </w:r>
      <w:r w:rsidR="00174CCB" w:rsidRPr="00174CCB">
        <w:rPr>
          <w:rFonts w:ascii="Calibri" w:hAnsi="Calibri" w:cs="Calibri"/>
          <w:sz w:val="24"/>
          <w:szCs w:val="24"/>
          <w:lang w:val="de-DE"/>
        </w:rPr>
        <w:t>, 2017)</w:t>
      </w:r>
      <w:r w:rsidR="00407948">
        <w:rPr>
          <w:rFonts w:asciiTheme="minorHAnsi" w:hAnsiTheme="minorHAnsi" w:cstheme="minorHAnsi"/>
          <w:color w:val="201F1E"/>
          <w:sz w:val="24"/>
          <w:szCs w:val="24"/>
          <w:lang w:val="en-GB"/>
        </w:rPr>
        <w:fldChar w:fldCharType="end"/>
      </w:r>
      <w:r w:rsidR="00407948" w:rsidRPr="00174CCB">
        <w:rPr>
          <w:rFonts w:asciiTheme="minorHAnsi" w:hAnsiTheme="minorHAnsi" w:cstheme="minorHAnsi"/>
          <w:color w:val="201F1E"/>
          <w:sz w:val="24"/>
          <w:szCs w:val="24"/>
          <w:lang w:val="de-DE"/>
        </w:rPr>
        <w:t xml:space="preserve">. </w:t>
      </w:r>
      <w:r w:rsidR="00A83619" w:rsidRPr="001746EE">
        <w:rPr>
          <w:rFonts w:asciiTheme="minorHAnsi" w:hAnsiTheme="minorHAnsi" w:cstheme="minorHAnsi"/>
          <w:color w:val="201F1E"/>
          <w:sz w:val="24"/>
          <w:szCs w:val="24"/>
          <w:lang w:val="en-GB"/>
        </w:rPr>
        <w:t xml:space="preserve">A potential explanation can be found when looking at </w:t>
      </w:r>
      <w:r w:rsidRPr="001746EE">
        <w:rPr>
          <w:rFonts w:asciiTheme="minorHAnsi" w:hAnsiTheme="minorHAnsi" w:cstheme="minorHAnsi"/>
          <w:sz w:val="24"/>
          <w:szCs w:val="24"/>
          <w:lang w:val="en-GB"/>
        </w:rPr>
        <w:t>species turnover (changes in the composition of ecological communities</w:t>
      </w:r>
      <w:r w:rsidR="00A93E41" w:rsidRPr="001746EE">
        <w:rPr>
          <w:rFonts w:asciiTheme="minorHAnsi" w:hAnsiTheme="minorHAnsi" w:cstheme="minorHAnsi"/>
          <w:sz w:val="24"/>
          <w:szCs w:val="24"/>
          <w:lang w:val="en-GB"/>
        </w:rPr>
        <w:t>), which</w:t>
      </w:r>
      <w:r w:rsidR="00A83619" w:rsidRPr="001746EE">
        <w:rPr>
          <w:rFonts w:asciiTheme="minorHAnsi" w:hAnsiTheme="minorHAnsi" w:cstheme="minorHAnsi"/>
          <w:sz w:val="24"/>
          <w:szCs w:val="24"/>
          <w:lang w:val="en-GB"/>
        </w:rPr>
        <w:t xml:space="preserve"> can reveal changes in biodiversity that are often uncoupled from change</w:t>
      </w:r>
      <w:r w:rsidR="00BC705D">
        <w:rPr>
          <w:rFonts w:asciiTheme="minorHAnsi" w:hAnsiTheme="minorHAnsi" w:cstheme="minorHAnsi"/>
          <w:sz w:val="24"/>
          <w:szCs w:val="24"/>
          <w:lang w:val="en-GB"/>
        </w:rPr>
        <w:t>s in species richness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{"citationID":"hifANlBH","properties":{"formattedCitation":"(Dornelas {\\i{}et al.}, 2014; Magurran {\\i{}et al.}, 2018)","plainCitation":"(Dornelas et al., 2014;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407948">
        <w:rPr>
          <w:rFonts w:asciiTheme="minorHAnsi" w:hAnsiTheme="minorHAnsi" w:cstheme="minorHAnsi"/>
          <w:sz w:val="24"/>
          <w:szCs w:val="24"/>
          <w:lang w:val="en-GB"/>
        </w:rPr>
        <w:fldChar w:fldCharType="separate"/>
      </w:r>
      <w:r w:rsidR="00407948" w:rsidRPr="00407948">
        <w:rPr>
          <w:rFonts w:ascii="Calibri" w:hAnsi="Calibri" w:cs="Calibri"/>
          <w:sz w:val="24"/>
          <w:szCs w:val="24"/>
        </w:rPr>
        <w:t xml:space="preserve">(Dornelas </w:t>
      </w:r>
      <w:r w:rsidR="00407948" w:rsidRPr="00407948">
        <w:rPr>
          <w:rFonts w:ascii="Calibri" w:hAnsi="Calibri" w:cs="Calibri"/>
          <w:i/>
          <w:iCs/>
          <w:sz w:val="24"/>
          <w:szCs w:val="24"/>
        </w:rPr>
        <w:t>et al.</w:t>
      </w:r>
      <w:r w:rsidR="00407948" w:rsidRPr="00407948">
        <w:rPr>
          <w:rFonts w:ascii="Calibri" w:hAnsi="Calibri" w:cs="Calibri"/>
          <w:sz w:val="24"/>
          <w:szCs w:val="24"/>
        </w:rPr>
        <w:t xml:space="preserve">, 2014; Magurran </w:t>
      </w:r>
      <w:r w:rsidR="00407948" w:rsidRPr="00407948">
        <w:rPr>
          <w:rFonts w:ascii="Calibri" w:hAnsi="Calibri" w:cs="Calibri"/>
          <w:i/>
          <w:iCs/>
          <w:sz w:val="24"/>
          <w:szCs w:val="24"/>
        </w:rPr>
        <w:t>et al.</w:t>
      </w:r>
      <w:r w:rsidR="00407948" w:rsidRPr="00407948">
        <w:rPr>
          <w:rFonts w:ascii="Calibri" w:hAnsi="Calibri" w:cs="Calibri"/>
          <w:sz w:val="24"/>
          <w:szCs w:val="24"/>
        </w:rPr>
        <w:t>, 2018)</w:t>
      </w:r>
      <w:r w:rsidR="00407948">
        <w:rPr>
          <w:rFonts w:asciiTheme="minorHAnsi" w:hAnsiTheme="minorHAnsi" w:cstheme="minorHAnsi"/>
          <w:sz w:val="24"/>
          <w:szCs w:val="24"/>
          <w:lang w:val="en-GB"/>
        </w:rPr>
        <w:fldChar w:fldCharType="end"/>
      </w:r>
      <w:r w:rsidR="00A83619"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Communities seem to undergo replacement of some species by other</w:t>
      </w:r>
      <w:r w:rsidR="00BC705D">
        <w:rPr>
          <w:rFonts w:asciiTheme="minorHAnsi" w:hAnsiTheme="minorHAnsi" w:cstheme="minorHAnsi"/>
          <w:sz w:val="24"/>
          <w:szCs w:val="24"/>
          <w:lang w:val="en-GB"/>
        </w:rPr>
        <w:t>s</w:t>
      </w:r>
      <w:r w:rsidR="00A93E41" w:rsidRPr="001746EE">
        <w:rPr>
          <w:rFonts w:asciiTheme="minorHAnsi" w:hAnsiTheme="minorHAnsi" w:cstheme="minorHAnsi"/>
          <w:sz w:val="24"/>
          <w:szCs w:val="24"/>
          <w:lang w:val="en-GB"/>
        </w:rPr>
        <w:t xml:space="preserve"> with no overall change in the total number. </w:t>
      </w:r>
      <w:r w:rsidR="00101D44" w:rsidRPr="001746EE">
        <w:rPr>
          <w:rFonts w:asciiTheme="minorHAnsi" w:hAnsiTheme="minorHAnsi" w:cstheme="minorHAnsi"/>
          <w:sz w:val="24"/>
          <w:szCs w:val="24"/>
          <w:lang w:val="en-GB"/>
        </w:rPr>
        <w:t xml:space="preserve">Although </w:t>
      </w:r>
      <w:r w:rsidR="00BC705D">
        <w:rPr>
          <w:rFonts w:asciiTheme="minorHAnsi" w:hAnsiTheme="minorHAnsi" w:cstheme="minorHAnsi"/>
          <w:sz w:val="24"/>
          <w:szCs w:val="24"/>
          <w:lang w:val="en-GB"/>
        </w:rPr>
        <w:t xml:space="preserve">turnover is </w:t>
      </w:r>
      <w:r w:rsidR="00101D44" w:rsidRPr="001746EE">
        <w:rPr>
          <w:rFonts w:asciiTheme="minorHAnsi" w:hAnsiTheme="minorHAnsi" w:cstheme="minorHAnsi"/>
          <w:sz w:val="24"/>
          <w:szCs w:val="24"/>
          <w:lang w:val="en-GB"/>
        </w:rPr>
        <w:t>part of natural community persistence processes to some extent, current levels exceed baseline trends of existing ecological models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{"citationID":"K3UIGUMo","properties":{"formattedCitation":"(Dornelas {\\i{}et al.}, 2014; Magurran {\\i{}et al.}, 2018)","plainCitation":"(Dornelas et al., 2014;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407948">
        <w:rPr>
          <w:rFonts w:asciiTheme="minorHAnsi" w:hAnsiTheme="minorHAnsi" w:cstheme="minorHAnsi"/>
          <w:sz w:val="24"/>
          <w:szCs w:val="24"/>
          <w:lang w:val="en-GB"/>
        </w:rPr>
        <w:fldChar w:fldCharType="separate"/>
      </w:r>
      <w:r w:rsidR="00407948" w:rsidRPr="00407948">
        <w:rPr>
          <w:rFonts w:ascii="Calibri" w:hAnsi="Calibri" w:cs="Calibri"/>
          <w:sz w:val="24"/>
          <w:szCs w:val="24"/>
        </w:rPr>
        <w:t xml:space="preserve">(Dornelas </w:t>
      </w:r>
      <w:r w:rsidR="00407948" w:rsidRPr="00407948">
        <w:rPr>
          <w:rFonts w:ascii="Calibri" w:hAnsi="Calibri" w:cs="Calibri"/>
          <w:i/>
          <w:iCs/>
          <w:sz w:val="24"/>
          <w:szCs w:val="24"/>
        </w:rPr>
        <w:t>et al.</w:t>
      </w:r>
      <w:r w:rsidR="00407948" w:rsidRPr="00407948">
        <w:rPr>
          <w:rFonts w:ascii="Calibri" w:hAnsi="Calibri" w:cs="Calibri"/>
          <w:sz w:val="24"/>
          <w:szCs w:val="24"/>
        </w:rPr>
        <w:t xml:space="preserve">, 2014; Magurran </w:t>
      </w:r>
      <w:r w:rsidR="00407948" w:rsidRPr="00407948">
        <w:rPr>
          <w:rFonts w:ascii="Calibri" w:hAnsi="Calibri" w:cs="Calibri"/>
          <w:i/>
          <w:iCs/>
          <w:sz w:val="24"/>
          <w:szCs w:val="24"/>
        </w:rPr>
        <w:t>et al.</w:t>
      </w:r>
      <w:r w:rsidR="00407948" w:rsidRPr="00407948">
        <w:rPr>
          <w:rFonts w:ascii="Calibri" w:hAnsi="Calibri" w:cs="Calibri"/>
          <w:sz w:val="24"/>
          <w:szCs w:val="24"/>
        </w:rPr>
        <w:t>, 2018)</w:t>
      </w:r>
      <w:r w:rsidR="00407948">
        <w:rPr>
          <w:rFonts w:asciiTheme="minorHAnsi" w:hAnsiTheme="minorHAnsi" w:cstheme="minorHAnsi"/>
          <w:sz w:val="24"/>
          <w:szCs w:val="24"/>
          <w:lang w:val="en-GB"/>
        </w:rPr>
        <w:fldChar w:fldCharType="end"/>
      </w:r>
      <w:r w:rsidR="00101D44"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 xml:space="preserve">This highlights that the biodiversity crisis is not about decline but </w:t>
      </w:r>
      <w:r w:rsidR="00C22274" w:rsidRPr="001746EE">
        <w:rPr>
          <w:rFonts w:asciiTheme="minorHAnsi" w:hAnsiTheme="minorHAnsi" w:cstheme="minorHAnsi"/>
          <w:sz w:val="24"/>
          <w:szCs w:val="24"/>
          <w:lang w:val="en-GB"/>
        </w:rPr>
        <w:t xml:space="preserve">rather </w:t>
      </w:r>
      <w:r w:rsidR="00A93E41" w:rsidRPr="001746EE">
        <w:rPr>
          <w:rFonts w:asciiTheme="minorHAnsi" w:hAnsiTheme="minorHAnsi" w:cstheme="minorHAnsi"/>
          <w:sz w:val="24"/>
          <w:szCs w:val="24"/>
          <w:lang w:val="en-GB"/>
        </w:rPr>
        <w:t xml:space="preserve">about large-scale reorganization of communities </w:t>
      </w:r>
      <w:r w:rsidRPr="001746EE">
        <w:rPr>
          <w:rFonts w:asciiTheme="minorHAnsi" w:hAnsiTheme="minorHAnsi" w:cstheme="minorHAnsi"/>
          <w:sz w:val="24"/>
          <w:szCs w:val="24"/>
          <w:lang w:val="en-GB"/>
        </w:rPr>
        <w:t xml:space="preserve">leading to homogenization across space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{"citationID":"v7Fu8FY2","properties":{"formattedCitation":"(Blowes {\\i{}et al.}, 2019)","plainCitation":"(Blowes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(Blowes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BC705D">
        <w:rPr>
          <w:rFonts w:asciiTheme="minorHAnsi" w:hAnsiTheme="minorHAnsi" w:cstheme="minorHAnsi"/>
          <w:sz w:val="24"/>
          <w:szCs w:val="24"/>
          <w:lang w:val="en-GB"/>
        </w:rPr>
        <w:t>H</w:t>
      </w:r>
      <w:r w:rsidRPr="001746EE">
        <w:rPr>
          <w:rFonts w:asciiTheme="minorHAnsi" w:hAnsiTheme="minorHAnsi" w:cstheme="minorHAnsi"/>
          <w:sz w:val="24"/>
          <w:szCs w:val="24"/>
          <w:lang w:val="en-GB"/>
        </w:rPr>
        <w:t xml:space="preserve">omogeneity has serious implications on the ability of species communities to adapt to future environmental changes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{"citationID":"8dPFwlBZ","properties":{"formattedCitation":"(Eriksson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(Eriksson and Hillebrand,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Thus, </w:t>
      </w:r>
      <w:r w:rsidR="00C22274" w:rsidRPr="001746EE">
        <w:rPr>
          <w:rFonts w:asciiTheme="minorHAnsi" w:hAnsiTheme="minorHAnsi" w:cstheme="minorHAnsi"/>
          <w:sz w:val="24"/>
          <w:szCs w:val="24"/>
          <w:lang w:val="en-GB"/>
        </w:rPr>
        <w:t xml:space="preserve">to comprehend </w:t>
      </w:r>
      <w:r w:rsidR="00C22274" w:rsidRPr="001746EE">
        <w:rPr>
          <w:rFonts w:asciiTheme="minorHAnsi" w:hAnsiTheme="minorHAnsi" w:cstheme="minorHAnsi"/>
          <w:sz w:val="24"/>
          <w:szCs w:val="24"/>
          <w:lang w:val="en-GB"/>
        </w:rPr>
        <w:lastRenderedPageBreak/>
        <w:t>biodiversity change</w:t>
      </w:r>
      <w:r w:rsidR="00A332B5" w:rsidRPr="001746EE">
        <w:rPr>
          <w:rFonts w:asciiTheme="minorHAnsi" w:hAnsiTheme="minorHAnsi" w:cstheme="minorHAnsi"/>
          <w:sz w:val="24"/>
          <w:szCs w:val="24"/>
          <w:lang w:val="en-GB"/>
        </w:rPr>
        <w:t xml:space="preserve"> across scales and make prediction</w:t>
      </w:r>
      <w:r w:rsidR="000E0334">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for the future</w:t>
      </w:r>
      <w:r w:rsidR="00046F01">
        <w:rPr>
          <w:rFonts w:asciiTheme="minorHAnsi" w:hAnsiTheme="minorHAnsi" w:cstheme="minorHAnsi"/>
          <w:sz w:val="24"/>
          <w:szCs w:val="24"/>
          <w:lang w:val="en-GB"/>
        </w:rPr>
        <w:t>,</w:t>
      </w:r>
      <w:r w:rsidR="00C22274" w:rsidRPr="001746EE">
        <w:rPr>
          <w:rFonts w:asciiTheme="minorHAnsi" w:hAnsiTheme="minorHAnsi" w:cstheme="minorHAnsi"/>
          <w:sz w:val="24"/>
          <w:szCs w:val="24"/>
          <w:lang w:val="en-GB"/>
        </w:rPr>
        <w:t xml:space="preserve"> </w:t>
      </w:r>
      <w:r w:rsidR="00A332B5" w:rsidRPr="001746EE">
        <w:rPr>
          <w:rFonts w:asciiTheme="minorHAnsi" w:hAnsiTheme="minorHAnsi" w:cstheme="minorHAnsi"/>
          <w:sz w:val="24"/>
          <w:szCs w:val="24"/>
          <w:lang w:val="en-GB"/>
        </w:rPr>
        <w:t>it is important to understand changes in communities’ composition</w:t>
      </w:r>
      <w:r w:rsidR="00E46B6E" w:rsidRPr="001746EE">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at the local scale.</w:t>
      </w:r>
    </w:p>
    <w:p w14:paraId="02E47726" w14:textId="3CB3AD2F" w:rsidR="001D6CB2" w:rsidRPr="004819B1" w:rsidRDefault="002D32EF"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sz w:val="24"/>
          <w:szCs w:val="24"/>
          <w:lang w:val="en-GB"/>
        </w:rPr>
        <w:t>Biodiversity change</w:t>
      </w:r>
      <w:r w:rsidR="007F1B6C" w:rsidRPr="001746EE">
        <w:rPr>
          <w:rFonts w:asciiTheme="minorHAnsi" w:hAnsiTheme="minorHAnsi" w:cstheme="minorHAnsi"/>
          <w:sz w:val="24"/>
          <w:szCs w:val="24"/>
          <w:lang w:val="en-GB"/>
        </w:rPr>
        <w:t xml:space="preserve"> and its attribution to a specific driver</w:t>
      </w:r>
      <w:r w:rsidRPr="001746EE">
        <w:rPr>
          <w:rFonts w:asciiTheme="minorHAnsi" w:hAnsiTheme="minorHAnsi" w:cstheme="minorHAnsi"/>
          <w:sz w:val="24"/>
          <w:szCs w:val="24"/>
          <w:lang w:val="en-GB"/>
        </w:rPr>
        <w:t xml:space="preserve"> can be assessed through different methods</w:t>
      </w:r>
      <w:r w:rsidR="00FE55F5" w:rsidRPr="001746EE">
        <w:rPr>
          <w:rFonts w:asciiTheme="minorHAnsi" w:hAnsiTheme="minorHAnsi" w:cstheme="minorHAnsi"/>
          <w:sz w:val="24"/>
          <w:szCs w:val="24"/>
          <w:lang w:val="en-GB"/>
        </w:rPr>
        <w:t>, each with its own advantages and disadvantages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{"citationID":"eQ6iuGd5","properties":{"formattedCitation":"(De Palma {\\i{}et al.}, 2018)","plainCitation":"(De Palma et al., 2018)","noteIndex":0},"citationItems":[{"id":505,"uris":["http://zotero.org/users/6175602/items/BVM7JAQF"],"uri":["http://zotero.org/users/6175602/items/BVM7JAQF"],"itemData":{"id":505,"type":"article-journal","abstract":"&lt;p&gt;Land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407948">
        <w:rPr>
          <w:rFonts w:asciiTheme="minorHAnsi" w:hAnsiTheme="minorHAnsi" w:cstheme="minorHAnsi"/>
          <w:sz w:val="24"/>
          <w:szCs w:val="24"/>
          <w:lang w:val="en-GB"/>
        </w:rPr>
        <w:fldChar w:fldCharType="separate"/>
      </w:r>
      <w:r w:rsidR="00407948" w:rsidRPr="00407948">
        <w:rPr>
          <w:rFonts w:ascii="Calibri" w:hAnsi="Calibri" w:cs="Calibri"/>
          <w:sz w:val="24"/>
          <w:szCs w:val="24"/>
        </w:rPr>
        <w:t xml:space="preserve">(De Palma </w:t>
      </w:r>
      <w:r w:rsidR="00407948" w:rsidRPr="00407948">
        <w:rPr>
          <w:rFonts w:ascii="Calibri" w:hAnsi="Calibri" w:cs="Calibri"/>
          <w:i/>
          <w:iCs/>
          <w:sz w:val="24"/>
          <w:szCs w:val="24"/>
        </w:rPr>
        <w:t>et al.</w:t>
      </w:r>
      <w:r w:rsidR="00407948" w:rsidRPr="00407948">
        <w:rPr>
          <w:rFonts w:ascii="Calibri" w:hAnsi="Calibri" w:cs="Calibri"/>
          <w:sz w:val="24"/>
          <w:szCs w:val="24"/>
        </w:rPr>
        <w:t>, 2018)</w:t>
      </w:r>
      <w:r w:rsidR="00407948">
        <w:rPr>
          <w:rFonts w:asciiTheme="minorHAnsi" w:hAnsiTheme="minorHAnsi" w:cstheme="minorHAnsi"/>
          <w:sz w:val="24"/>
          <w:szCs w:val="24"/>
          <w:lang w:val="en-GB"/>
        </w:rPr>
        <w:fldChar w:fldCharType="end"/>
      </w:r>
      <w:r w:rsidR="00FE55F5" w:rsidRPr="001746EE">
        <w:rPr>
          <w:rFonts w:asciiTheme="minorHAnsi" w:hAnsiTheme="minorHAnsi" w:cstheme="minorHAnsi"/>
          <w:sz w:val="24"/>
          <w:szCs w:val="24"/>
          <w:lang w:val="en-GB"/>
        </w:rPr>
        <w:t xml:space="preserve">. </w:t>
      </w:r>
      <w:r w:rsidR="002B7C3F" w:rsidRPr="001746EE">
        <w:rPr>
          <w:rFonts w:asciiTheme="minorHAnsi" w:hAnsiTheme="minorHAnsi" w:cstheme="minorHAnsi"/>
          <w:sz w:val="24"/>
          <w:szCs w:val="24"/>
          <w:lang w:val="en-GB"/>
        </w:rPr>
        <w:t>Based on difference</w:t>
      </w:r>
      <w:r w:rsidR="00101D44" w:rsidRPr="001746EE">
        <w:rPr>
          <w:rFonts w:asciiTheme="minorHAnsi" w:hAnsiTheme="minorHAnsi" w:cstheme="minorHAnsi"/>
          <w:sz w:val="24"/>
          <w:szCs w:val="24"/>
          <w:lang w:val="en-GB"/>
        </w:rPr>
        <w:t>s</w:t>
      </w:r>
      <w:r w:rsidR="002B7C3F" w:rsidRPr="001746EE">
        <w:rPr>
          <w:rFonts w:asciiTheme="minorHAnsi" w:hAnsiTheme="minorHAnsi" w:cstheme="minorHAnsi"/>
          <w:sz w:val="24"/>
          <w:szCs w:val="24"/>
          <w:lang w:val="en-GB"/>
        </w:rPr>
        <w:t xml:space="preserve"> in methods used, </w:t>
      </w:r>
      <w:r w:rsidR="00046F01">
        <w:rPr>
          <w:rFonts w:asciiTheme="minorHAnsi" w:hAnsiTheme="minorHAnsi" w:cstheme="minorHAnsi"/>
          <w:sz w:val="24"/>
          <w:szCs w:val="24"/>
          <w:lang w:val="en-GB"/>
        </w:rPr>
        <w:t xml:space="preserve">there is ongoing controversy of </w:t>
      </w:r>
      <w:r w:rsidR="002B7C3F" w:rsidRPr="001746EE">
        <w:rPr>
          <w:rFonts w:asciiTheme="minorHAnsi" w:hAnsiTheme="minorHAnsi" w:cstheme="minorHAnsi"/>
          <w:sz w:val="24"/>
          <w:szCs w:val="24"/>
          <w:lang w:val="en-GB"/>
        </w:rPr>
        <w:t>l</w:t>
      </w:r>
      <w:r w:rsidR="00A16412" w:rsidRPr="001746EE">
        <w:rPr>
          <w:rFonts w:asciiTheme="minorHAnsi" w:hAnsiTheme="minorHAnsi" w:cstheme="minorHAnsi"/>
          <w:sz w:val="24"/>
          <w:szCs w:val="24"/>
          <w:lang w:val="en-GB"/>
        </w:rPr>
        <w:t>ocal biodiversity</w:t>
      </w:r>
      <w:r w:rsidR="00A55B9E" w:rsidRPr="001746EE">
        <w:rPr>
          <w:rFonts w:asciiTheme="minorHAnsi" w:hAnsiTheme="minorHAnsi" w:cstheme="minorHAnsi"/>
          <w:sz w:val="24"/>
          <w:szCs w:val="24"/>
          <w:lang w:val="en-GB"/>
        </w:rPr>
        <w:t xml:space="preserve"> changes </w:t>
      </w:r>
      <w:r w:rsidR="00F81CC1" w:rsidRPr="001746EE">
        <w:rPr>
          <w:rFonts w:asciiTheme="minorHAnsi" w:hAnsiTheme="minorHAnsi" w:cstheme="minorHAnsi"/>
          <w:sz w:val="24"/>
          <w:szCs w:val="24"/>
          <w:lang w:val="en-GB"/>
        </w:rPr>
        <w:t>driven by</w:t>
      </w:r>
      <w:r w:rsidR="00A55B9E" w:rsidRPr="001746EE">
        <w:rPr>
          <w:rFonts w:asciiTheme="minorHAnsi" w:hAnsiTheme="minorHAnsi" w:cstheme="minorHAnsi"/>
          <w:sz w:val="24"/>
          <w:szCs w:val="24"/>
          <w:lang w:val="en-GB"/>
        </w:rPr>
        <w:t xml:space="preserve"> </w:t>
      </w:r>
      <w:r w:rsidR="00A16412" w:rsidRPr="001746EE">
        <w:rPr>
          <w:rFonts w:asciiTheme="minorHAnsi" w:hAnsiTheme="minorHAnsi" w:cstheme="minorHAnsi"/>
          <w:sz w:val="24"/>
          <w:szCs w:val="24"/>
          <w:lang w:val="en-GB"/>
        </w:rPr>
        <w:t xml:space="preserve">human activity. </w:t>
      </w:r>
      <w:r w:rsidR="00BF3DAE" w:rsidRPr="001746EE">
        <w:rPr>
          <w:rFonts w:asciiTheme="minorHAnsi" w:hAnsiTheme="minorHAnsi" w:cstheme="minorHAnsi"/>
          <w:sz w:val="24"/>
          <w:szCs w:val="24"/>
          <w:lang w:val="en-GB"/>
        </w:rPr>
        <w:t>Research that use</w:t>
      </w:r>
      <w:r w:rsidR="00046F01">
        <w:rPr>
          <w:rFonts w:asciiTheme="minorHAnsi" w:hAnsiTheme="minorHAnsi" w:cstheme="minorHAnsi"/>
          <w:sz w:val="24"/>
          <w:szCs w:val="24"/>
          <w:lang w:val="en-GB"/>
        </w:rPr>
        <w:t>d</w:t>
      </w:r>
      <w:r w:rsidR="00BF3DAE" w:rsidRPr="001746EE">
        <w:rPr>
          <w:rFonts w:asciiTheme="minorHAnsi" w:hAnsiTheme="minorHAnsi" w:cstheme="minorHAnsi"/>
          <w:sz w:val="24"/>
          <w:szCs w:val="24"/>
          <w:lang w:val="en-GB"/>
        </w:rPr>
        <w:t xml:space="preserve"> space-for-time</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{"citationID":"Bdy7vEnu","properties":{"formattedCitation":"(Newbold {\\i{}et al.}, 2015)","plainCitation":"(Newbold et al., 2015)","noteIndex":0},"citationItems":[{"id":110,"uris":["http://zotero.org/users/6175602/items/7IH3TZHY"],"uri":["http://zotero.org/users/6175602/items/7IH3TZHY"],"itemData":{"id":110,"type":"article-journal","abstract":"Analysis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407948">
        <w:rPr>
          <w:rFonts w:asciiTheme="minorHAnsi" w:hAnsiTheme="minorHAnsi" w:cstheme="minorHAnsi"/>
          <w:sz w:val="24"/>
          <w:szCs w:val="24"/>
          <w:lang w:val="en-GB"/>
        </w:rPr>
        <w:fldChar w:fldCharType="separate"/>
      </w:r>
      <w:r w:rsidR="00407948" w:rsidRPr="00407948">
        <w:rPr>
          <w:rFonts w:ascii="Calibri" w:hAnsi="Calibri" w:cs="Calibri"/>
          <w:sz w:val="24"/>
          <w:szCs w:val="24"/>
          <w:lang w:val="en-GB"/>
        </w:rPr>
        <w:t xml:space="preserve">(Newbold </w:t>
      </w:r>
      <w:r w:rsidR="00407948" w:rsidRPr="00407948">
        <w:rPr>
          <w:rFonts w:ascii="Calibri" w:hAnsi="Calibri" w:cs="Calibri"/>
          <w:i/>
          <w:iCs/>
          <w:sz w:val="24"/>
          <w:szCs w:val="24"/>
          <w:lang w:val="en-GB"/>
        </w:rPr>
        <w:t>et al.</w:t>
      </w:r>
      <w:r w:rsidR="00407948" w:rsidRPr="00407948">
        <w:rPr>
          <w:rFonts w:ascii="Calibri" w:hAnsi="Calibri" w:cs="Calibri"/>
          <w:sz w:val="24"/>
          <w:szCs w:val="24"/>
          <w:lang w:val="en-GB"/>
        </w:rPr>
        <w:t>, 2015)</w:t>
      </w:r>
      <w:r w:rsidR="00407948">
        <w:rPr>
          <w:rFonts w:asciiTheme="minorHAnsi" w:hAnsiTheme="minorHAnsi" w:cstheme="minorHAnsi"/>
          <w:sz w:val="24"/>
          <w:szCs w:val="24"/>
          <w:lang w:val="en-GB"/>
        </w:rPr>
        <w:fldChar w:fldCharType="end"/>
      </w:r>
      <w:r w:rsidR="00BF3DAE" w:rsidRPr="001746EE">
        <w:rPr>
          <w:rFonts w:asciiTheme="minorHAnsi" w:hAnsiTheme="minorHAnsi" w:cstheme="minorHAnsi"/>
          <w:sz w:val="24"/>
          <w:szCs w:val="24"/>
          <w:lang w:val="en-GB"/>
        </w:rPr>
        <w:t xml:space="preserve"> and modelling approaches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{"citationID":"Ay5fA4lq","properties":{"formattedCitation":"(Newbold {\\i{}et al.}, 2014)","plainCitation":"(Newbold et al., 2014)","noteIndex":0},"citationItems":[{"id":478,"uris":["http://zotero.org/users/6175602/items/9NSWWELI"],"uri":["http://zotero.org/users/6175602/items/9NSWWELI"],"itemData":{"id":478,"type":"article-journal","abstract":"Habitat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W."},{"family":"Purvis","given":"Andy"}],"issued":{"date-parts":[["2014",10,7]]}}}],"schema":"https://github.com/citation-style-language/schema/raw/master/csl-citation.json"} </w:instrText>
      </w:r>
      <w:r w:rsidR="00407948">
        <w:rPr>
          <w:rFonts w:asciiTheme="minorHAnsi" w:hAnsiTheme="minorHAnsi" w:cstheme="minorHAnsi"/>
          <w:sz w:val="24"/>
          <w:szCs w:val="24"/>
          <w:lang w:val="en-GB"/>
        </w:rPr>
        <w:fldChar w:fldCharType="separate"/>
      </w:r>
      <w:r w:rsidR="00407948" w:rsidRPr="00407948">
        <w:rPr>
          <w:rFonts w:ascii="Calibri" w:hAnsi="Calibri" w:cs="Calibri"/>
          <w:sz w:val="24"/>
          <w:szCs w:val="24"/>
          <w:lang w:val="en-GB"/>
        </w:rPr>
        <w:t xml:space="preserve">(Newbold </w:t>
      </w:r>
      <w:r w:rsidR="00407948" w:rsidRPr="00407948">
        <w:rPr>
          <w:rFonts w:ascii="Calibri" w:hAnsi="Calibri" w:cs="Calibri"/>
          <w:i/>
          <w:iCs/>
          <w:sz w:val="24"/>
          <w:szCs w:val="24"/>
          <w:lang w:val="en-GB"/>
        </w:rPr>
        <w:t>et al.</w:t>
      </w:r>
      <w:r w:rsidR="00407948" w:rsidRPr="00407948">
        <w:rPr>
          <w:rFonts w:ascii="Calibri" w:hAnsi="Calibri" w:cs="Calibri"/>
          <w:sz w:val="24"/>
          <w:szCs w:val="24"/>
          <w:lang w:val="en-GB"/>
        </w:rPr>
        <w:t>, 2014)</w:t>
      </w:r>
      <w:r w:rsidR="00407948">
        <w:rPr>
          <w:rFonts w:asciiTheme="minorHAnsi" w:hAnsiTheme="minorHAnsi" w:cstheme="minorHAnsi"/>
          <w:sz w:val="24"/>
          <w:szCs w:val="24"/>
          <w:lang w:val="en-GB"/>
        </w:rPr>
        <w:fldChar w:fldCharType="end"/>
      </w:r>
      <w:r w:rsidR="00407948">
        <w:rPr>
          <w:rFonts w:ascii="Calibri" w:hAnsi="Calibri" w:cs="Calibri"/>
          <w:sz w:val="24"/>
          <w:szCs w:val="24"/>
          <w:lang w:val="en-GB"/>
        </w:rPr>
        <w:t xml:space="preserve"> </w:t>
      </w:r>
      <w:r w:rsidR="00BF3DAE" w:rsidRPr="001746EE">
        <w:rPr>
          <w:rFonts w:asciiTheme="minorHAnsi" w:hAnsiTheme="minorHAnsi" w:cstheme="minorHAnsi"/>
          <w:sz w:val="24"/>
          <w:szCs w:val="24"/>
          <w:lang w:val="en-GB"/>
        </w:rPr>
        <w:t>generally report negative trends of biodiversity change following human impact</w:t>
      </w:r>
      <w:r w:rsidR="00046F01">
        <w:rPr>
          <w:rFonts w:asciiTheme="minorHAnsi" w:hAnsiTheme="minorHAnsi" w:cstheme="minorHAnsi"/>
          <w:sz w:val="24"/>
          <w:szCs w:val="24"/>
          <w:lang w:val="en-GB"/>
        </w:rPr>
        <w:t>,</w:t>
      </w:r>
      <w:r w:rsidR="00BF3DAE" w:rsidRPr="001746EE">
        <w:rPr>
          <w:rFonts w:asciiTheme="minorHAnsi" w:hAnsiTheme="minorHAnsi" w:cstheme="minorHAnsi"/>
          <w:sz w:val="24"/>
          <w:szCs w:val="24"/>
          <w:lang w:val="en-GB"/>
        </w:rPr>
        <w:t xml:space="preserve"> such as land-</w:t>
      </w:r>
      <w:r w:rsidR="00645AD3" w:rsidRPr="001746EE">
        <w:rPr>
          <w:rFonts w:asciiTheme="minorHAnsi" w:hAnsiTheme="minorHAnsi" w:cstheme="minorHAnsi"/>
          <w:sz w:val="24"/>
          <w:szCs w:val="24"/>
          <w:lang w:val="en-GB"/>
        </w:rPr>
        <w:t>use</w:t>
      </w:r>
      <w:r w:rsidR="00BF3DAE" w:rsidRPr="001746EE">
        <w:rPr>
          <w:rFonts w:asciiTheme="minorHAnsi" w:hAnsiTheme="minorHAnsi" w:cstheme="minorHAnsi"/>
          <w:sz w:val="24"/>
          <w:szCs w:val="24"/>
          <w:lang w:val="en-GB"/>
        </w:rPr>
        <w:t xml:space="preserve"> change. </w:t>
      </w:r>
      <w:r w:rsidR="00101D44" w:rsidRPr="001746EE">
        <w:rPr>
          <w:rFonts w:asciiTheme="minorHAnsi" w:hAnsiTheme="minorHAnsi" w:cstheme="minorHAnsi"/>
          <w:sz w:val="24"/>
          <w:szCs w:val="24"/>
          <w:lang w:val="en-GB"/>
        </w:rPr>
        <w:t>Similarly, absence of human activity is reported as beneficial</w:t>
      </w:r>
      <w:r w:rsidR="00046F01">
        <w:rPr>
          <w:rFonts w:asciiTheme="minorHAnsi" w:hAnsiTheme="minorHAnsi" w:cstheme="minorHAnsi"/>
          <w:sz w:val="24"/>
          <w:szCs w:val="24"/>
          <w:lang w:val="en-GB"/>
        </w:rPr>
        <w:t xml:space="preserve"> in reducing extinction rates</w:t>
      </w:r>
      <w:r w:rsidR="00101D44" w:rsidRPr="001746EE">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{"citationID":"qf7VIBIA","properties":{"formattedCitation":"(Di Marco {\\i{}et al.}, 2019)","plainCitation":"(Di Marco et al., 2019)","noteIndex":0},"citationItems":[{"id":571,"uris":["http://zotero.org/users/6175602/items/HXEU48H3"],"uri":["http://zotero.org/users/6175602/items/HXEU48H3"],"itemData":{"id":571,"type":"article-journal","abstract":"Wilderness areas with minimal levels of human disturbance promote the persistence of biodiversity by acting as buffers against species loss, and therefore represent key targets for environmental protection.","container-title":"Nature","DOI":"10.1038/s41586-019-1567-7","ISSN":"1476-4687","issue":"7775","language":"en","note":"number: 7775\npublisher: Nature Publishing Group","page":"582-585","source":"www.nature.com","title":"Wilderness areas halve the extinction risk of terrestrial biodiversity","volume":"573","author":[{"family":"Di Marco","given":"Moreno"},{"family":"Ferrier","given":"Simon"},{"family":"Harwood","given":"Tom D."},{"family":"Hoskins","given":"Andrew J."},{"family":"Watson","given":"James E. M."}],"issued":{"date-parts":[["2019",9]]}}}],"schema":"https://github.com/citation-style-language/schema/raw/master/csl-citation.json"} </w:instrText>
      </w:r>
      <w:r w:rsidR="00407948">
        <w:rPr>
          <w:rFonts w:asciiTheme="minorHAnsi" w:hAnsiTheme="minorHAnsi" w:cstheme="minorHAnsi"/>
          <w:sz w:val="24"/>
          <w:szCs w:val="24"/>
          <w:lang w:val="en-GB"/>
        </w:rPr>
        <w:fldChar w:fldCharType="separate"/>
      </w:r>
      <w:r w:rsidR="00407948" w:rsidRPr="00407948">
        <w:rPr>
          <w:rFonts w:ascii="Calibri" w:hAnsi="Calibri" w:cs="Calibri"/>
          <w:sz w:val="24"/>
          <w:szCs w:val="24"/>
          <w:lang w:val="en-GB"/>
        </w:rPr>
        <w:t xml:space="preserve">(Di Marco </w:t>
      </w:r>
      <w:r w:rsidR="00407948" w:rsidRPr="00407948">
        <w:rPr>
          <w:rFonts w:ascii="Calibri" w:hAnsi="Calibri" w:cs="Calibri"/>
          <w:i/>
          <w:iCs/>
          <w:sz w:val="24"/>
          <w:szCs w:val="24"/>
          <w:lang w:val="en-GB"/>
        </w:rPr>
        <w:t>et al.</w:t>
      </w:r>
      <w:r w:rsidR="00407948" w:rsidRPr="00407948">
        <w:rPr>
          <w:rFonts w:ascii="Calibri" w:hAnsi="Calibri" w:cs="Calibri"/>
          <w:sz w:val="24"/>
          <w:szCs w:val="24"/>
          <w:lang w:val="en-GB"/>
        </w:rPr>
        <w:t>, 2019)</w:t>
      </w:r>
      <w:r w:rsidR="00407948">
        <w:rPr>
          <w:rFonts w:asciiTheme="minorHAnsi" w:hAnsiTheme="minorHAnsi" w:cstheme="minorHAnsi"/>
          <w:sz w:val="24"/>
          <w:szCs w:val="24"/>
          <w:lang w:val="en-GB"/>
        </w:rPr>
        <w:fldChar w:fldCharType="end"/>
      </w:r>
      <w:r w:rsidR="00101D44" w:rsidRPr="001746EE">
        <w:rPr>
          <w:rFonts w:asciiTheme="minorHAnsi" w:hAnsiTheme="minorHAnsi" w:cstheme="minorHAnsi"/>
          <w:sz w:val="24"/>
          <w:szCs w:val="24"/>
          <w:lang w:val="en-GB"/>
        </w:rPr>
        <w:t xml:space="preserve">. </w:t>
      </w:r>
      <w:r w:rsidR="00BF3DAE" w:rsidRPr="001746EE">
        <w:rPr>
          <w:rFonts w:asciiTheme="minorHAnsi" w:hAnsiTheme="minorHAnsi" w:cstheme="minorHAnsi"/>
          <w:sz w:val="24"/>
          <w:szCs w:val="24"/>
          <w:lang w:val="en-GB"/>
        </w:rPr>
        <w:t xml:space="preserve">Research that uses temporal trends and real-world data </w:t>
      </w:r>
      <w:r w:rsidR="00101D44" w:rsidRPr="001746EE">
        <w:rPr>
          <w:rFonts w:asciiTheme="minorHAnsi" w:hAnsiTheme="minorHAnsi" w:cstheme="minorHAnsi"/>
          <w:sz w:val="24"/>
          <w:szCs w:val="24"/>
          <w:lang w:val="en-GB"/>
        </w:rPr>
        <w:t>reports</w:t>
      </w:r>
      <w:r w:rsidR="00BF3DAE" w:rsidRPr="001746EE">
        <w:rPr>
          <w:rFonts w:asciiTheme="minorHAnsi" w:hAnsiTheme="minorHAnsi" w:cstheme="minorHAnsi"/>
          <w:sz w:val="24"/>
          <w:szCs w:val="24"/>
          <w:lang w:val="en-GB"/>
        </w:rPr>
        <w:t xml:space="preserve"> a more complex picture of biodiversity change w</w:t>
      </w:r>
      <w:r w:rsidR="00645AD3" w:rsidRPr="001746EE">
        <w:rPr>
          <w:rFonts w:asciiTheme="minorHAnsi" w:hAnsiTheme="minorHAnsi" w:cstheme="minorHAnsi"/>
          <w:sz w:val="24"/>
          <w:szCs w:val="24"/>
          <w:lang w:val="en-GB"/>
        </w:rPr>
        <w:t>ith both negative and positive</w:t>
      </w:r>
      <w:r w:rsidR="000E0334">
        <w:rPr>
          <w:rFonts w:asciiTheme="minorHAnsi" w:hAnsiTheme="minorHAnsi" w:cstheme="minorHAnsi"/>
          <w:sz w:val="24"/>
          <w:szCs w:val="24"/>
          <w:lang w:val="en-GB"/>
        </w:rPr>
        <w:t xml:space="preserve"> trends</w:t>
      </w:r>
      <w:r w:rsidR="00645AD3" w:rsidRPr="001746EE">
        <w:rPr>
          <w:rFonts w:asciiTheme="minorHAnsi" w:hAnsiTheme="minorHAnsi" w:cstheme="minorHAnsi"/>
          <w:sz w:val="24"/>
          <w:szCs w:val="24"/>
          <w:lang w:val="en-GB"/>
        </w:rPr>
        <w:t xml:space="preserve"> </w:t>
      </w:r>
      <w:r w:rsidR="00046F01">
        <w:rPr>
          <w:rFonts w:asciiTheme="minorHAnsi" w:hAnsiTheme="minorHAnsi" w:cstheme="minorHAnsi"/>
          <w:sz w:val="24"/>
          <w:szCs w:val="24"/>
          <w:lang w:val="en-GB"/>
        </w:rPr>
        <w:t>co</w:t>
      </w:r>
      <w:r w:rsidR="00407948">
        <w:rPr>
          <w:rFonts w:asciiTheme="minorHAnsi" w:hAnsiTheme="minorHAnsi" w:cstheme="minorHAnsi"/>
          <w:sz w:val="24"/>
          <w:szCs w:val="24"/>
          <w:lang w:val="en-GB"/>
        </w:rPr>
        <w:t>-</w:t>
      </w:r>
      <w:r w:rsidR="001269F8">
        <w:rPr>
          <w:rFonts w:asciiTheme="minorHAnsi" w:hAnsiTheme="minorHAnsi" w:cstheme="minorHAnsi"/>
          <w:sz w:val="24"/>
          <w:szCs w:val="24"/>
          <w:lang w:val="en-GB"/>
        </w:rPr>
        <w:t>occurring</w:t>
      </w:r>
      <w:r w:rsidR="00284E24">
        <w:rPr>
          <w:rFonts w:asciiTheme="minorHAnsi" w:hAnsiTheme="minorHAnsi" w:cstheme="minorHAnsi"/>
          <w:sz w:val="24"/>
          <w:szCs w:val="24"/>
          <w:lang w:val="en-GB"/>
        </w:rPr>
        <w:t xml:space="preserve"> </w:t>
      </w:r>
      <w:r w:rsidR="00284E24">
        <w:rPr>
          <w:rFonts w:asciiTheme="minorHAnsi" w:hAnsiTheme="minorHAnsi" w:cstheme="minorHAnsi"/>
          <w:sz w:val="24"/>
          <w:szCs w:val="24"/>
          <w:lang w:val="en-GB"/>
        </w:rPr>
        <w:fldChar w:fldCharType="begin"/>
      </w:r>
      <w:r w:rsidR="00284E24">
        <w:rPr>
          <w:rFonts w:asciiTheme="minorHAnsi" w:hAnsiTheme="minorHAnsi" w:cstheme="minorHAnsi"/>
          <w:sz w:val="24"/>
          <w:szCs w:val="24"/>
          <w:lang w:val="en-GB"/>
        </w:rPr>
        <w:instrText xml:space="preserve"> ADDIN ZOTERO_ITEM CSL_CITATION {"citationID":"sYWBXYTl","properties":{"formattedCitation":"(Dunic {\\i{}et al.}, 2017; Daskalova {\\i{}et al.}, 2019)","plainCitation":"(Dunic et al., 2017; Daskalova et al., 2019)","noteIndex":0},"citationItems":[{"id":664,"uris":["http://zotero.org/users/6175602/items/VVT2MQ42"],"uri":["http://zotero.org/users/6175602/items/VVT2MQ42"],"itemData":{"id":664,"type":"article-journal","abstract":"&lt;h3&gt;Abstract&lt;/h3&gt; &lt;p&gt;In recent decades, environmental drivers of community change have been associated with changes in biodiversity from local to global scales. Here we evaluate the role of anthropogenic drivers in marine ecosystems as drivers of change in local species richness with a meta-analysis of a novel dataset of temporal change in species richness. We paired biodiversity data from 144 sites with large-scale drivers derived from geospatial databases: human cumulative impact scores, sea surface temperature change, nutrient loading, and invasion potential. Three specific drivers (nutrient inputs, rate of linear temperature change, and non-native species invasion potential) explained patterns in local marine species richness change. We show that these drivers have opposing effects on biodiversity trends. In some cases, variability in drivers can create contrasting directions of change yielding observations of no net change when localities are pooled in an attempt to find a global average. Further, long-term studies reveal different effects of drivers that are not observed in short-term studies. These findings begin to explain high variability observed in species diversity trends at local scales. Formally attributing local species diversity change to human drivers is essential to understanding global patterns of local species diversity change and their consequences.&lt;/p&gt;","container-title":"bioRxiv","DOI":"10.1101/162362","language":"en","note":"publisher: Cold Spring Harbor Laboratory\nsection: New Results","page":"162362","source":"www.biorxiv.org","title":"Attributing the variability in direction and magnitude of local-scale marine biodiversity change to human activities","author":[{"family":"Dunic","given":"Jillian C."},{"family":"Elahi","given":"Robin"},{"family":"Hensel","given":"Marc J. S."},{"family":"Kearns","given":"Patrick J."},{"family":"O’Connor","given":"Mary I."},{"family":"Acuña","given":"Daniel"},{"family":"Honig","given":"Aaron"},{"family":"Wilson","given":"Alexa R."},{"family":"Byrnes","given":"Jarrett E. K."}],"issued":{"date-parts":[["2017",10,12]]}}},{"id":213,"uris":["http://zotero.org/users/6175602/items/DMFW9A3X"],"uri":["http://zotero.org/users/6175602/items/DMFW9A3X"],"itemData":{"id":213,"type":"article-journal","abstract":"&lt;h3&gt;Abstract&lt;/h3&gt;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284E24">
        <w:rPr>
          <w:rFonts w:asciiTheme="minorHAnsi" w:hAnsiTheme="minorHAnsi" w:cstheme="minorHAnsi"/>
          <w:sz w:val="24"/>
          <w:szCs w:val="24"/>
          <w:lang w:val="en-GB"/>
        </w:rPr>
        <w:fldChar w:fldCharType="separate"/>
      </w:r>
      <w:r w:rsidR="00284E24" w:rsidRPr="001269F8">
        <w:rPr>
          <w:rFonts w:ascii="Calibri" w:hAnsi="Calibri" w:cs="Calibri"/>
          <w:sz w:val="24"/>
          <w:szCs w:val="24"/>
          <w:lang w:val="en-GB"/>
        </w:rPr>
        <w:t xml:space="preserve">(Dunic </w:t>
      </w:r>
      <w:r w:rsidR="00284E24" w:rsidRPr="001269F8">
        <w:rPr>
          <w:rFonts w:ascii="Calibri" w:hAnsi="Calibri" w:cs="Calibri"/>
          <w:i/>
          <w:iCs/>
          <w:sz w:val="24"/>
          <w:szCs w:val="24"/>
          <w:lang w:val="en-GB"/>
        </w:rPr>
        <w:t>et al.</w:t>
      </w:r>
      <w:r w:rsidR="00284E24" w:rsidRPr="001269F8">
        <w:rPr>
          <w:rFonts w:ascii="Calibri" w:hAnsi="Calibri" w:cs="Calibri"/>
          <w:sz w:val="24"/>
          <w:szCs w:val="24"/>
          <w:lang w:val="en-GB"/>
        </w:rPr>
        <w:t xml:space="preserve">, 2017; Daskalova </w:t>
      </w:r>
      <w:r w:rsidR="00284E24" w:rsidRPr="001269F8">
        <w:rPr>
          <w:rFonts w:ascii="Calibri" w:hAnsi="Calibri" w:cs="Calibri"/>
          <w:i/>
          <w:iCs/>
          <w:sz w:val="24"/>
          <w:szCs w:val="24"/>
          <w:lang w:val="en-GB"/>
        </w:rPr>
        <w:t>et al.</w:t>
      </w:r>
      <w:r w:rsidR="00284E24" w:rsidRPr="001269F8">
        <w:rPr>
          <w:rFonts w:ascii="Calibri" w:hAnsi="Calibri" w:cs="Calibri"/>
          <w:sz w:val="24"/>
          <w:szCs w:val="24"/>
          <w:lang w:val="en-GB"/>
        </w:rPr>
        <w:t>, 2019)</w:t>
      </w:r>
      <w:r w:rsidR="00284E24">
        <w:rPr>
          <w:rFonts w:asciiTheme="minorHAnsi" w:hAnsiTheme="minorHAnsi" w:cstheme="minorHAnsi"/>
          <w:sz w:val="24"/>
          <w:szCs w:val="24"/>
          <w:lang w:val="en-GB"/>
        </w:rPr>
        <w:fldChar w:fldCharType="end"/>
      </w:r>
      <w:r w:rsidR="00645AD3" w:rsidRPr="001746EE">
        <w:rPr>
          <w:rFonts w:asciiTheme="minorHAnsi" w:hAnsiTheme="minorHAnsi" w:cstheme="minorHAnsi"/>
          <w:sz w:val="24"/>
          <w:szCs w:val="24"/>
          <w:lang w:val="en-GB"/>
        </w:rPr>
        <w:t xml:space="preserve">. Space-for-time models </w:t>
      </w:r>
      <w:r w:rsidR="00046F01">
        <w:rPr>
          <w:rFonts w:asciiTheme="minorHAnsi" w:hAnsiTheme="minorHAnsi" w:cstheme="minorHAnsi"/>
          <w:sz w:val="24"/>
          <w:szCs w:val="24"/>
          <w:lang w:val="en-GB"/>
        </w:rPr>
        <w:t>exploit</w:t>
      </w:r>
      <w:r w:rsidR="00645AD3" w:rsidRPr="001746EE">
        <w:rPr>
          <w:rFonts w:asciiTheme="minorHAnsi" w:hAnsiTheme="minorHAnsi" w:cstheme="minorHAnsi"/>
          <w:sz w:val="24"/>
          <w:szCs w:val="24"/>
          <w:lang w:val="en-GB"/>
        </w:rPr>
        <w:t xml:space="preserve"> much </w:t>
      </w:r>
      <w:r w:rsidR="00046F01" w:rsidRPr="001746EE">
        <w:rPr>
          <w:rFonts w:asciiTheme="minorHAnsi" w:hAnsiTheme="minorHAnsi" w:cstheme="minorHAnsi"/>
          <w:sz w:val="24"/>
          <w:szCs w:val="24"/>
          <w:lang w:val="en-GB"/>
        </w:rPr>
        <w:t>data</w:t>
      </w:r>
      <w:r w:rsidR="00046F01">
        <w:rPr>
          <w:rFonts w:asciiTheme="minorHAnsi" w:hAnsiTheme="minorHAnsi" w:cstheme="minorHAnsi"/>
          <w:sz w:val="24"/>
          <w:szCs w:val="24"/>
          <w:lang w:val="en-GB"/>
        </w:rPr>
        <w:t xml:space="preserve"> but</w:t>
      </w:r>
      <w:r w:rsidR="00645AD3" w:rsidRPr="001746EE">
        <w:rPr>
          <w:rFonts w:asciiTheme="minorHAnsi" w:hAnsiTheme="minorHAnsi" w:cstheme="minorHAnsi"/>
          <w:sz w:val="24"/>
          <w:szCs w:val="24"/>
          <w:lang w:val="en-GB"/>
        </w:rPr>
        <w:t xml:space="preserve"> have been criticised for the uncertainty in the assumption that time can be substituted for space</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{"citationID":"wAyzMoSG","properties":{"formattedCitation":"(De Palma {\\i{}et al.}, 2018)","plainCitation":"(De Palma et al., 2018)","noteIndex":0},"citationItems":[{"id":505,"uris":["http://zotero.org/users/6175602/items/BVM7JAQF"],"uri":["http://zotero.org/users/6175602/items/BVM7JAQF"],"itemData":{"id":505,"type":"article-journal","abstract":"&lt;p&gt;Land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1269F8">
        <w:rPr>
          <w:rFonts w:asciiTheme="minorHAnsi" w:hAnsiTheme="minorHAnsi" w:cstheme="minorHAnsi"/>
          <w:sz w:val="24"/>
          <w:szCs w:val="24"/>
          <w:lang w:val="en-GB"/>
        </w:rPr>
        <w:fldChar w:fldCharType="separate"/>
      </w:r>
      <w:r w:rsidR="001269F8" w:rsidRPr="001269F8">
        <w:rPr>
          <w:rFonts w:ascii="Calibri" w:hAnsi="Calibri" w:cs="Calibri"/>
          <w:sz w:val="24"/>
          <w:szCs w:val="24"/>
          <w:lang w:val="en-GB"/>
        </w:rPr>
        <w:t xml:space="preserve">(De Palma </w:t>
      </w:r>
      <w:r w:rsidR="001269F8" w:rsidRPr="001269F8">
        <w:rPr>
          <w:rFonts w:ascii="Calibri" w:hAnsi="Calibri" w:cs="Calibri"/>
          <w:i/>
          <w:iCs/>
          <w:sz w:val="24"/>
          <w:szCs w:val="24"/>
          <w:lang w:val="en-GB"/>
        </w:rPr>
        <w:t>et al.</w:t>
      </w:r>
      <w:r w:rsidR="001269F8" w:rsidRPr="001269F8">
        <w:rPr>
          <w:rFonts w:ascii="Calibri" w:hAnsi="Calibri" w:cs="Calibri"/>
          <w:sz w:val="24"/>
          <w:szCs w:val="24"/>
          <w:lang w:val="en-GB"/>
        </w:rPr>
        <w:t>, 2018)</w:t>
      </w:r>
      <w:r w:rsidR="001269F8">
        <w:rPr>
          <w:rFonts w:asciiTheme="minorHAnsi" w:hAnsiTheme="minorHAnsi" w:cstheme="minorHAnsi"/>
          <w:sz w:val="24"/>
          <w:szCs w:val="24"/>
          <w:lang w:val="en-GB"/>
        </w:rPr>
        <w:fldChar w:fldCharType="end"/>
      </w:r>
      <w:r w:rsidR="00645AD3" w:rsidRPr="001746EE">
        <w:rPr>
          <w:rFonts w:asciiTheme="minorHAnsi" w:hAnsiTheme="minorHAnsi" w:cstheme="minorHAnsi"/>
          <w:sz w:val="24"/>
          <w:szCs w:val="24"/>
          <w:lang w:val="en-GB"/>
        </w:rPr>
        <w:t>. Especially when researching biodiversity change, this approach is lacking important temporal aspects such as ecological lags</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{"citationID":"Aertkxfn","properties":{"formattedCitation":"(Daskalova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1269F8">
        <w:rPr>
          <w:rFonts w:asciiTheme="minorHAnsi" w:hAnsiTheme="minorHAnsi" w:cstheme="minorHAnsi"/>
          <w:sz w:val="24"/>
          <w:szCs w:val="24"/>
          <w:lang w:val="en-GB"/>
        </w:rPr>
        <w:fldChar w:fldCharType="separate"/>
      </w:r>
      <w:r w:rsidR="001269F8" w:rsidRPr="001269F8">
        <w:rPr>
          <w:rFonts w:ascii="Calibri" w:hAnsi="Calibri" w:cs="Calibri"/>
          <w:sz w:val="24"/>
          <w:szCs w:val="24"/>
          <w:lang w:val="en-GB"/>
        </w:rPr>
        <w:t xml:space="preserve">(Daskalova </w:t>
      </w:r>
      <w:r w:rsidR="001269F8" w:rsidRPr="001269F8">
        <w:rPr>
          <w:rFonts w:ascii="Calibri" w:hAnsi="Calibri" w:cs="Calibri"/>
          <w:i/>
          <w:iCs/>
          <w:sz w:val="24"/>
          <w:szCs w:val="24"/>
          <w:lang w:val="en-GB"/>
        </w:rPr>
        <w:t>et al.</w:t>
      </w:r>
      <w:r w:rsidR="001269F8" w:rsidRPr="001269F8">
        <w:rPr>
          <w:rFonts w:ascii="Calibri" w:hAnsi="Calibri" w:cs="Calibri"/>
          <w:sz w:val="24"/>
          <w:szCs w:val="24"/>
          <w:lang w:val="en-GB"/>
        </w:rPr>
        <w:t>, 2019)</w:t>
      </w:r>
      <w:r w:rsidR="001269F8">
        <w:rPr>
          <w:rFonts w:asciiTheme="minorHAnsi" w:hAnsiTheme="minorHAnsi" w:cstheme="minorHAnsi"/>
          <w:sz w:val="24"/>
          <w:szCs w:val="24"/>
          <w:lang w:val="en-GB"/>
        </w:rPr>
        <w:fldChar w:fldCharType="end"/>
      </w:r>
      <w:r w:rsidR="00645AD3" w:rsidRPr="001746EE">
        <w:rPr>
          <w:rFonts w:asciiTheme="minorHAnsi" w:hAnsiTheme="minorHAnsi" w:cstheme="minorHAnsi"/>
          <w:sz w:val="24"/>
          <w:szCs w:val="24"/>
          <w:lang w:val="en-GB"/>
        </w:rPr>
        <w:t xml:space="preserve"> and community self-regulation</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{"citationID":"0iDoRw5a","properties":{"formattedCitation":"(Gotelli {\\i{}et al.}, 2017)","plainCitation":"(Gotelli et al., 2017)","noteIndex":0},"citationItems":[{"id":235,"uris":["http://zotero.org/users/6175602/items/GQRYZWV2"],"uri":["http://zotero.org/users/6175602/items/GQRYZWV2"],"itemData":{"id":235,"type":"article-journal","abstract":"Many theoretical models of community dynamics predict that species richness (S) and total abundance (N) are regulated in their temporal fluctuations. We present novel evidence for widespread regulation of biodiversity. For 59 plant and animal assemblages from around the globe monitored annually for a decade or more, the majority exhibited regulated fluctuations compared to the null hypothesis of an unconstrained random walk. However, there was little evidence for statistical artifacts, regulation driven by correlations with average annual temperature, or local-scale compensatory fluctuations in S or N. In the absence of major environmental perturbations, such as urbanization or cropland transformation, species richness and abundance may be buffered and exhibit some resilience in their temporal trajectories. These results suggest that regulatory processes are occurring despite unprecedented environmental change, highlighting the need for community-level assessment of biodiversity trends, as well as extensions of existing theory to address open source pools and shifting environmental conditions.\nTemporal fluctuations in species richness are frequently regulated, exhibiting a tendency to return toward a central level.\nTemporal fluctuations in species richness are frequently regulated, exhibiting a tendency to return toward a central level.","container-title":"Science Advances","DOI":"10.1126/sciadv.1700315","ISSN":"2375-2548","issue":"7","language":"en","page":"e1700315","source":"advances.sciencemag.org","title":"Community-level regulation of temporal trends in biodiversity","volume":"3","author":[{"family":"Gotelli","given":"Nicholas J."},{"family":"Shimadzu","given":"Hideyasu"},{"family":"Dornelas","given":"Maria"},{"family":"McGill","given":"Brian"},{"family":"Moyes","given":"Faye"},{"family":"Magurran","given":"Anne E."}],"issued":{"date-parts":[["2017",7,1]]}}}],"schema":"https://github.com/citation-style-language/schema/raw/master/csl-citation.json"} </w:instrText>
      </w:r>
      <w:r w:rsidR="001269F8">
        <w:rPr>
          <w:rFonts w:asciiTheme="minorHAnsi" w:hAnsiTheme="minorHAnsi" w:cstheme="minorHAnsi"/>
          <w:sz w:val="24"/>
          <w:szCs w:val="24"/>
          <w:lang w:val="en-GB"/>
        </w:rPr>
        <w:fldChar w:fldCharType="separate"/>
      </w:r>
      <w:r w:rsidR="001269F8" w:rsidRPr="001269F8">
        <w:rPr>
          <w:rFonts w:ascii="Calibri" w:hAnsi="Calibri" w:cs="Calibri"/>
          <w:sz w:val="24"/>
          <w:szCs w:val="24"/>
          <w:lang w:val="en-GB"/>
        </w:rPr>
        <w:t xml:space="preserve">(Gotelli </w:t>
      </w:r>
      <w:r w:rsidR="001269F8" w:rsidRPr="001269F8">
        <w:rPr>
          <w:rFonts w:ascii="Calibri" w:hAnsi="Calibri" w:cs="Calibri"/>
          <w:i/>
          <w:iCs/>
          <w:sz w:val="24"/>
          <w:szCs w:val="24"/>
          <w:lang w:val="en-GB"/>
        </w:rPr>
        <w:t>et al.</w:t>
      </w:r>
      <w:r w:rsidR="001269F8" w:rsidRPr="001269F8">
        <w:rPr>
          <w:rFonts w:ascii="Calibri" w:hAnsi="Calibri" w:cs="Calibri"/>
          <w:sz w:val="24"/>
          <w:szCs w:val="24"/>
          <w:lang w:val="en-GB"/>
        </w:rPr>
        <w:t>, 2017)</w:t>
      </w:r>
      <w:r w:rsidR="001269F8">
        <w:rPr>
          <w:rFonts w:asciiTheme="minorHAnsi" w:hAnsiTheme="minorHAnsi" w:cstheme="minorHAnsi"/>
          <w:sz w:val="24"/>
          <w:szCs w:val="24"/>
          <w:lang w:val="en-GB"/>
        </w:rPr>
        <w:fldChar w:fldCharType="end"/>
      </w:r>
      <w:r w:rsidR="00046F01">
        <w:rPr>
          <w:rFonts w:asciiTheme="minorHAnsi" w:hAnsiTheme="minorHAnsi" w:cstheme="minorHAnsi"/>
          <w:sz w:val="24"/>
          <w:szCs w:val="24"/>
          <w:lang w:val="en-GB"/>
        </w:rPr>
        <w:t>,</w:t>
      </w:r>
      <w:r w:rsidR="00734A88" w:rsidRPr="001746EE">
        <w:rPr>
          <w:rFonts w:asciiTheme="minorHAnsi" w:hAnsiTheme="minorHAnsi" w:cstheme="minorHAnsi"/>
          <w:sz w:val="24"/>
          <w:szCs w:val="24"/>
          <w:lang w:val="en-GB"/>
        </w:rPr>
        <w:t xml:space="preserve"> with the consequent risk of overestimating the effect of global change drivers</w:t>
      </w:r>
      <w:r w:rsidR="00645AD3" w:rsidRPr="001746EE">
        <w:rPr>
          <w:rFonts w:asciiTheme="minorHAnsi" w:hAnsiTheme="minorHAnsi" w:cstheme="minorHAnsi"/>
          <w:sz w:val="24"/>
          <w:szCs w:val="24"/>
          <w:lang w:val="en-GB"/>
        </w:rPr>
        <w:t xml:space="preserve">. </w:t>
      </w:r>
      <w:r w:rsidR="00B91683" w:rsidRPr="001746EE">
        <w:rPr>
          <w:rFonts w:asciiTheme="minorHAnsi" w:hAnsiTheme="minorHAnsi" w:cstheme="minorHAnsi"/>
          <w:sz w:val="24"/>
          <w:szCs w:val="24"/>
          <w:lang w:val="en-GB"/>
        </w:rPr>
        <w:t xml:space="preserve">Temporal assessments based on real world data </w:t>
      </w:r>
      <w:r w:rsidR="007F1B6C" w:rsidRPr="001746EE">
        <w:rPr>
          <w:rFonts w:asciiTheme="minorHAnsi" w:hAnsiTheme="minorHAnsi" w:cstheme="minorHAnsi"/>
          <w:sz w:val="24"/>
          <w:szCs w:val="24"/>
          <w:lang w:val="en-GB"/>
        </w:rPr>
        <w:t xml:space="preserve">can infer driver-response relationships by observing fluctuations </w:t>
      </w:r>
      <w:r w:rsidR="00303869" w:rsidRPr="001746EE">
        <w:rPr>
          <w:rFonts w:asciiTheme="minorHAnsi" w:hAnsiTheme="minorHAnsi" w:cstheme="minorHAnsi"/>
          <w:sz w:val="24"/>
          <w:szCs w:val="24"/>
          <w:lang w:val="en-GB"/>
        </w:rPr>
        <w:t>through time</w:t>
      </w:r>
      <w:r w:rsidR="007F1B6C" w:rsidRPr="001746EE">
        <w:rPr>
          <w:rFonts w:asciiTheme="minorHAnsi" w:hAnsiTheme="minorHAnsi" w:cstheme="minorHAnsi"/>
          <w:sz w:val="24"/>
          <w:szCs w:val="24"/>
          <w:lang w:val="en-GB"/>
        </w:rPr>
        <w:t>. These attributions heavily depend on long-term availability and match</w:t>
      </w:r>
      <w:r w:rsidR="00F81CC1" w:rsidRPr="001746EE">
        <w:rPr>
          <w:rFonts w:asciiTheme="minorHAnsi" w:hAnsiTheme="minorHAnsi" w:cstheme="minorHAnsi"/>
          <w:sz w:val="24"/>
          <w:szCs w:val="24"/>
          <w:lang w:val="en-GB"/>
        </w:rPr>
        <w:t>ing</w:t>
      </w:r>
      <w:r w:rsidR="007F1B6C" w:rsidRPr="001746EE">
        <w:rPr>
          <w:rFonts w:asciiTheme="minorHAnsi" w:hAnsiTheme="minorHAnsi" w:cstheme="minorHAnsi"/>
          <w:sz w:val="24"/>
          <w:szCs w:val="24"/>
          <w:lang w:val="en-GB"/>
        </w:rPr>
        <w:t xml:space="preserve"> of data of both driver and response variables under observation</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{"citationID":"KzC0GGEx","properties":{"formattedCitation":"(De Palma {\\i{}et al.}, 2018)","plainCitation":"(De Palma et al., 2018)","noteIndex":0},"citationItems":[{"id":505,"uris":["http://zotero.org/users/6175602/items/BVM7JAQF"],"uri":["http://zotero.org/users/6175602/items/BVM7JAQF"],"itemData":{"id":505,"type":"article-journal","abstract":"&lt;p&gt;Land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1269F8">
        <w:rPr>
          <w:rFonts w:asciiTheme="minorHAnsi" w:hAnsiTheme="minorHAnsi" w:cstheme="minorHAnsi"/>
          <w:sz w:val="24"/>
          <w:szCs w:val="24"/>
          <w:lang w:val="en-GB"/>
        </w:rPr>
        <w:fldChar w:fldCharType="separate"/>
      </w:r>
      <w:r w:rsidR="001269F8" w:rsidRPr="001269F8">
        <w:rPr>
          <w:rFonts w:ascii="Calibri" w:hAnsi="Calibri" w:cs="Calibri"/>
          <w:sz w:val="24"/>
          <w:szCs w:val="24"/>
        </w:rPr>
        <w:t xml:space="preserve">(De Palma </w:t>
      </w:r>
      <w:r w:rsidR="001269F8" w:rsidRPr="001269F8">
        <w:rPr>
          <w:rFonts w:ascii="Calibri" w:hAnsi="Calibri" w:cs="Calibri"/>
          <w:i/>
          <w:iCs/>
          <w:sz w:val="24"/>
          <w:szCs w:val="24"/>
        </w:rPr>
        <w:t>et al.</w:t>
      </w:r>
      <w:r w:rsidR="001269F8" w:rsidRPr="001269F8">
        <w:rPr>
          <w:rFonts w:ascii="Calibri" w:hAnsi="Calibri" w:cs="Calibri"/>
          <w:sz w:val="24"/>
          <w:szCs w:val="24"/>
        </w:rPr>
        <w:t>, 2018)</w:t>
      </w:r>
      <w:r w:rsidR="001269F8">
        <w:rPr>
          <w:rFonts w:asciiTheme="minorHAnsi" w:hAnsiTheme="minorHAnsi" w:cstheme="minorHAnsi"/>
          <w:sz w:val="24"/>
          <w:szCs w:val="24"/>
          <w:lang w:val="en-GB"/>
        </w:rPr>
        <w:fldChar w:fldCharType="end"/>
      </w:r>
      <w:r w:rsidR="007F1B6C" w:rsidRPr="001746EE">
        <w:rPr>
          <w:rFonts w:asciiTheme="minorHAnsi" w:hAnsiTheme="minorHAnsi" w:cstheme="minorHAnsi"/>
          <w:sz w:val="24"/>
          <w:szCs w:val="24"/>
          <w:lang w:val="en-GB"/>
        </w:rPr>
        <w:t xml:space="preserve">. </w:t>
      </w:r>
      <w:r w:rsidR="00AB0294" w:rsidRPr="001746EE">
        <w:rPr>
          <w:rFonts w:asciiTheme="minorHAnsi" w:hAnsiTheme="minorHAnsi" w:cstheme="minorHAnsi"/>
          <w:sz w:val="24"/>
          <w:szCs w:val="24"/>
          <w:lang w:val="en-GB"/>
        </w:rPr>
        <w:t>Assessing b</w:t>
      </w:r>
      <w:r w:rsidR="00734A88" w:rsidRPr="001746EE">
        <w:rPr>
          <w:rFonts w:asciiTheme="minorHAnsi" w:hAnsiTheme="minorHAnsi" w:cstheme="minorHAnsi"/>
          <w:sz w:val="24"/>
          <w:szCs w:val="24"/>
          <w:lang w:val="en-GB"/>
        </w:rPr>
        <w:t xml:space="preserve">iodiversity </w:t>
      </w:r>
      <w:r w:rsidR="00A55B9E" w:rsidRPr="001746EE">
        <w:rPr>
          <w:rFonts w:asciiTheme="minorHAnsi" w:hAnsiTheme="minorHAnsi" w:cstheme="minorHAnsi"/>
          <w:sz w:val="24"/>
          <w:szCs w:val="24"/>
          <w:lang w:val="en-GB"/>
        </w:rPr>
        <w:t>changes</w:t>
      </w:r>
      <w:r w:rsidR="00AB0294" w:rsidRPr="001746EE">
        <w:rPr>
          <w:rFonts w:asciiTheme="minorHAnsi" w:hAnsiTheme="minorHAnsi" w:cstheme="minorHAnsi"/>
          <w:sz w:val="24"/>
          <w:szCs w:val="24"/>
          <w:lang w:val="en-GB"/>
        </w:rPr>
        <w:t xml:space="preserve"> and their relationship to global change driver</w:t>
      </w:r>
      <w:r w:rsidR="000E0334">
        <w:rPr>
          <w:rFonts w:asciiTheme="minorHAnsi" w:hAnsiTheme="minorHAnsi" w:cstheme="minorHAnsi"/>
          <w:sz w:val="24"/>
          <w:szCs w:val="24"/>
          <w:lang w:val="en-GB"/>
        </w:rPr>
        <w:t>s</w:t>
      </w:r>
      <w:r w:rsidR="00AB0294" w:rsidRPr="001746EE">
        <w:rPr>
          <w:rFonts w:asciiTheme="minorHAnsi" w:hAnsiTheme="minorHAnsi" w:cstheme="minorHAnsi"/>
          <w:sz w:val="24"/>
          <w:szCs w:val="24"/>
          <w:lang w:val="en-GB"/>
        </w:rPr>
        <w:t xml:space="preserve"> benefit</w:t>
      </w:r>
      <w:r w:rsidR="002218A0">
        <w:rPr>
          <w:rFonts w:asciiTheme="minorHAnsi" w:hAnsiTheme="minorHAnsi" w:cstheme="minorHAnsi"/>
          <w:sz w:val="24"/>
          <w:szCs w:val="24"/>
          <w:lang w:val="en-GB"/>
        </w:rPr>
        <w:t>s</w:t>
      </w:r>
      <w:r w:rsidR="00AB0294" w:rsidRPr="001746EE">
        <w:rPr>
          <w:rFonts w:asciiTheme="minorHAnsi" w:hAnsiTheme="minorHAnsi" w:cstheme="minorHAnsi"/>
          <w:sz w:val="24"/>
          <w:szCs w:val="24"/>
          <w:lang w:val="en-GB"/>
        </w:rPr>
        <w:t xml:space="preserve"> from</w:t>
      </w:r>
      <w:r w:rsidR="00734A88" w:rsidRPr="001746EE">
        <w:rPr>
          <w:rFonts w:asciiTheme="minorHAnsi" w:hAnsiTheme="minorHAnsi" w:cstheme="minorHAnsi"/>
          <w:sz w:val="24"/>
          <w:szCs w:val="24"/>
          <w:lang w:val="en-GB"/>
        </w:rPr>
        <w:t xml:space="preserve"> looking at real-world temporal </w:t>
      </w:r>
      <w:r w:rsidR="00AB0294" w:rsidRPr="001746EE">
        <w:rPr>
          <w:rFonts w:asciiTheme="minorHAnsi" w:hAnsiTheme="minorHAnsi" w:cstheme="minorHAnsi"/>
          <w:sz w:val="24"/>
          <w:szCs w:val="24"/>
          <w:lang w:val="en-GB"/>
        </w:rPr>
        <w:t>data.</w:t>
      </w:r>
      <w:r w:rsidR="00736874" w:rsidRPr="001746EE">
        <w:rPr>
          <w:rFonts w:asciiTheme="minorHAnsi" w:hAnsiTheme="minorHAnsi" w:cstheme="minorHAnsi"/>
          <w:sz w:val="24"/>
          <w:szCs w:val="24"/>
          <w:lang w:val="en-GB"/>
        </w:rPr>
        <w:br/>
      </w:r>
      <w:r w:rsidR="00A04438" w:rsidRPr="001746EE">
        <w:rPr>
          <w:rFonts w:asciiTheme="minorHAnsi" w:hAnsiTheme="minorHAnsi" w:cstheme="minorHAnsi"/>
          <w:color w:val="201F1E"/>
          <w:sz w:val="24"/>
          <w:szCs w:val="24"/>
          <w:lang w:val="en-GB"/>
        </w:rPr>
        <w:br/>
        <w:t xml:space="preserve">Biodiversity change </w:t>
      </w:r>
      <w:r w:rsidR="00E05FF4" w:rsidRPr="001746EE">
        <w:rPr>
          <w:rFonts w:asciiTheme="minorHAnsi" w:hAnsiTheme="minorHAnsi" w:cstheme="minorHAnsi"/>
          <w:color w:val="201F1E"/>
          <w:sz w:val="24"/>
          <w:szCs w:val="24"/>
          <w:lang w:val="en-GB"/>
        </w:rPr>
        <w:t xml:space="preserve">can be </w:t>
      </w:r>
      <w:r w:rsidR="00A04438" w:rsidRPr="001746EE">
        <w:rPr>
          <w:rFonts w:asciiTheme="minorHAnsi" w:hAnsiTheme="minorHAnsi" w:cstheme="minorHAnsi"/>
          <w:color w:val="201F1E"/>
          <w:sz w:val="24"/>
          <w:szCs w:val="24"/>
          <w:lang w:val="en-GB"/>
        </w:rPr>
        <w:t xml:space="preserve">driven by </w:t>
      </w:r>
      <w:r w:rsidR="00E05FF4" w:rsidRPr="001746EE">
        <w:rPr>
          <w:rFonts w:asciiTheme="minorHAnsi" w:hAnsiTheme="minorHAnsi" w:cstheme="minorHAnsi"/>
          <w:color w:val="201F1E"/>
          <w:sz w:val="24"/>
          <w:szCs w:val="24"/>
          <w:lang w:val="en-GB"/>
        </w:rPr>
        <w:t xml:space="preserve">multiple </w:t>
      </w:r>
      <w:r w:rsidR="00A04438" w:rsidRPr="001746EE">
        <w:rPr>
          <w:rFonts w:asciiTheme="minorHAnsi" w:hAnsiTheme="minorHAnsi" w:cstheme="minorHAnsi"/>
          <w:color w:val="201F1E"/>
          <w:sz w:val="24"/>
          <w:szCs w:val="24"/>
          <w:lang w:val="en-GB"/>
        </w:rPr>
        <w:t xml:space="preserve">human impacts </w:t>
      </w:r>
      <w:r w:rsidR="00E05FF4" w:rsidRPr="001746EE">
        <w:rPr>
          <w:rFonts w:asciiTheme="minorHAnsi" w:hAnsiTheme="minorHAnsi" w:cstheme="minorHAnsi"/>
          <w:color w:val="201F1E"/>
          <w:sz w:val="24"/>
          <w:szCs w:val="24"/>
          <w:lang w:val="en-GB"/>
        </w:rPr>
        <w:t>simultaneously</w:t>
      </w:r>
      <w:r w:rsidR="00E32AEC" w:rsidRPr="001746EE">
        <w:rPr>
          <w:rFonts w:asciiTheme="minorHAnsi" w:hAnsiTheme="minorHAnsi" w:cstheme="minorHAnsi"/>
          <w:color w:val="201F1E"/>
          <w:sz w:val="24"/>
          <w:szCs w:val="24"/>
          <w:lang w:val="en-GB"/>
        </w:rPr>
        <w:t xml:space="preserve">. </w:t>
      </w:r>
      <w:r w:rsidR="00F700F8" w:rsidRPr="001746EE">
        <w:rPr>
          <w:rFonts w:asciiTheme="minorHAnsi" w:hAnsiTheme="minorHAnsi" w:cstheme="minorHAnsi"/>
          <w:color w:val="201F1E"/>
          <w:sz w:val="24"/>
          <w:szCs w:val="24"/>
          <w:lang w:val="en-GB"/>
        </w:rPr>
        <w:t xml:space="preserve">Humans </w:t>
      </w:r>
      <w:r w:rsidR="00766A87" w:rsidRPr="001746EE">
        <w:rPr>
          <w:rFonts w:asciiTheme="minorHAnsi" w:hAnsiTheme="minorHAnsi" w:cstheme="minorHAnsi"/>
          <w:color w:val="201F1E"/>
          <w:sz w:val="24"/>
          <w:szCs w:val="24"/>
          <w:lang w:val="en-GB"/>
        </w:rPr>
        <w:t xml:space="preserve">have </w:t>
      </w:r>
      <w:r w:rsidR="00656919" w:rsidRPr="001746EE">
        <w:rPr>
          <w:rFonts w:asciiTheme="minorHAnsi" w:hAnsiTheme="minorHAnsi" w:cstheme="minorHAnsi"/>
          <w:color w:val="201F1E"/>
          <w:sz w:val="24"/>
          <w:szCs w:val="24"/>
          <w:lang w:val="en-GB"/>
        </w:rPr>
        <w:t>impacted the natural environment</w:t>
      </w:r>
      <w:r w:rsidR="00766A87" w:rsidRPr="001746EE">
        <w:rPr>
          <w:rFonts w:asciiTheme="minorHAnsi" w:hAnsiTheme="minorHAnsi" w:cstheme="minorHAnsi"/>
          <w:color w:val="201F1E"/>
          <w:sz w:val="24"/>
          <w:szCs w:val="24"/>
          <w:lang w:val="en-GB"/>
        </w:rPr>
        <w:t xml:space="preserve"> through</w:t>
      </w:r>
      <w:r w:rsidR="00101D44" w:rsidRPr="001746EE">
        <w:rPr>
          <w:rFonts w:asciiTheme="minorHAnsi" w:hAnsiTheme="minorHAnsi" w:cstheme="minorHAnsi"/>
          <w:color w:val="201F1E"/>
          <w:sz w:val="24"/>
          <w:szCs w:val="24"/>
          <w:lang w:val="en-GB"/>
        </w:rPr>
        <w:t xml:space="preserve"> a variety of activities such as</w:t>
      </w:r>
      <w:r w:rsidR="00766A87" w:rsidRPr="001746EE">
        <w:rPr>
          <w:rFonts w:asciiTheme="minorHAnsi" w:hAnsiTheme="minorHAnsi" w:cstheme="minorHAnsi"/>
          <w:color w:val="201F1E"/>
          <w:sz w:val="24"/>
          <w:szCs w:val="24"/>
          <w:lang w:val="en-GB"/>
        </w:rPr>
        <w:t xml:space="preserve"> </w:t>
      </w:r>
      <w:r w:rsidR="003A1ECD" w:rsidRPr="001746EE">
        <w:rPr>
          <w:rFonts w:asciiTheme="minorHAnsi" w:hAnsiTheme="minorHAnsi" w:cstheme="minorHAnsi"/>
          <w:color w:val="201F1E"/>
          <w:sz w:val="24"/>
          <w:szCs w:val="24"/>
          <w:lang w:val="en-GB"/>
        </w:rPr>
        <w:t>habitat change, exploitation, pollution</w:t>
      </w:r>
      <w:r w:rsidR="00736874" w:rsidRPr="001746EE">
        <w:rPr>
          <w:rFonts w:asciiTheme="minorHAnsi" w:hAnsiTheme="minorHAnsi" w:cstheme="minorHAnsi"/>
          <w:color w:val="201F1E"/>
          <w:sz w:val="24"/>
          <w:szCs w:val="24"/>
          <w:lang w:val="en-GB"/>
        </w:rPr>
        <w:t>, climate change</w:t>
      </w:r>
      <w:r w:rsidR="003A1ECD" w:rsidRPr="001746EE">
        <w:rPr>
          <w:rFonts w:asciiTheme="minorHAnsi" w:hAnsiTheme="minorHAnsi" w:cstheme="minorHAnsi"/>
          <w:color w:val="201F1E"/>
          <w:sz w:val="24"/>
          <w:szCs w:val="24"/>
          <w:lang w:val="en-GB"/>
        </w:rPr>
        <w:t xml:space="preserve"> and </w:t>
      </w:r>
      <w:r w:rsidR="00101D44" w:rsidRPr="001746EE">
        <w:rPr>
          <w:rFonts w:asciiTheme="minorHAnsi" w:hAnsiTheme="minorHAnsi" w:cstheme="minorHAnsi"/>
          <w:color w:val="201F1E"/>
          <w:sz w:val="24"/>
          <w:szCs w:val="24"/>
          <w:lang w:val="en-GB"/>
        </w:rPr>
        <w:t xml:space="preserve">introduction of </w:t>
      </w:r>
      <w:r w:rsidR="003A1ECD" w:rsidRPr="001746EE">
        <w:rPr>
          <w:rFonts w:asciiTheme="minorHAnsi" w:hAnsiTheme="minorHAnsi" w:cstheme="minorHAnsi"/>
          <w:color w:val="201F1E"/>
          <w:sz w:val="24"/>
          <w:szCs w:val="24"/>
          <w:lang w:val="en-GB"/>
        </w:rPr>
        <w:t>invasive species</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{"citationID":"MYi8ql2o","properties":{"formattedCitation":"(Pereira, Navarro and Martins, 2012; IPBES, 2019)","plainCitation":"(Pereira, Navarro and Martins, 2012; IPBES, 2019)","noteIndex":0},"citationItems":[{"id":106,"uris":["http://zotero.org/users/6175602/items/VZL4J4QJ"],"uri":["http://zotero.org/users/6175602/items/VZL4J4QJ"],"itemData":{"id":106,"type":"article-journal","abstract":"Global biodiversity change is one of the most pressing environmental issues of our time. Here, we review current scientific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briefly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Resources","DOI":"10.1146/annurev-environ-042911-093511","issue":"1","page":"25-50","source":"Annual Reviews","title":"Global Biodiversity Change: The Bad, the Good, and the Unknown","title-short":"Global Biodiversity Change","volume":"37","author":[{"family":"Pereira","given":"Henrique Miguel"},{"family":"Navarro","given":"Laetitia Marie"},{"family":"Martins","given":"Inês Santos"}],"issued":{"date-parts":[["2012"]]}}},{"id":238,"uris":["http://zotero.org/users/6175602/items/LYQA99AI"],"uri":["http://zotero.org/users/6175602/items/LYQA99AI"],"itemData":{"id":238,"type":"article-journal","abstract":"This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683EEA" w:rsidRPr="00683EEA">
        <w:rPr>
          <w:rFonts w:ascii="Calibri" w:hAnsi="Calibri" w:cs="Calibri"/>
          <w:sz w:val="24"/>
          <w:lang w:val="en-GB"/>
        </w:rPr>
        <w:t>(Pereira, Navarro and Martins, 2012; IPBES, 2019)</w:t>
      </w:r>
      <w:r w:rsidR="00683EEA">
        <w:rPr>
          <w:rFonts w:asciiTheme="minorHAnsi" w:hAnsiTheme="minorHAnsi" w:cstheme="minorHAnsi"/>
          <w:color w:val="201F1E"/>
          <w:sz w:val="24"/>
          <w:szCs w:val="24"/>
          <w:lang w:val="en-GB"/>
        </w:rPr>
        <w:fldChar w:fldCharType="end"/>
      </w:r>
      <w:r w:rsidR="003A1ECD" w:rsidRPr="001746EE">
        <w:rPr>
          <w:rFonts w:asciiTheme="minorHAnsi" w:hAnsiTheme="minorHAnsi" w:cstheme="minorHAnsi"/>
          <w:color w:val="201F1E"/>
          <w:sz w:val="24"/>
          <w:szCs w:val="24"/>
          <w:lang w:val="en-GB"/>
        </w:rPr>
        <w:t>.</w:t>
      </w:r>
      <w:r w:rsidR="00046F01">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Previous studies have focussed on individual drivers of biodiversity change, such as </w:t>
      </w:r>
      <w:r w:rsidR="00A04438" w:rsidRPr="001746EE">
        <w:rPr>
          <w:rFonts w:asciiTheme="minorHAnsi" w:hAnsiTheme="minorHAnsi" w:cstheme="minorHAnsi"/>
          <w:color w:val="201F1E"/>
          <w:sz w:val="24"/>
          <w:szCs w:val="24"/>
          <w:lang w:val="en-GB"/>
        </w:rPr>
        <w:t>forest loss</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{"citationID":"cZD3o62w","properties":{"formattedCitation":"(Daskalova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683EEA" w:rsidRPr="00683EEA">
        <w:rPr>
          <w:rFonts w:ascii="Calibri" w:hAnsi="Calibri" w:cs="Calibri"/>
          <w:sz w:val="24"/>
          <w:szCs w:val="24"/>
          <w:lang w:val="en-GB"/>
        </w:rPr>
        <w:t xml:space="preserve">(Daskalova </w:t>
      </w:r>
      <w:r w:rsidR="00683EEA" w:rsidRPr="00683EEA">
        <w:rPr>
          <w:rFonts w:ascii="Calibri" w:hAnsi="Calibri" w:cs="Calibri"/>
          <w:i/>
          <w:iCs/>
          <w:sz w:val="24"/>
          <w:szCs w:val="24"/>
          <w:lang w:val="en-GB"/>
        </w:rPr>
        <w:t>et al.</w:t>
      </w:r>
      <w:r w:rsidR="00683EEA" w:rsidRPr="00683EEA">
        <w:rPr>
          <w:rFonts w:ascii="Calibri" w:hAnsi="Calibri" w:cs="Calibri"/>
          <w:sz w:val="24"/>
          <w:szCs w:val="24"/>
          <w:lang w:val="en-GB"/>
        </w:rPr>
        <w:t>, 2019)</w:t>
      </w:r>
      <w:r w:rsidR="00683EEA">
        <w:rPr>
          <w:rFonts w:asciiTheme="minorHAnsi" w:hAnsiTheme="minorHAnsi" w:cstheme="minorHAnsi"/>
          <w:color w:val="201F1E"/>
          <w:sz w:val="24"/>
          <w:szCs w:val="24"/>
          <w:lang w:val="en-GB"/>
        </w:rPr>
        <w:fldChar w:fldCharType="end"/>
      </w:r>
      <w:r w:rsidR="00A04438" w:rsidRPr="001746EE">
        <w:rPr>
          <w:rFonts w:asciiTheme="minorHAnsi" w:hAnsiTheme="minorHAnsi" w:cstheme="minorHAnsi"/>
          <w:color w:val="201F1E"/>
          <w:sz w:val="24"/>
          <w:szCs w:val="24"/>
          <w:lang w:val="en-GB"/>
        </w:rPr>
        <w:t xml:space="preserve"> and land-use transitions</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{"citationID":"HOrD0ZXa","properties":{"formattedCitation":"(Newbold {\\i{}et al.}, 2014, 2015)","plainCitation":"(Newbold et al., 2014, 2015)","noteIndex":0},"citationItems":[{"id":478,"uris":["http://zotero.org/users/6175602/items/9NSWWELI"],"uri":["http://zotero.org/users/6175602/items/9NSWWELI"],"itemData":{"id":478,"type":"article-journal","abstract":"Habitat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683EEA" w:rsidRPr="00683EEA">
        <w:rPr>
          <w:rFonts w:ascii="Calibri" w:hAnsi="Calibri" w:cs="Calibri"/>
          <w:sz w:val="24"/>
          <w:szCs w:val="24"/>
          <w:lang w:val="en-GB"/>
        </w:rPr>
        <w:t xml:space="preserve">(Newbold </w:t>
      </w:r>
      <w:r w:rsidR="00683EEA" w:rsidRPr="00683EEA">
        <w:rPr>
          <w:rFonts w:ascii="Calibri" w:hAnsi="Calibri" w:cs="Calibri"/>
          <w:i/>
          <w:iCs/>
          <w:sz w:val="24"/>
          <w:szCs w:val="24"/>
          <w:lang w:val="en-GB"/>
        </w:rPr>
        <w:t>et al.</w:t>
      </w:r>
      <w:r w:rsidR="00683EEA" w:rsidRPr="00683EEA">
        <w:rPr>
          <w:rFonts w:ascii="Calibri" w:hAnsi="Calibri" w:cs="Calibri"/>
          <w:sz w:val="24"/>
          <w:szCs w:val="24"/>
          <w:lang w:val="en-GB"/>
        </w:rPr>
        <w:t>, 2014, 2015)</w:t>
      </w:r>
      <w:r w:rsidR="00683EEA">
        <w:rPr>
          <w:rFonts w:asciiTheme="minorHAnsi" w:hAnsiTheme="minorHAnsi" w:cstheme="minorHAnsi"/>
          <w:color w:val="201F1E"/>
          <w:sz w:val="24"/>
          <w:szCs w:val="24"/>
          <w:lang w:val="en-GB"/>
        </w:rPr>
        <w:fldChar w:fldCharType="end"/>
      </w:r>
      <w:r w:rsidR="004819B1">
        <w:rPr>
          <w:rFonts w:asciiTheme="minorHAnsi" w:hAnsiTheme="minorHAnsi" w:cstheme="minorHAnsi"/>
          <w:color w:val="201F1E"/>
          <w:sz w:val="24"/>
          <w:szCs w:val="24"/>
          <w:lang w:val="en-GB"/>
        </w:rPr>
        <w:t xml:space="preserve">, ignoring the fact that several drivers can be present at the same time. Therefore, these </w:t>
      </w:r>
      <w:r w:rsidR="00522120" w:rsidRPr="001746EE">
        <w:rPr>
          <w:rFonts w:asciiTheme="minorHAnsi" w:hAnsiTheme="minorHAnsi" w:cstheme="minorHAnsi"/>
          <w:color w:val="201F1E"/>
          <w:sz w:val="24"/>
          <w:szCs w:val="24"/>
          <w:lang w:val="en-GB"/>
        </w:rPr>
        <w:t xml:space="preserve">studies are limited in their extent to capture </w:t>
      </w:r>
      <w:r w:rsidR="0030034A" w:rsidRPr="001746EE">
        <w:rPr>
          <w:rFonts w:asciiTheme="minorHAnsi" w:hAnsiTheme="minorHAnsi" w:cstheme="minorHAnsi"/>
          <w:color w:val="201F1E"/>
          <w:sz w:val="24"/>
          <w:szCs w:val="24"/>
          <w:lang w:val="en-GB"/>
        </w:rPr>
        <w:t>potential interactions of simultaneous human activities</w:t>
      </w:r>
      <w:r w:rsidR="00522120" w:rsidRPr="001746EE">
        <w:rPr>
          <w:rFonts w:asciiTheme="minorHAnsi" w:hAnsiTheme="minorHAnsi" w:cstheme="minorHAnsi"/>
          <w:color w:val="201F1E"/>
          <w:sz w:val="24"/>
          <w:szCs w:val="24"/>
          <w:lang w:val="en-GB"/>
        </w:rPr>
        <w:t>.</w:t>
      </w:r>
      <w:r w:rsidR="006F1509" w:rsidRPr="001746EE">
        <w:rPr>
          <w:rFonts w:asciiTheme="minorHAnsi" w:hAnsiTheme="minorHAnsi" w:cstheme="minorHAnsi"/>
          <w:color w:val="201F1E"/>
          <w:sz w:val="24"/>
          <w:szCs w:val="24"/>
          <w:lang w:val="en-GB"/>
        </w:rPr>
        <w:t xml:space="preserve"> </w:t>
      </w:r>
      <w:r w:rsidR="006F1509" w:rsidRPr="001746EE">
        <w:rPr>
          <w:rFonts w:asciiTheme="minorHAnsi" w:hAnsiTheme="minorHAnsi" w:cstheme="minorHAnsi"/>
          <w:sz w:val="24"/>
          <w:szCs w:val="24"/>
          <w:lang w:val="en-GB"/>
        </w:rPr>
        <w:t xml:space="preserve">To implement effective conservation measures it is not sufficient to look at one driver in isolation, but we seek to </w:t>
      </w:r>
      <w:r w:rsidR="00FD7708" w:rsidRPr="001746EE">
        <w:rPr>
          <w:rFonts w:asciiTheme="minorHAnsi" w:hAnsiTheme="minorHAnsi" w:cstheme="minorHAnsi"/>
          <w:sz w:val="24"/>
          <w:szCs w:val="24"/>
          <w:lang w:val="en-GB"/>
        </w:rPr>
        <w:t>gain</w:t>
      </w:r>
      <w:r w:rsidR="006F1509" w:rsidRPr="001746EE">
        <w:rPr>
          <w:rFonts w:asciiTheme="minorHAnsi" w:hAnsiTheme="minorHAnsi" w:cstheme="minorHAnsi"/>
          <w:sz w:val="24"/>
          <w:szCs w:val="24"/>
          <w:lang w:val="en-GB"/>
        </w:rPr>
        <w:t xml:space="preserve"> a more general understanding of biodiversity changes in reaction to large-scale human activities</w:t>
      </w:r>
      <w:r w:rsidR="004819B1">
        <w:rPr>
          <w:rFonts w:asciiTheme="minorHAnsi" w:hAnsiTheme="minorHAnsi" w:cstheme="minorHAnsi"/>
          <w:sz w:val="24"/>
          <w:szCs w:val="24"/>
          <w:lang w:val="en-GB"/>
        </w:rPr>
        <w:t xml:space="preserve"> acting together</w:t>
      </w:r>
      <w:r w:rsidR="00683EEA">
        <w:rPr>
          <w:rFonts w:asciiTheme="minorHAnsi" w:hAnsiTheme="minorHAnsi" w:cstheme="minorHAnsi"/>
          <w:sz w:val="24"/>
          <w:szCs w:val="24"/>
          <w:lang w:val="en-GB"/>
        </w:rPr>
        <w:t xml:space="preserve"> </w:t>
      </w:r>
      <w:r w:rsidR="00683EEA">
        <w:rPr>
          <w:rFonts w:asciiTheme="minorHAnsi" w:hAnsiTheme="minorHAnsi" w:cstheme="minorHAnsi"/>
          <w:sz w:val="24"/>
          <w:szCs w:val="24"/>
          <w:lang w:val="en-GB"/>
        </w:rPr>
        <w:fldChar w:fldCharType="begin"/>
      </w:r>
      <w:r w:rsidR="00683EEA">
        <w:rPr>
          <w:rFonts w:asciiTheme="minorHAnsi" w:hAnsiTheme="minorHAnsi" w:cstheme="minorHAnsi"/>
          <w:sz w:val="24"/>
          <w:szCs w:val="24"/>
          <w:lang w:val="en-GB"/>
        </w:rPr>
        <w:instrText xml:space="preserve"> ADDIN ZOTERO_ITEM CSL_CITATION {"citationID":"q2mUXD9F","properties":{"formattedCitation":"(Mazor {\\i{}et al.}, 2018)","plainCitation":"(Mazor et al., 2018)","noteIndex":0},"citationItems":[{"id":391,"uris":["http://zotero.org/users/6175602/items/Q5CFKBDX"],"uri":["http://zotero.org/users/6175602/items/Q5CFKBDX"],"itemData":{"id":391,"type":"article-journal","abstract":"An evidence map of global biodiversity loss research over the past decade suggests foci do not match predicted severity and impact, and that research and policy need to be realigned.","container-title":"Nature Ecology &amp; Evolution","DOI":"10.1038/s41559-018-0563-x","ISSN":"2397-334X","issue":"7","language":"en","note":"number: 7\npublisher: Nature Publishing Group","page":"1071-1074","source":"www.nature.com","title":"Global mismatch of policy and research on drivers of biodiversity loss","volume":"2","author":[{"family":"Mazor","given":"Tessa"},{"family":"Doropoulos","given":"Christopher"},{"family":"Schwarzmueller","given":"Florian"},{"family":"Gladish","given":"Daniel W."},{"family":"Kumaran","given":"Nagalingam"},{"family":"Merkel","given":"Katharina"},{"family":"Di Marco","given":"Moreno"},{"family":"Gagic","given":"Vesna"}],"issued":{"date-parts":[["2018",7]]}}}],"schema":"https://github.com/citation-style-language/schema/raw/master/csl-citation.json"} </w:instrText>
      </w:r>
      <w:r w:rsidR="00683EEA">
        <w:rPr>
          <w:rFonts w:asciiTheme="minorHAnsi" w:hAnsiTheme="minorHAnsi" w:cstheme="minorHAnsi"/>
          <w:sz w:val="24"/>
          <w:szCs w:val="24"/>
          <w:lang w:val="en-GB"/>
        </w:rPr>
        <w:fldChar w:fldCharType="separate"/>
      </w:r>
      <w:r w:rsidR="00683EEA" w:rsidRPr="00683EEA">
        <w:rPr>
          <w:rFonts w:ascii="Calibri" w:hAnsi="Calibri" w:cs="Calibri"/>
          <w:sz w:val="24"/>
          <w:szCs w:val="24"/>
          <w:lang w:val="en-GB"/>
        </w:rPr>
        <w:t xml:space="preserve">(Mazor </w:t>
      </w:r>
      <w:r w:rsidR="00683EEA" w:rsidRPr="00683EEA">
        <w:rPr>
          <w:rFonts w:ascii="Calibri" w:hAnsi="Calibri" w:cs="Calibri"/>
          <w:i/>
          <w:iCs/>
          <w:sz w:val="24"/>
          <w:szCs w:val="24"/>
          <w:lang w:val="en-GB"/>
        </w:rPr>
        <w:t>et al.</w:t>
      </w:r>
      <w:r w:rsidR="00683EEA" w:rsidRPr="00683EEA">
        <w:rPr>
          <w:rFonts w:ascii="Calibri" w:hAnsi="Calibri" w:cs="Calibri"/>
          <w:sz w:val="24"/>
          <w:szCs w:val="24"/>
          <w:lang w:val="en-GB"/>
        </w:rPr>
        <w:t>, 2018)</w:t>
      </w:r>
      <w:r w:rsidR="00683EEA">
        <w:rPr>
          <w:rFonts w:asciiTheme="minorHAnsi" w:hAnsiTheme="minorHAnsi" w:cstheme="minorHAnsi"/>
          <w:sz w:val="24"/>
          <w:szCs w:val="24"/>
          <w:lang w:val="en-GB"/>
        </w:rPr>
        <w:fldChar w:fldCharType="end"/>
      </w:r>
      <w:r w:rsidR="006F1509" w:rsidRPr="001746EE">
        <w:rPr>
          <w:rFonts w:asciiTheme="minorHAnsi" w:hAnsiTheme="minorHAnsi" w:cstheme="minorHAnsi"/>
          <w:sz w:val="24"/>
          <w:szCs w:val="24"/>
          <w:lang w:val="en-GB"/>
        </w:rPr>
        <w:t xml:space="preserve">. </w:t>
      </w:r>
      <w:r w:rsidR="00656919" w:rsidRPr="001746EE">
        <w:rPr>
          <w:rFonts w:asciiTheme="minorHAnsi" w:hAnsiTheme="minorHAnsi" w:cstheme="minorHAnsi"/>
          <w:color w:val="201F1E"/>
          <w:sz w:val="24"/>
          <w:szCs w:val="24"/>
          <w:lang w:val="en-GB"/>
        </w:rPr>
        <w:t>The accessibility</w:t>
      </w:r>
      <w:r w:rsidR="006F1509" w:rsidRPr="001746EE">
        <w:rPr>
          <w:rFonts w:asciiTheme="minorHAnsi" w:hAnsiTheme="minorHAnsi" w:cstheme="minorHAnsi"/>
          <w:color w:val="201F1E"/>
          <w:sz w:val="24"/>
          <w:szCs w:val="24"/>
          <w:lang w:val="en-GB"/>
        </w:rPr>
        <w:t xml:space="preserve"> to cities</w:t>
      </w:r>
      <w:r w:rsidR="00656919" w:rsidRPr="001746EE">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metric, </w:t>
      </w:r>
      <w:r w:rsidR="00656919" w:rsidRPr="001746EE">
        <w:rPr>
          <w:rFonts w:asciiTheme="minorHAnsi" w:hAnsiTheme="minorHAnsi" w:cstheme="minorHAnsi"/>
          <w:color w:val="201F1E"/>
          <w:sz w:val="24"/>
          <w:szCs w:val="24"/>
          <w:lang w:val="en-GB"/>
        </w:rPr>
        <w:t>a measure of the closest travel time to the next urban centre</w:t>
      </w:r>
      <w:r w:rsidR="004819B1">
        <w:rPr>
          <w:rFonts w:asciiTheme="minorHAnsi" w:hAnsiTheme="minorHAnsi" w:cstheme="minorHAnsi"/>
          <w:color w:val="201F1E"/>
          <w:sz w:val="24"/>
          <w:szCs w:val="24"/>
          <w:lang w:val="en-GB"/>
        </w:rPr>
        <w:t xml:space="preserve">, </w:t>
      </w:r>
      <w:r w:rsidR="00656919" w:rsidRPr="001746EE">
        <w:rPr>
          <w:rFonts w:asciiTheme="minorHAnsi" w:hAnsiTheme="minorHAnsi" w:cstheme="minorHAnsi"/>
          <w:color w:val="201F1E"/>
          <w:sz w:val="24"/>
          <w:szCs w:val="24"/>
          <w:lang w:val="en-GB"/>
        </w:rPr>
        <w:t xml:space="preserve">can be seen as a proxy for multiple human influences. </w:t>
      </w:r>
      <w:r w:rsidR="002F6CEF" w:rsidRPr="001746EE">
        <w:rPr>
          <w:rFonts w:asciiTheme="minorHAnsi" w:hAnsiTheme="minorHAnsi" w:cstheme="minorHAnsi"/>
          <w:color w:val="201F1E"/>
          <w:sz w:val="24"/>
          <w:szCs w:val="24"/>
          <w:lang w:val="en-GB"/>
        </w:rPr>
        <w:t>An</w:t>
      </w:r>
      <w:r w:rsidR="00656919" w:rsidRPr="001746EE">
        <w:rPr>
          <w:rFonts w:asciiTheme="minorHAnsi" w:hAnsiTheme="minorHAnsi" w:cstheme="minorHAnsi"/>
          <w:color w:val="201F1E"/>
          <w:sz w:val="24"/>
          <w:szCs w:val="24"/>
          <w:lang w:val="en-GB"/>
        </w:rPr>
        <w:t xml:space="preserve"> increase in </w:t>
      </w:r>
      <w:r w:rsidR="006F1509" w:rsidRPr="001746EE">
        <w:rPr>
          <w:rFonts w:asciiTheme="minorHAnsi" w:hAnsiTheme="minorHAnsi" w:cstheme="minorHAnsi"/>
          <w:color w:val="201F1E"/>
          <w:sz w:val="24"/>
          <w:szCs w:val="24"/>
          <w:lang w:val="en-GB"/>
        </w:rPr>
        <w:t>accessibility</w:t>
      </w:r>
      <w:r w:rsidR="004819B1">
        <w:rPr>
          <w:rFonts w:asciiTheme="minorHAnsi" w:hAnsiTheme="minorHAnsi" w:cstheme="minorHAnsi"/>
          <w:color w:val="201F1E"/>
          <w:sz w:val="24"/>
          <w:szCs w:val="24"/>
          <w:lang w:val="en-GB"/>
        </w:rPr>
        <w:t xml:space="preserve"> is tightly linked </w:t>
      </w:r>
      <w:r w:rsidR="00656919" w:rsidRPr="001746EE">
        <w:rPr>
          <w:rFonts w:asciiTheme="minorHAnsi" w:hAnsiTheme="minorHAnsi" w:cstheme="minorHAnsi"/>
          <w:color w:val="201F1E"/>
          <w:sz w:val="24"/>
          <w:szCs w:val="24"/>
          <w:lang w:val="en-GB"/>
        </w:rPr>
        <w:t>with increase</w:t>
      </w:r>
      <w:r w:rsidR="006F1509" w:rsidRPr="001746EE">
        <w:rPr>
          <w:rFonts w:asciiTheme="minorHAnsi" w:hAnsiTheme="minorHAnsi" w:cstheme="minorHAnsi"/>
          <w:color w:val="201F1E"/>
          <w:sz w:val="24"/>
          <w:szCs w:val="24"/>
          <w:lang w:val="en-GB"/>
        </w:rPr>
        <w:t>s</w:t>
      </w:r>
      <w:r w:rsidR="00656919" w:rsidRPr="001746EE">
        <w:rPr>
          <w:rFonts w:asciiTheme="minorHAnsi" w:hAnsiTheme="minorHAnsi" w:cstheme="minorHAnsi"/>
          <w:color w:val="201F1E"/>
          <w:sz w:val="24"/>
          <w:szCs w:val="24"/>
          <w:lang w:val="en-GB"/>
        </w:rPr>
        <w:t xml:space="preserve"> of road network, urbanisation and human activities linked to urbanisation</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{"citationID":"AuDbXxDn","properties":{"formattedCitation":"(Weiss {\\i{}et al.}, 2018)","plainCitation":"(Weiss et al., 2018)","noteIndex":0},"citationItems":[{"id":113,"uris":["http://zotero.org/users/6175602/items/UE5ZN63K"],"uri":["http://zotero.org/users/6175602/items/UE5ZN63K"],"itemData":{"id":113,"type":"article-journal","abstract":"Travel time to cities in 2015 is quantified in a high-resolution global map that will be useful for socio-economic policy design and conservation research.","container-title":"Nature","DOI":"10.1038/nature25181","ISSN":"1476-4687","issue":"7688","journalAbbreviation":"Nature","language":"en","page":"333-336","source":"www.nature.com","title":"A global map of travel time to cities to assess inequalities in accessibility in 2015","volume":"553","author":[{"family":"Weiss","given":"D. J."},{"family":"Nelson","given":"A."},{"family":"Gibson","given":"H. S."},{"family":"Temperley","given":"W."},{"family":"Peedell","given":"S."},{"family":"Lieber","given":"A."},{"family":"Hancher","given":"M."},{"family":"Poyart","given":"E."},{"family":"Belchior","given":"S."},{"family":"Fullman","given":"N."},{"family":"Mappin","given":"B."},{"family":"Dalrymple","given":"U."},{"family":"Rozier","given":"J."},{"family":"Lucas","given":"T. C. D."},{"family":"Howes","given":"R. E."},{"family":"Tusting","given":"L. S."},{"family":"Kang","given":"S. Y."},{"family":"Cameron","given":"E."},{"family":"Bisanzio","given":"D."},{"family":"Battle","given":"K. E."},{"family":"Bhatt","given":"S."},{"family":"Gething","given":"P. W."}],"issued":{"date-parts":[["2018",1]]}}}],"schema":"https://github.com/citation-style-language/schema/raw/master/csl-citation.json"}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683EEA" w:rsidRPr="00683EEA">
        <w:rPr>
          <w:rFonts w:ascii="Calibri" w:hAnsi="Calibri" w:cs="Calibri"/>
          <w:sz w:val="24"/>
          <w:szCs w:val="24"/>
          <w:lang w:val="en-GB"/>
        </w:rPr>
        <w:t xml:space="preserve">(Weiss </w:t>
      </w:r>
      <w:r w:rsidR="00683EEA" w:rsidRPr="00683EEA">
        <w:rPr>
          <w:rFonts w:ascii="Calibri" w:hAnsi="Calibri" w:cs="Calibri"/>
          <w:i/>
          <w:iCs/>
          <w:sz w:val="24"/>
          <w:szCs w:val="24"/>
          <w:lang w:val="en-GB"/>
        </w:rPr>
        <w:t>et al.</w:t>
      </w:r>
      <w:r w:rsidR="00683EEA" w:rsidRPr="00683EEA">
        <w:rPr>
          <w:rFonts w:ascii="Calibri" w:hAnsi="Calibri" w:cs="Calibri"/>
          <w:sz w:val="24"/>
          <w:szCs w:val="24"/>
          <w:lang w:val="en-GB"/>
        </w:rPr>
        <w:t>, 2018)</w:t>
      </w:r>
      <w:r w:rsidR="00683EEA">
        <w:rPr>
          <w:rFonts w:asciiTheme="minorHAnsi" w:hAnsiTheme="minorHAnsi" w:cstheme="minorHAnsi"/>
          <w:color w:val="201F1E"/>
          <w:sz w:val="24"/>
          <w:szCs w:val="24"/>
          <w:lang w:val="en-GB"/>
        </w:rPr>
        <w:fldChar w:fldCharType="end"/>
      </w:r>
      <w:r w:rsidR="00656919" w:rsidRPr="001746EE">
        <w:rPr>
          <w:rFonts w:asciiTheme="minorHAnsi" w:hAnsiTheme="minorHAnsi" w:cstheme="minorHAnsi"/>
          <w:color w:val="201F1E"/>
          <w:sz w:val="24"/>
          <w:szCs w:val="24"/>
          <w:lang w:val="en-GB"/>
        </w:rPr>
        <w:t xml:space="preserve">. </w:t>
      </w:r>
      <w:r w:rsidR="002F6CEF" w:rsidRPr="001746EE">
        <w:rPr>
          <w:rFonts w:asciiTheme="minorHAnsi" w:hAnsiTheme="minorHAnsi" w:cstheme="minorHAnsi"/>
          <w:color w:val="201F1E"/>
          <w:sz w:val="24"/>
          <w:szCs w:val="24"/>
          <w:lang w:val="en-GB"/>
        </w:rPr>
        <w:t>This metric</w:t>
      </w:r>
      <w:r w:rsidR="00656919" w:rsidRPr="001746EE">
        <w:rPr>
          <w:rFonts w:asciiTheme="minorHAnsi" w:hAnsiTheme="minorHAnsi" w:cstheme="minorHAnsi"/>
          <w:color w:val="201F1E"/>
          <w:sz w:val="24"/>
          <w:szCs w:val="24"/>
          <w:lang w:val="en-GB"/>
        </w:rPr>
        <w:t xml:space="preserve"> can capture changes to the environment and its inhabitants such as habitat fragmentation, land-use change, alien species</w:t>
      </w:r>
      <w:r w:rsidR="00CB1066" w:rsidRPr="001746EE">
        <w:rPr>
          <w:rFonts w:asciiTheme="minorHAnsi" w:hAnsiTheme="minorHAnsi" w:cstheme="minorHAnsi"/>
          <w:color w:val="201F1E"/>
          <w:sz w:val="24"/>
          <w:szCs w:val="24"/>
          <w:lang w:val="en-GB"/>
        </w:rPr>
        <w:t xml:space="preserve"> and</w:t>
      </w:r>
      <w:r w:rsidR="00656919" w:rsidRPr="001746EE">
        <w:rPr>
          <w:rFonts w:asciiTheme="minorHAnsi" w:hAnsiTheme="minorHAnsi" w:cstheme="minorHAnsi"/>
          <w:color w:val="201F1E"/>
          <w:sz w:val="24"/>
          <w:szCs w:val="24"/>
          <w:lang w:val="en-GB"/>
        </w:rPr>
        <w:t xml:space="preserve"> habitat loss as a cumulative measure. </w:t>
      </w:r>
      <w:r w:rsidR="0030034A" w:rsidRPr="001746EE">
        <w:rPr>
          <w:rFonts w:asciiTheme="minorHAnsi" w:hAnsiTheme="minorHAnsi" w:cstheme="minorHAnsi"/>
          <w:color w:val="201F1E"/>
          <w:sz w:val="24"/>
          <w:szCs w:val="24"/>
          <w:lang w:val="en-GB"/>
        </w:rPr>
        <w:t xml:space="preserve">It allows to observe outcomes of potential </w:t>
      </w:r>
      <w:r w:rsidR="004819B1" w:rsidRPr="001746EE">
        <w:rPr>
          <w:rFonts w:asciiTheme="minorHAnsi" w:hAnsiTheme="minorHAnsi" w:cstheme="minorHAnsi"/>
          <w:color w:val="201F1E"/>
          <w:sz w:val="24"/>
          <w:szCs w:val="24"/>
          <w:lang w:val="en-GB"/>
        </w:rPr>
        <w:t xml:space="preserve">additive, synergistic or antagonistic </w:t>
      </w:r>
      <w:r w:rsidR="0030034A" w:rsidRPr="001746EE">
        <w:rPr>
          <w:rFonts w:asciiTheme="minorHAnsi" w:hAnsiTheme="minorHAnsi" w:cstheme="minorHAnsi"/>
          <w:color w:val="201F1E"/>
          <w:sz w:val="24"/>
          <w:szCs w:val="24"/>
          <w:lang w:val="en-GB"/>
        </w:rPr>
        <w:t xml:space="preserve">interactions between </w:t>
      </w:r>
      <w:r w:rsidR="004819B1">
        <w:rPr>
          <w:rFonts w:asciiTheme="minorHAnsi" w:hAnsiTheme="minorHAnsi" w:cstheme="minorHAnsi"/>
          <w:color w:val="201F1E"/>
          <w:sz w:val="24"/>
          <w:szCs w:val="24"/>
          <w:lang w:val="en-GB"/>
        </w:rPr>
        <w:t>such</w:t>
      </w:r>
      <w:r w:rsidR="0030034A" w:rsidRPr="001746EE">
        <w:rPr>
          <w:rFonts w:asciiTheme="minorHAnsi" w:hAnsiTheme="minorHAnsi" w:cstheme="minorHAnsi"/>
          <w:color w:val="201F1E"/>
          <w:sz w:val="24"/>
          <w:szCs w:val="24"/>
          <w:lang w:val="en-GB"/>
        </w:rPr>
        <w:t xml:space="preserve"> environmental changes</w:t>
      </w:r>
      <w:r w:rsidR="00101D44" w:rsidRPr="001746EE">
        <w:rPr>
          <w:rFonts w:asciiTheme="minorHAnsi" w:hAnsiTheme="minorHAnsi" w:cstheme="minorHAnsi"/>
          <w:color w:val="201F1E"/>
          <w:sz w:val="24"/>
          <w:szCs w:val="24"/>
          <w:lang w:val="en-GB"/>
        </w:rPr>
        <w:t xml:space="preserve">, as they </w:t>
      </w:r>
      <w:r w:rsidR="004819B1">
        <w:rPr>
          <w:rFonts w:asciiTheme="minorHAnsi" w:hAnsiTheme="minorHAnsi" w:cstheme="minorHAnsi"/>
          <w:color w:val="201F1E"/>
          <w:sz w:val="24"/>
          <w:szCs w:val="24"/>
          <w:lang w:val="en-GB"/>
        </w:rPr>
        <w:t>are likely to co</w:t>
      </w:r>
      <w:r w:rsidR="00581DD1">
        <w:rPr>
          <w:rFonts w:asciiTheme="minorHAnsi" w:hAnsiTheme="minorHAnsi" w:cstheme="minorHAnsi"/>
          <w:color w:val="201F1E"/>
          <w:sz w:val="24"/>
          <w:szCs w:val="24"/>
          <w:lang w:val="en-GB"/>
        </w:rPr>
        <w:t>-</w:t>
      </w:r>
      <w:r w:rsidR="004819B1">
        <w:rPr>
          <w:rFonts w:asciiTheme="minorHAnsi" w:hAnsiTheme="minorHAnsi" w:cstheme="minorHAnsi"/>
          <w:color w:val="201F1E"/>
          <w:sz w:val="24"/>
          <w:szCs w:val="24"/>
          <w:lang w:val="en-GB"/>
        </w:rPr>
        <w:t xml:space="preserve">occur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{"citationID":"uSr84eps","properties":{"formattedCitation":"(Bowler {\\i{}et al.}, 2020)","plainCitation":"(Bowler et al., 2020)","noteIndex":0},"citationItems":[{"id":385,"uris":["http://zotero.org/users/6175602/items/GLSGJFDD"],"uri":["http://zotero.org/users/6175602/items/GLSGJFDD"],"itemData":{"id":385,"type":"article-journal","abstract":"Climate change and other anthropogenic drivers of biodiversity change are unequally distributed across the world. Overlap in the distributions of different drivers have important implications for biodiversity change attribution and the potential for interactive effects. However, the spatial relationships among different drivers and whether they differ between the terrestrial and marine realm has yet to be examined. We compiled global gridded datasets on climate change, land-use, resource exploitation, pollution, alien species potential and human population density. We used multivariate statistics to examine the spatial relationships among the drivers and to characterize the typical combinations of drivers experienced by different regions of the world. We found stronger positive correlations among drivers in the terrestrial than in the marine realm, leading to areas with high intensities of multiple drivers on land. Climate change tended to be negatively correlated with other drivers in the terrestrial realm (e.g. in the tundra and boreal forest with high climate change but low human use and pollution), whereas the opposite was true in the marine realm (e.g. in the Indo-Pacific with high climate change and high fishing). We show that different regions of the world can be defined by Anthropogenic Threat Complexes (ATCs), distinguished by different sets of drivers with varying intensities. We identify 11 ATCs that can be used to test hypotheses about patterns of biodiversity and ecosystem change, especially about the joint effects of multiple drivers. Our global analysis highlights the broad conservation priorities needed to mitigate the impacts of anthropogenic change, with different priorities emerging on land and in the ocean, and in different parts of the world.","container-title":"People and Nature","DOI":"10.1002/pan3.10071","ISSN":"2575-8314","issue":"n/a","language":"en","note":"_eprint: https://besjournals.onlinelibrary.wiley.com/doi/pdf/10.1002/pan3.10071","source":"Wiley Online Library","title":"Mapping human pressures on biodiversity across the planet uncovers anthropogenic threat complexes","URL":"https://besjournals.onlinelibrary.wiley.com/doi/abs/10.1002/pan3.10071","volume":"n/a","author":[{"family":"Bowler","given":"Diana E."},{"family":"Bjorkman","given":"Anne D."},{"family":"Dornelas","given":"Maria"},{"family":"Myers‐Smith","given":"Isla H."},{"family":"Navarro","given":"Laetitia M."},{"family":"Niamir","given":"Aidin"},{"family":"Supp","given":"Sarah R."},{"family":"Waldock","given":"Conor"},{"family":"Winter","given":"Marten"},{"family":"Vellend","given":"Mark"},{"family":"Blowes","given":"Shane A."},{"family":"Böhning‐Gaese","given":"Katrin"},{"family":"Bruelheide","given":"Helge"},{"family":"Elahi","given":"Robin"},{"family":"Antão","given":"Laura H."},{"family":"Hines","given":"Jes"},{"family":"Isbell","given":"Forest"},{"family":"Jones","given":"Holly P."},{"family":"Magurran","given":"Anne E."},{"family":"Cabral","given":"Juliano Sarmento"},{"family":"Bates","given":"Amanda E."}],"accessed":{"date-parts":[["2020",3,2]]},"issued":{"date-parts":[["2020"]]}}}],"schema":"https://github.com/citation-style-language/schema/raw/master/csl-citation.json"}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683EEA" w:rsidRPr="00683EEA">
        <w:rPr>
          <w:rFonts w:ascii="Calibri" w:hAnsi="Calibri" w:cs="Calibri"/>
          <w:sz w:val="24"/>
          <w:szCs w:val="24"/>
        </w:rPr>
        <w:t xml:space="preserve">(Bowler </w:t>
      </w:r>
      <w:r w:rsidR="00683EEA" w:rsidRPr="00683EEA">
        <w:rPr>
          <w:rFonts w:ascii="Calibri" w:hAnsi="Calibri" w:cs="Calibri"/>
          <w:i/>
          <w:iCs/>
          <w:sz w:val="24"/>
          <w:szCs w:val="24"/>
        </w:rPr>
        <w:t>et al.</w:t>
      </w:r>
      <w:r w:rsidR="00683EEA" w:rsidRPr="00683EEA">
        <w:rPr>
          <w:rFonts w:ascii="Calibri" w:hAnsi="Calibri" w:cs="Calibri"/>
          <w:sz w:val="24"/>
          <w:szCs w:val="24"/>
        </w:rPr>
        <w:t>, 2020)</w:t>
      </w:r>
      <w:r w:rsidR="00683EEA">
        <w:rPr>
          <w:rFonts w:asciiTheme="minorHAnsi" w:hAnsiTheme="minorHAnsi" w:cstheme="minorHAnsi"/>
          <w:color w:val="201F1E"/>
          <w:sz w:val="24"/>
          <w:szCs w:val="24"/>
          <w:lang w:val="en-GB"/>
        </w:rPr>
        <w:fldChar w:fldCharType="end"/>
      </w:r>
      <w:r w:rsidR="00683EEA">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and interac</w:t>
      </w:r>
      <w:r w:rsidR="00683EEA">
        <w:rPr>
          <w:rFonts w:asciiTheme="minorHAnsi" w:hAnsiTheme="minorHAnsi" w:cstheme="minorHAnsi"/>
          <w:color w:val="201F1E"/>
          <w:sz w:val="24"/>
          <w:szCs w:val="24"/>
          <w:lang w:val="en-GB"/>
        </w:rPr>
        <w:t xml:space="preserve">t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{"citationID":"TYS9zd7a","properties":{"formattedCitation":"(Chazal and Rounsevell, 2009; Sirami {\\i{}et al.}, 2017)","plainCitation":"(Chazal and Rounsevell, 2009; Sirami et al., 2017)","noteIndex":0},"citationItems":[{"id":670,"uris":["http://zotero.org/users/6175602/items/PFZBYS2I"],"uri":["http://zotero.org/users/6175602/items/PFZBYS2I"],"itemData":{"id":670,"type":"article-journal","abstract":"{textlessptextgreatertextless}br/textgreaterProjected changes in biodiversity are likely inadequately estimated when climate and land-use change effects are examined in isolation. A review of studies of the effects of these drivers singly and in combination highlights little discussed complexities in revising these estimates. In addition to considering interactions, different characterisations of climate change, land-use change and biodiversity greatly influence estimates. Habitat loss leading to decreased species richness is the most common land-use change and biodiversity relationship considered with less attention being given to other land-use changes (e.g. other conversions, fragmentation, different management intensities) and biodiversity characterisations and responses (e.g. selected groups of species, increased species richness). Characterisations of more complex relationships between climate change, land-use change and biodiversity however are currently limited by a lack of process understanding, data availability and inherent scenarios uncertainties.textless/ptextgreater","container-title":"Global Environmental Change","DOI":"10.1016/j.gloenvcha.2008.09.007","journalAbbreviation":"Global Environmental Change","page":"306-315","source":"ResearchGate","title":"Land-Use and Climate Change within Assessments of Biodiversity Change: A Review","title-short":"Land-Use and Climate Change within Assessments of Biodiversity Change","volume":"19","author":[{"family":"Chazal","given":"Jacqueline"},{"family":"Rounsevell","given":"Mark"}],"issued":{"date-parts":[["2009",5,1]]}}},{"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683EEA" w:rsidRPr="00512F62">
        <w:rPr>
          <w:rFonts w:ascii="Calibri" w:hAnsi="Calibri" w:cs="Calibri"/>
          <w:sz w:val="24"/>
          <w:szCs w:val="24"/>
          <w:lang w:val="en-GB"/>
        </w:rPr>
        <w:t xml:space="preserve">(Chazal and Rounsevell, 2009; Sirami </w:t>
      </w:r>
      <w:r w:rsidR="00683EEA" w:rsidRPr="00512F62">
        <w:rPr>
          <w:rFonts w:ascii="Calibri" w:hAnsi="Calibri" w:cs="Calibri"/>
          <w:i/>
          <w:iCs/>
          <w:sz w:val="24"/>
          <w:szCs w:val="24"/>
          <w:lang w:val="en-GB"/>
        </w:rPr>
        <w:t>et al.</w:t>
      </w:r>
      <w:r w:rsidR="00683EEA" w:rsidRPr="00512F62">
        <w:rPr>
          <w:rFonts w:ascii="Calibri" w:hAnsi="Calibri" w:cs="Calibri"/>
          <w:sz w:val="24"/>
          <w:szCs w:val="24"/>
          <w:lang w:val="en-GB"/>
        </w:rPr>
        <w:t>, 2017)</w:t>
      </w:r>
      <w:r w:rsidR="00683EEA">
        <w:rPr>
          <w:rFonts w:asciiTheme="minorHAnsi" w:hAnsiTheme="minorHAnsi" w:cstheme="minorHAnsi"/>
          <w:color w:val="201F1E"/>
          <w:sz w:val="24"/>
          <w:szCs w:val="24"/>
          <w:lang w:val="en-GB"/>
        </w:rPr>
        <w:fldChar w:fldCharType="end"/>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 xml:space="preserve">Not only multiple drivers, but also the </w:t>
      </w:r>
      <w:r w:rsidR="0091420F">
        <w:rPr>
          <w:rFonts w:asciiTheme="minorHAnsi" w:hAnsiTheme="minorHAnsi" w:cstheme="minorHAnsi"/>
          <w:color w:val="201F1E"/>
          <w:sz w:val="24"/>
          <w:szCs w:val="24"/>
          <w:lang w:val="en-GB"/>
        </w:rPr>
        <w:lastRenderedPageBreak/>
        <w:t>amount of exposure can influence biodiversity changes</w:t>
      </w:r>
      <w:r w:rsidR="00512F62">
        <w:rPr>
          <w:rFonts w:asciiTheme="minorHAnsi" w:hAnsiTheme="minorHAnsi" w:cstheme="minorHAnsi"/>
          <w:color w:val="201F1E"/>
          <w:sz w:val="24"/>
          <w:szCs w:val="24"/>
          <w:lang w:val="en-GB"/>
        </w:rPr>
        <w:t xml:space="preserve"> </w:t>
      </w:r>
      <w:r w:rsidR="00512F62">
        <w:rPr>
          <w:rFonts w:asciiTheme="minorHAnsi" w:hAnsiTheme="minorHAnsi" w:cstheme="minorHAnsi"/>
          <w:color w:val="201F1E"/>
          <w:sz w:val="24"/>
          <w:szCs w:val="24"/>
          <w:lang w:val="en-GB"/>
        </w:rPr>
        <w:fldChar w:fldCharType="begin"/>
      </w:r>
      <w:r w:rsidR="00512F62">
        <w:rPr>
          <w:rFonts w:asciiTheme="minorHAnsi" w:hAnsiTheme="minorHAnsi" w:cstheme="minorHAnsi"/>
          <w:color w:val="201F1E"/>
          <w:sz w:val="24"/>
          <w:szCs w:val="24"/>
          <w:lang w:val="en-GB"/>
        </w:rPr>
        <w:instrText xml:space="preserve"> ADDIN ZOTERO_ITEM CSL_CITATION {"citationID":"0NnlOcHQ","properties":{"formattedCitation":"(Bowler {\\i{}et al.}, 2020)","plainCitation":"(Bowler et al., 2020)","noteIndex":0},"citationItems":[{"id":385,"uris":["http://zotero.org/users/6175602/items/GLSGJFDD"],"uri":["http://zotero.org/users/6175602/items/GLSGJFDD"],"itemData":{"id":385,"type":"article-journal","abstract":"Climate change and other anthropogenic drivers of biodiversity change are unequally distributed across the world. Overlap in the distributions of different drivers have important implications for biodiversity change attribution and the potential for interactive effects. However, the spatial relationships among different drivers and whether they differ between the terrestrial and marine realm has yet to be examined. We compiled global gridded datasets on climate change, land-use, resource exploitation, pollution, alien species potential and human population density. We used multivariate statistics to examine the spatial relationships among the drivers and to characterize the typical combinations of drivers experienced by different regions of the world. We found stronger positive correlations among drivers in the terrestrial than in the marine realm, leading to areas with high intensities of multiple drivers on land. Climate change tended to be negatively correlated with other drivers in the terrestrial realm (e.g. in the tundra and boreal forest with high climate change but low human use and pollution), whereas the opposite was true in the marine realm (e.g. in the Indo-Pacific with high climate change and high fishing). We show that different regions of the world can be defined by Anthropogenic Threat Complexes (ATCs), distinguished by different sets of drivers with varying intensities. We identify 11 ATCs that can be used to test hypotheses about patterns of biodiversity and ecosystem change, especially about the joint effects of multiple drivers. Our global analysis highlights the broad conservation priorities needed to mitigate the impacts of anthropogenic change, with different priorities emerging on land and in the ocean, and in different parts of the world.","container-title":"People and Nature","DOI":"10.1002/pan3.10071","ISSN":"2575-8314","issue":"n/a","language":"en","note":"_eprint: https://besjournals.onlinelibrary.wiley.com/doi/pdf/10.1002/pan3.10071","source":"Wiley Online Library","title":"Mapping human pressures on biodiversity across the planet uncovers anthropogenic threat complexes","URL":"https://besjournals.onlinelibrary.wiley.com/doi/abs/10.1002/pan3.10071","volume":"n/a","author":[{"family":"Bowler","given":"Diana E."},{"family":"Bjorkman","given":"Anne D."},{"family":"Dornelas","given":"Maria"},{"family":"Myers‐Smith","given":"Isla H."},{"family":"Navarro","given":"Laetitia M."},{"family":"Niamir","given":"Aidin"},{"family":"Supp","given":"Sarah R."},{"family":"Waldock","given":"Conor"},{"family":"Winter","given":"Marten"},{"family":"Vellend","given":"Mark"},{"family":"Blowes","given":"Shane A."},{"family":"Böhning‐Gaese","given":"Katrin"},{"family":"Bruelheide","given":"Helge"},{"family":"Elahi","given":"Robin"},{"family":"Antão","given":"Laura H."},{"family":"Hines","given":"Jes"},{"family":"Isbell","given":"Forest"},{"family":"Jones","given":"Holly P."},{"family":"Magurran","given":"Anne E."},{"family":"Cabral","given":"Juliano Sarmento"},{"family":"Bates","given":"Amanda E."}],"accessed":{"date-parts":[["2020",3,2]]},"issued":{"date-parts":[["2020"]]}}}],"schema":"https://github.com/citation-style-language/schema/raw/master/csl-citation.json"} </w:instrText>
      </w:r>
      <w:r w:rsidR="00512F62">
        <w:rPr>
          <w:rFonts w:asciiTheme="minorHAnsi" w:hAnsiTheme="minorHAnsi" w:cstheme="minorHAnsi"/>
          <w:color w:val="201F1E"/>
          <w:sz w:val="24"/>
          <w:szCs w:val="24"/>
          <w:lang w:val="en-GB"/>
        </w:rPr>
        <w:fldChar w:fldCharType="separate"/>
      </w:r>
      <w:r w:rsidR="00512F62" w:rsidRPr="00512F62">
        <w:rPr>
          <w:rFonts w:ascii="Calibri" w:hAnsi="Calibri" w:cs="Calibri"/>
          <w:sz w:val="24"/>
          <w:szCs w:val="24"/>
          <w:lang w:val="en-GB"/>
        </w:rPr>
        <w:t xml:space="preserve">(Bowler </w:t>
      </w:r>
      <w:r w:rsidR="00512F62" w:rsidRPr="00512F62">
        <w:rPr>
          <w:rFonts w:ascii="Calibri" w:hAnsi="Calibri" w:cs="Calibri"/>
          <w:i/>
          <w:iCs/>
          <w:sz w:val="24"/>
          <w:szCs w:val="24"/>
          <w:lang w:val="en-GB"/>
        </w:rPr>
        <w:t>et al.</w:t>
      </w:r>
      <w:r w:rsidR="00512F62" w:rsidRPr="00512F62">
        <w:rPr>
          <w:rFonts w:ascii="Calibri" w:hAnsi="Calibri" w:cs="Calibri"/>
          <w:sz w:val="24"/>
          <w:szCs w:val="24"/>
          <w:lang w:val="en-GB"/>
        </w:rPr>
        <w:t>, 2020)</w:t>
      </w:r>
      <w:r w:rsidR="00512F62">
        <w:rPr>
          <w:rFonts w:asciiTheme="minorHAnsi" w:hAnsiTheme="minorHAnsi" w:cstheme="minorHAnsi"/>
          <w:color w:val="201F1E"/>
          <w:sz w:val="24"/>
          <w:szCs w:val="24"/>
          <w:lang w:val="en-GB"/>
        </w:rPr>
        <w:fldChar w:fldCharType="end"/>
      </w:r>
      <w:r w:rsidR="0091420F">
        <w:rPr>
          <w:rFonts w:asciiTheme="minorHAnsi" w:hAnsiTheme="minorHAnsi" w:cstheme="minorHAnsi"/>
          <w:color w:val="201F1E"/>
          <w:sz w:val="24"/>
          <w:szCs w:val="24"/>
          <w:lang w:val="en-GB"/>
        </w:rPr>
        <w:t>.</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I</w:t>
      </w:r>
      <w:r w:rsidR="00FD7708" w:rsidRPr="001746EE">
        <w:rPr>
          <w:rFonts w:asciiTheme="minorHAnsi" w:hAnsiTheme="minorHAnsi" w:cstheme="minorHAnsi"/>
          <w:color w:val="201F1E"/>
          <w:sz w:val="24"/>
          <w:szCs w:val="24"/>
          <w:lang w:val="en-GB"/>
        </w:rPr>
        <w:t xml:space="preserve">t can be hypothesized that </w:t>
      </w:r>
      <w:r w:rsidR="0091420F">
        <w:rPr>
          <w:rFonts w:asciiTheme="minorHAnsi" w:hAnsiTheme="minorHAnsi" w:cstheme="minorHAnsi"/>
          <w:color w:val="201F1E"/>
          <w:sz w:val="24"/>
          <w:szCs w:val="24"/>
          <w:lang w:val="en-GB"/>
        </w:rPr>
        <w:t xml:space="preserve">biodiversity </w:t>
      </w:r>
      <w:r w:rsidR="00CC432A" w:rsidRPr="001746EE">
        <w:rPr>
          <w:rFonts w:asciiTheme="minorHAnsi" w:hAnsiTheme="minorHAnsi" w:cstheme="minorHAnsi"/>
          <w:color w:val="201F1E"/>
          <w:sz w:val="24"/>
          <w:szCs w:val="24"/>
          <w:lang w:val="en-GB"/>
        </w:rPr>
        <w:t>change</w:t>
      </w:r>
      <w:r w:rsidR="0091420F">
        <w:rPr>
          <w:rFonts w:asciiTheme="minorHAnsi" w:hAnsiTheme="minorHAnsi" w:cstheme="minorHAnsi"/>
          <w:color w:val="201F1E"/>
          <w:sz w:val="24"/>
          <w:szCs w:val="24"/>
          <w:lang w:val="en-GB"/>
        </w:rPr>
        <w:t>s</w:t>
      </w:r>
      <w:r w:rsidR="00FD7708" w:rsidRPr="001746EE">
        <w:rPr>
          <w:rFonts w:asciiTheme="minorHAnsi" w:hAnsiTheme="minorHAnsi" w:cstheme="minorHAnsi"/>
          <w:color w:val="201F1E"/>
          <w:sz w:val="24"/>
          <w:szCs w:val="24"/>
          <w:lang w:val="en-GB"/>
        </w:rPr>
        <w:t xml:space="preserve"> might be amplified with higher exposure to human activities, driven by human population density</w:t>
      </w:r>
      <w:r w:rsidR="002218A0">
        <w:rPr>
          <w:rFonts w:asciiTheme="minorHAnsi" w:hAnsiTheme="minorHAnsi" w:cstheme="minorHAnsi"/>
          <w:color w:val="201F1E"/>
          <w:sz w:val="24"/>
          <w:szCs w:val="24"/>
          <w:lang w:val="en-GB"/>
        </w:rPr>
        <w:t xml:space="preserve"> </w:t>
      </w:r>
      <w:r w:rsidR="00512F62">
        <w:rPr>
          <w:rFonts w:asciiTheme="minorHAnsi" w:hAnsiTheme="minorHAnsi" w:cstheme="minorHAnsi"/>
          <w:color w:val="201F1E"/>
          <w:sz w:val="24"/>
          <w:szCs w:val="24"/>
          <w:lang w:val="en-GB"/>
        </w:rPr>
        <w:fldChar w:fldCharType="begin"/>
      </w:r>
      <w:r w:rsidR="00512F62">
        <w:rPr>
          <w:rFonts w:asciiTheme="minorHAnsi" w:hAnsiTheme="minorHAnsi" w:cstheme="minorHAnsi"/>
          <w:color w:val="201F1E"/>
          <w:sz w:val="24"/>
          <w:szCs w:val="24"/>
          <w:lang w:val="en-GB"/>
        </w:rPr>
        <w:instrText xml:space="preserve"> ADDIN ZOTERO_ITEM CSL_CITATION {"citationID":"PZ8NSM72","properties":{"formattedCitation":"(Geary {\\i{}et al.}, 2019)","plainCitation":"(Geary et al., 2019)","noteIndex":0},"citationItems":[{"id":420,"uris":["http://zotero.org/users/6175602/items/NHP6XVZV"],"uri":["http://zotero.org/users/6175602/items/NHP6XVZV"],"itemData":{"id":420,"type":"article-journal","abstract":"Interactions between threatening processes and their effects on biodiversity are a major focus of ecological research and management. Threat interactions arise when threats or their effects co-occur spatially and temporally. Whether the associations between threats are coincidental or causally linked is poorly understood, but has fundamental impacts on how, when and where threats should be managed. We propose that examining threat co-occurrence, supplemented by experiments and triangulation of evidence, can help identify when and where threats interact causally, informing pressing biodiversity management goals. Using case studies, we demonstrate how co-occurring and interacting threats can be visualized as networks (threat webs) and how this could guide conservation interventions at local, regional and global scales. Synthesis and applications. Recognizing that threats co-occur and interact as networks, and are potentially driven by multiple agents (e.g. other threats, shared environmental drivers), helps us understand their dynamics and impacts on ecosystems. This greater understanding can help facilitate more targeted, efficient and effective environmental management.","container-title":"Journal of Applied Ecology","DOI":"10.1111/1365-2664.13427","ISSN":"1365-2664","issue":"8","language":"en","note":"_eprint: https://besjournals.onlinelibrary.wiley.com/doi/pdf/10.1111/1365-2664.13427","page":"1992-1997","source":"Wiley Online Library","title":"Threat webs: Reframing the co-occurrence and interactions of threats to biodiversity","title-short":"Threat webs","volume":"56","author":[{"family":"Geary","given":"William L."},{"family":"Nimmo","given":"Dale G."},{"family":"Doherty","given":"Tim S."},{"family":"Ritchie","given":"Euan G."},{"family":"Tulloch","given":"Ayesha I. T."}],"issued":{"date-parts":[["2019"]]}}}],"schema":"https://github.com/citation-style-language/schema/raw/master/csl-citation.json"} </w:instrText>
      </w:r>
      <w:r w:rsidR="00512F62">
        <w:rPr>
          <w:rFonts w:asciiTheme="minorHAnsi" w:hAnsiTheme="minorHAnsi" w:cstheme="minorHAnsi"/>
          <w:color w:val="201F1E"/>
          <w:sz w:val="24"/>
          <w:szCs w:val="24"/>
          <w:lang w:val="en-GB"/>
        </w:rPr>
        <w:fldChar w:fldCharType="separate"/>
      </w:r>
      <w:r w:rsidR="00512F62" w:rsidRPr="00512F62">
        <w:rPr>
          <w:rFonts w:ascii="Calibri" w:hAnsi="Calibri" w:cs="Calibri"/>
          <w:sz w:val="24"/>
          <w:szCs w:val="24"/>
        </w:rPr>
        <w:t xml:space="preserve">(Geary </w:t>
      </w:r>
      <w:r w:rsidR="00512F62" w:rsidRPr="00512F62">
        <w:rPr>
          <w:rFonts w:ascii="Calibri" w:hAnsi="Calibri" w:cs="Calibri"/>
          <w:i/>
          <w:iCs/>
          <w:sz w:val="24"/>
          <w:szCs w:val="24"/>
        </w:rPr>
        <w:t>et al.</w:t>
      </w:r>
      <w:r w:rsidR="00512F62" w:rsidRPr="00512F62">
        <w:rPr>
          <w:rFonts w:ascii="Calibri" w:hAnsi="Calibri" w:cs="Calibri"/>
          <w:sz w:val="24"/>
          <w:szCs w:val="24"/>
        </w:rPr>
        <w:t>, 2019)</w:t>
      </w:r>
      <w:r w:rsidR="00512F62">
        <w:rPr>
          <w:rFonts w:asciiTheme="minorHAnsi" w:hAnsiTheme="minorHAnsi" w:cstheme="minorHAnsi"/>
          <w:color w:val="201F1E"/>
          <w:sz w:val="24"/>
          <w:szCs w:val="24"/>
          <w:lang w:val="en-GB"/>
        </w:rPr>
        <w:fldChar w:fldCharType="end"/>
      </w:r>
      <w:r w:rsidR="00512F62">
        <w:rPr>
          <w:rFonts w:asciiTheme="minorHAnsi" w:hAnsiTheme="minorHAnsi" w:cstheme="minorHAnsi"/>
          <w:color w:val="201F1E"/>
          <w:sz w:val="24"/>
          <w:szCs w:val="24"/>
          <w:lang w:val="en-GB"/>
        </w:rPr>
        <w:t xml:space="preserve">. </w:t>
      </w:r>
      <w:r w:rsidR="005907FC" w:rsidRPr="001746EE">
        <w:rPr>
          <w:rFonts w:asciiTheme="minorHAnsi" w:hAnsiTheme="minorHAnsi" w:cstheme="minorHAnsi"/>
          <w:color w:val="201F1E"/>
          <w:sz w:val="24"/>
          <w:szCs w:val="24"/>
          <w:lang w:val="en-GB"/>
        </w:rPr>
        <w:t xml:space="preserve">Biodiversity changes </w:t>
      </w:r>
      <w:r w:rsidR="00EE69A3" w:rsidRPr="001746EE">
        <w:rPr>
          <w:rFonts w:asciiTheme="minorHAnsi" w:hAnsiTheme="minorHAnsi" w:cstheme="minorHAnsi"/>
          <w:color w:val="201F1E"/>
          <w:sz w:val="24"/>
          <w:szCs w:val="24"/>
          <w:lang w:val="en-GB"/>
        </w:rPr>
        <w:t xml:space="preserve">are influenced by </w:t>
      </w:r>
      <w:r w:rsidR="00420F9D">
        <w:rPr>
          <w:rFonts w:asciiTheme="minorHAnsi" w:hAnsiTheme="minorHAnsi" w:cstheme="minorHAnsi"/>
          <w:color w:val="201F1E"/>
          <w:sz w:val="24"/>
          <w:szCs w:val="24"/>
          <w:lang w:val="en-GB"/>
        </w:rPr>
        <w:t>co</w:t>
      </w:r>
      <w:r w:rsidR="00581DD1">
        <w:rPr>
          <w:rFonts w:asciiTheme="minorHAnsi" w:hAnsiTheme="minorHAnsi" w:cstheme="minorHAnsi"/>
          <w:color w:val="201F1E"/>
          <w:sz w:val="24"/>
          <w:szCs w:val="24"/>
          <w:lang w:val="en-GB"/>
        </w:rPr>
        <w:t>-</w:t>
      </w:r>
      <w:r w:rsidR="00420F9D">
        <w:rPr>
          <w:rFonts w:asciiTheme="minorHAnsi" w:hAnsiTheme="minorHAnsi" w:cstheme="minorHAnsi"/>
          <w:color w:val="201F1E"/>
          <w:sz w:val="24"/>
          <w:szCs w:val="24"/>
          <w:lang w:val="en-GB"/>
        </w:rPr>
        <w:t>occurring drivers of</w:t>
      </w:r>
      <w:r w:rsidR="00EE69A3" w:rsidRPr="001746EE">
        <w:rPr>
          <w:rFonts w:asciiTheme="minorHAnsi" w:hAnsiTheme="minorHAnsi" w:cstheme="minorHAnsi"/>
          <w:color w:val="201F1E"/>
          <w:sz w:val="24"/>
          <w:szCs w:val="24"/>
          <w:lang w:val="en-GB"/>
        </w:rPr>
        <w:t xml:space="preserve"> human activities w</w:t>
      </w:r>
      <w:r w:rsidR="00420F9D">
        <w:rPr>
          <w:rFonts w:asciiTheme="minorHAnsi" w:hAnsiTheme="minorHAnsi" w:cstheme="minorHAnsi"/>
          <w:color w:val="201F1E"/>
          <w:sz w:val="24"/>
          <w:szCs w:val="24"/>
          <w:lang w:val="en-GB"/>
        </w:rPr>
        <w:t>ith</w:t>
      </w:r>
      <w:r w:rsidR="00EE69A3" w:rsidRPr="001746EE">
        <w:rPr>
          <w:rFonts w:asciiTheme="minorHAnsi" w:hAnsiTheme="minorHAnsi" w:cstheme="minorHAnsi"/>
          <w:color w:val="201F1E"/>
          <w:sz w:val="24"/>
          <w:szCs w:val="24"/>
          <w:lang w:val="en-GB"/>
        </w:rPr>
        <w:t xml:space="preserve"> potential interaction effects and are thus captured be</w:t>
      </w:r>
      <w:r w:rsidR="00101D44" w:rsidRPr="001746EE">
        <w:rPr>
          <w:rFonts w:asciiTheme="minorHAnsi" w:hAnsiTheme="minorHAnsi" w:cstheme="minorHAnsi"/>
          <w:color w:val="201F1E"/>
          <w:sz w:val="24"/>
          <w:szCs w:val="24"/>
          <w:lang w:val="en-GB"/>
        </w:rPr>
        <w:t>tter</w:t>
      </w:r>
      <w:r w:rsidR="00EE69A3" w:rsidRPr="001746EE">
        <w:rPr>
          <w:rFonts w:asciiTheme="minorHAnsi" w:hAnsiTheme="minorHAnsi" w:cstheme="minorHAnsi"/>
          <w:color w:val="201F1E"/>
          <w:sz w:val="24"/>
          <w:szCs w:val="24"/>
          <w:lang w:val="en-GB"/>
        </w:rPr>
        <w:t xml:space="preserve"> with a metric that accounts for a variety of human activities.</w:t>
      </w:r>
    </w:p>
    <w:p w14:paraId="2B023948" w14:textId="150A3051" w:rsidR="00782190" w:rsidRPr="001746EE" w:rsidRDefault="001D6CB2"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 xml:space="preserve">Biodiversity change is </w:t>
      </w:r>
      <w:r w:rsidR="007851A9" w:rsidRPr="001746EE">
        <w:rPr>
          <w:rFonts w:asciiTheme="minorHAnsi" w:hAnsiTheme="minorHAnsi" w:cstheme="minorHAnsi"/>
          <w:color w:val="201F1E"/>
          <w:sz w:val="24"/>
          <w:szCs w:val="24"/>
          <w:lang w:val="en-GB"/>
        </w:rPr>
        <w:t>dependent</w:t>
      </w:r>
      <w:r w:rsidRPr="001746EE">
        <w:rPr>
          <w:rFonts w:asciiTheme="minorHAnsi" w:hAnsiTheme="minorHAnsi" w:cstheme="minorHAnsi"/>
          <w:color w:val="201F1E"/>
          <w:sz w:val="24"/>
          <w:szCs w:val="24"/>
          <w:lang w:val="en-GB"/>
        </w:rPr>
        <w:t xml:space="preserve"> on both the exposure to various drivers and species responses to environmental change </w:t>
      </w:r>
      <w:r w:rsidR="00174CCB">
        <w:rPr>
          <w:rFonts w:asciiTheme="minorHAnsi" w:hAnsiTheme="minorHAnsi" w:cstheme="minorHAnsi"/>
          <w:color w:val="201F1E"/>
          <w:sz w:val="24"/>
          <w:szCs w:val="24"/>
          <w:lang w:val="en-GB"/>
        </w:rPr>
        <w:fldChar w:fldCharType="begin"/>
      </w:r>
      <w:r w:rsidR="00174CCB">
        <w:rPr>
          <w:rFonts w:asciiTheme="minorHAnsi" w:hAnsiTheme="minorHAnsi" w:cstheme="minorHAnsi"/>
          <w:color w:val="201F1E"/>
          <w:sz w:val="24"/>
          <w:szCs w:val="24"/>
          <w:lang w:val="en-GB"/>
        </w:rPr>
        <w:instrText xml:space="preserve"> ADDIN ZOTERO_ITEM CSL_CITATION {"citationID":"drsM0g4u","properties":{"formattedCitation":"(Foden {\\i{}et al.}, 2019)","plainCitation":"(Foden et al., 2019)","noteIndex":0},"citationItems":[{"id":674,"uris":["http://zotero.org/users/6175602/items/DCRSGAAH"],"uri":["http://zotero.org/users/6175602/items/DCRSGAAH"],"itemData":{"id":674,"type":"article-journal","abstract":"Assessing species' vulnerability to climate change is a prerequisite for developing effective strategies to conserve them. The last three decades have seen exponential growth in the number of studies evaluating how, how much, why, when, and where species will be impacted by climate change. We provide an overview of the rapidly developing field of climate change vulnerability assessment (CCVA) and describe key concepts, terms, steps and considerations. We stress the importance of identifying the full range of pressures, impacts and their associated mechanisms that species face and using this as a basis for selecting the appropriate assessment approaches for quantifying vulnerability. We outline four CCVA assessment approaches, namely trait-based, correlative, mechanistic and combined approaches and discuss their use. Since any assessment can deliver unreliable or even misleading results when incorrect data and parameters are applied, we discuss finding, selecting, and applying input data and provide examples of open-access resources. Because rare, small-range, and declining-range species are often of particular conservation concern while also posing significant challenges for CCVA, we describe alternative ways to assess them. We also describe how CCVAs can be used to inform IUCN Red List assessments of extinction risk. Finally, we suggest future directions in this field and propose areas where research efforts may be particularly valuable. This article is categorized under: Climate, Ecology, and Conservation &gt; Extinction Risk","container-title":"WIREs Climate Change","DOI":"10.1002/wcc.551","ISSN":"1757-7799","issue":"1","language":"en","note":"_eprint: https://onlinelibrary.wiley.com/doi/pdf/10.1002/wcc.551","page":"e551","source":"Wiley Online Library","title":"Climate change vulnerability assessment of species","volume":"10","author":[{"family":"Foden","given":"Wendy B."},{"family":"Young","given":"Bruce E."},{"family":"Akçakaya","given":"H. Resit"},{"family":"Garcia","given":"Raquel A."},{"family":"Hoffmann","given":"Ary A."},{"family":"Stein","given":"Bruce A."},{"family":"Thomas","given":"Chris D."},{"family":"Wheatley","given":"Christopher J."},{"family":"Bickford","given":"David"},{"family":"Carr","given":"Jamie A."},{"family":"Hole","given":"David G."},{"family":"Martin","given":"Tara G."},{"family":"Pacifici","given":"Michela"},{"family":"Pearce‐Higgins","given":"James W."},{"family":"Platts","given":"Philip J."},{"family":"Visconti","given":"Piero"},{"family":"Watson","given":"James E. M."},{"family":"Huntley","given":"Brian"}],"issued":{"date-parts":[["2019"]]}}}],"schema":"https://github.com/citation-style-language/schema/raw/master/csl-citation.json"} </w:instrText>
      </w:r>
      <w:r w:rsidR="00174CCB">
        <w:rPr>
          <w:rFonts w:asciiTheme="minorHAnsi" w:hAnsiTheme="minorHAnsi" w:cstheme="minorHAnsi"/>
          <w:color w:val="201F1E"/>
          <w:sz w:val="24"/>
          <w:szCs w:val="24"/>
          <w:lang w:val="en-GB"/>
        </w:rPr>
        <w:fldChar w:fldCharType="separate"/>
      </w:r>
      <w:r w:rsidR="00174CCB" w:rsidRPr="00174CCB">
        <w:rPr>
          <w:rFonts w:ascii="Calibri" w:hAnsi="Calibri" w:cs="Calibri"/>
          <w:sz w:val="24"/>
          <w:szCs w:val="24"/>
          <w:lang w:val="en-GB"/>
        </w:rPr>
        <w:t xml:space="preserve">(Foden </w:t>
      </w:r>
      <w:r w:rsidR="00174CCB" w:rsidRPr="00174CCB">
        <w:rPr>
          <w:rFonts w:ascii="Calibri" w:hAnsi="Calibri" w:cs="Calibri"/>
          <w:i/>
          <w:iCs/>
          <w:sz w:val="24"/>
          <w:szCs w:val="24"/>
          <w:lang w:val="en-GB"/>
        </w:rPr>
        <w:t>et al.</w:t>
      </w:r>
      <w:r w:rsidR="00174CCB" w:rsidRPr="00174CCB">
        <w:rPr>
          <w:rFonts w:ascii="Calibri" w:hAnsi="Calibri" w:cs="Calibri"/>
          <w:sz w:val="24"/>
          <w:szCs w:val="24"/>
          <w:lang w:val="en-GB"/>
        </w:rPr>
        <w:t>, 2019)</w:t>
      </w:r>
      <w:r w:rsidR="00174CCB">
        <w:rPr>
          <w:rFonts w:asciiTheme="minorHAnsi" w:hAnsiTheme="minorHAnsi" w:cstheme="minorHAnsi"/>
          <w:color w:val="201F1E"/>
          <w:sz w:val="24"/>
          <w:szCs w:val="24"/>
          <w:lang w:val="en-GB"/>
        </w:rPr>
        <w:fldChar w:fldCharType="end"/>
      </w:r>
      <w:r w:rsidRPr="001746EE">
        <w:rPr>
          <w:rFonts w:asciiTheme="minorHAnsi" w:hAnsiTheme="minorHAnsi" w:cstheme="minorHAnsi"/>
          <w:color w:val="201F1E"/>
          <w:sz w:val="24"/>
          <w:szCs w:val="24"/>
          <w:lang w:val="en-GB"/>
        </w:rPr>
        <w:t>.</w:t>
      </w:r>
      <w:r w:rsidR="002B7FA5" w:rsidRPr="001746EE">
        <w:rPr>
          <w:rFonts w:asciiTheme="minorHAnsi" w:hAnsiTheme="minorHAnsi" w:cstheme="minorHAnsi"/>
          <w:sz w:val="24"/>
          <w:szCs w:val="24"/>
          <w:lang w:val="en-GB"/>
        </w:rPr>
        <w:t xml:space="preserve"> Species vulnerability varies with </w:t>
      </w:r>
      <w:r w:rsidR="004507BF" w:rsidRPr="001746EE">
        <w:rPr>
          <w:rFonts w:asciiTheme="minorHAnsi" w:hAnsiTheme="minorHAnsi" w:cstheme="minorHAnsi"/>
          <w:sz w:val="24"/>
          <w:szCs w:val="24"/>
          <w:lang w:val="en-GB"/>
        </w:rPr>
        <w:t>functional traits</w:t>
      </w:r>
      <w:r w:rsidRPr="001746EE">
        <w:rPr>
          <w:rFonts w:asciiTheme="minorHAnsi" w:hAnsiTheme="minorHAnsi" w:cstheme="minorHAnsi"/>
          <w:sz w:val="24"/>
          <w:szCs w:val="24"/>
          <w:lang w:val="en-GB"/>
        </w:rPr>
        <w:t xml:space="preserve"> such as life history, range-size and niche breadth</w:t>
      </w:r>
      <w:r w:rsidR="00174CCB">
        <w:rPr>
          <w:rFonts w:asciiTheme="minorHAnsi" w:hAnsiTheme="minorHAnsi" w:cstheme="minorHAnsi"/>
          <w:sz w:val="24"/>
          <w:szCs w:val="24"/>
          <w:lang w:val="en-GB"/>
        </w:rPr>
        <w:t xml:space="preserve"> </w:t>
      </w:r>
      <w:r w:rsidR="00F82747">
        <w:rPr>
          <w:rFonts w:asciiTheme="minorHAnsi" w:hAnsiTheme="minorHAnsi" w:cstheme="minorHAnsi"/>
          <w:sz w:val="24"/>
          <w:szCs w:val="24"/>
          <w:lang w:val="en-GB"/>
        </w:rPr>
        <w:fldChar w:fldCharType="begin"/>
      </w:r>
      <w:r w:rsidR="00F82747">
        <w:rPr>
          <w:rFonts w:asciiTheme="minorHAnsi" w:hAnsiTheme="minorHAnsi" w:cstheme="minorHAnsi"/>
          <w:sz w:val="24"/>
          <w:szCs w:val="24"/>
          <w:lang w:val="en-GB"/>
        </w:rPr>
        <w:instrText xml:space="preserve"> ADDIN ZOTERO_ITEM CSL_CITATION {"citationID":"bW1T15Fd","properties":{"formattedCitation":"(Purvis {\\i{}et al.}, 2000; Isaac and Cowlishaw, 2004)","plainCitation":"(Purvis et al., 2000; Isaac and Cowlishaw, 2004)","noteIndex":0},"citationItems":[{"id":677,"uris":["http://zotero.org/users/6175602/items/YP7NUDLG"],"uri":["http://zotero.org/users/6175602/items/YP7NUDLG"],"itemData":{"id":677,"type":"article-journal","abstract":"What biological attributes predispose species to the risk of extinction? There are many hypotheses but so far there has been no systematic analysis for discriminating between them. Using complete phylogenies of contemporary carnivores and primates, we present, to our knowledge, the first comparative test showing that high trophic level, low population density, slow life history and, in particular, small geographical range size are all significantly and independently associated with a high extinction risk in declining species. These traits together explain nearly 50% of the total between–species variation in extinction risk. Much of the remaining variation can be accounted for by external anthropogenic factors that affect species irrespective of their biology.","container-title":"Proceedings of the Royal Society of London. Series B: Biological Sciences","DOI":"10.1098/rspb.2000.1234","issue":"1456","journalAbbreviation":"Proceedings of the Royal Society of London. Series B: Biological Sciences","note":"publisher: Royal Society","page":"1947-1952","source":"royalsocietypublishing.org (Atypon)","title":"Predicting extinction risk in declining species","volume":"267","author":[{"family":"Purvis","given":"Andy"},{"family":"Gittleman","given":"John L."},{"family":"Cowlishaw","given":"Guy"},{"family":"Mace","given":"Georgina M."}],"issued":{"date-parts":[["2000",10,7]]}}},{"id":652,"uris":["http://zotero.org/users/6175602/items/MXYDACHU"],"uri":["http://zotero.org/users/6175602/items/MXYDACHU"],"itemData":{"id":652,"type":"article-journal","abstract":"It is well established that different species vary in their vulnerability to extinction risk and that species biology can underpin much of this variation. By contrast, very little is known about how the same species responds to different threat processes. The purpose of this paper is therefore twofold: to examine the extent to which a species‘ vulnerability to different types of threat might covary and to explore the biological traits that are associated with threat–specific responses. We use an objective and quantitative measure of local extinction risk to show that vulnerability to local population decline in primates varies substantially among species and between threat types. Our results show that a species’ response to one threat type does not predict its response to others. Multivariate analyses also suggest that different mechanisms of decline are associated with each type of threat, since different biological traits are correlated with each threat–specific response. Primate species at risk from forestry tend to exhibit low ecological flexibility, while those species vulnerable to agriculture tend to live in the canopy and eat low–fruit diets; in further contrast, primates at risk from hunting tend to exhibit large body size. Our analyses therefore indicate that a species' vulnerability to local extinction can be highly variable and is likely to depend on both threat type and biology.","container-title":"Proceedings of the Royal Society of London. Series B: Biological Sciences","DOI":"10.1098/rspb.2004.2724","issue":"1544","journalAbbreviation":"Proceedings of the Royal Society of London. Series B: Biological Sciences","note":"publisher: Royal Society","page":"1135-1141","source":"royalsocietypublishing.org (Atypon)","title":"How species respond to multiple extinction threats","volume":"271","author":[{"family":"Isaac","given":"Nick J. B."},{"family":"Cowlishaw","given":"Guy"}],"issued":{"date-parts":[["2004",6,7]]}}}],"schema":"https://github.com/citation-style-language/schema/raw/master/csl-citation.json"} </w:instrText>
      </w:r>
      <w:r w:rsidR="00F82747">
        <w:rPr>
          <w:rFonts w:asciiTheme="minorHAnsi" w:hAnsiTheme="minorHAnsi" w:cstheme="minorHAnsi"/>
          <w:sz w:val="24"/>
          <w:szCs w:val="24"/>
          <w:lang w:val="en-GB"/>
        </w:rPr>
        <w:fldChar w:fldCharType="separate"/>
      </w:r>
      <w:r w:rsidR="00F82747" w:rsidRPr="00F82747">
        <w:rPr>
          <w:rFonts w:ascii="Calibri" w:hAnsi="Calibri" w:cs="Calibri"/>
          <w:sz w:val="24"/>
          <w:szCs w:val="24"/>
          <w:lang w:val="en-GB"/>
        </w:rPr>
        <w:t xml:space="preserve">(Purvis </w:t>
      </w:r>
      <w:r w:rsidR="00F82747" w:rsidRPr="00F82747">
        <w:rPr>
          <w:rFonts w:ascii="Calibri" w:hAnsi="Calibri" w:cs="Calibri"/>
          <w:i/>
          <w:iCs/>
          <w:sz w:val="24"/>
          <w:szCs w:val="24"/>
          <w:lang w:val="en-GB"/>
        </w:rPr>
        <w:t>et al.</w:t>
      </w:r>
      <w:r w:rsidR="00F82747" w:rsidRPr="00F82747">
        <w:rPr>
          <w:rFonts w:ascii="Calibri" w:hAnsi="Calibri" w:cs="Calibri"/>
          <w:sz w:val="24"/>
          <w:szCs w:val="24"/>
          <w:lang w:val="en-GB"/>
        </w:rPr>
        <w:t>, 2000; Isaac and Cowlishaw, 2004)</w:t>
      </w:r>
      <w:r w:rsidR="00F82747">
        <w:rPr>
          <w:rFonts w:asciiTheme="minorHAnsi" w:hAnsiTheme="minorHAnsi" w:cstheme="minorHAnsi"/>
          <w:sz w:val="24"/>
          <w:szCs w:val="24"/>
          <w:lang w:val="en-GB"/>
        </w:rPr>
        <w:fldChar w:fldCharType="end"/>
      </w:r>
      <w:r w:rsidR="007851A9">
        <w:rPr>
          <w:rFonts w:asciiTheme="minorHAnsi" w:hAnsiTheme="minorHAnsi" w:cstheme="minorHAnsi"/>
          <w:sz w:val="24"/>
          <w:szCs w:val="24"/>
          <w:lang w:val="en-GB"/>
        </w:rPr>
        <w:t>. E</w:t>
      </w:r>
      <w:r w:rsidRPr="001746EE">
        <w:rPr>
          <w:rFonts w:asciiTheme="minorHAnsi" w:hAnsiTheme="minorHAnsi" w:cstheme="minorHAnsi"/>
          <w:sz w:val="24"/>
          <w:szCs w:val="24"/>
          <w:lang w:val="en-GB"/>
        </w:rPr>
        <w:t>xamining them separately for taxa can improve conservation strategy targeting</w:t>
      </w:r>
      <w:r w:rsidR="00F82747">
        <w:rPr>
          <w:rFonts w:asciiTheme="minorHAnsi" w:hAnsiTheme="minorHAnsi" w:cstheme="minorHAnsi"/>
          <w:sz w:val="24"/>
          <w:szCs w:val="24"/>
          <w:lang w:val="en-GB"/>
        </w:rPr>
        <w:t xml:space="preserve"> </w:t>
      </w:r>
      <w:r w:rsidR="00F82747">
        <w:rPr>
          <w:rFonts w:asciiTheme="minorHAnsi" w:hAnsiTheme="minorHAnsi" w:cstheme="minorHAnsi"/>
          <w:sz w:val="24"/>
          <w:szCs w:val="24"/>
          <w:lang w:val="en-GB"/>
        </w:rPr>
        <w:fldChar w:fldCharType="begin"/>
      </w:r>
      <w:r w:rsidR="00F82747">
        <w:rPr>
          <w:rFonts w:asciiTheme="minorHAnsi" w:hAnsiTheme="minorHAnsi" w:cstheme="minorHAnsi"/>
          <w:sz w:val="24"/>
          <w:szCs w:val="24"/>
          <w:lang w:val="en-GB"/>
        </w:rPr>
        <w:instrText xml:space="preserve"> ADDIN ZOTERO_ITEM CSL_CITATION {"citationID":"hi1UEAVV","properties":{"formattedCitation":"(Longton and Hedderson, 2000)","plainCitation":"(Longton and Hedderson, 2000)","noteIndex":0},"citationItems":[{"id":682,"uris":["http://zotero.org/users/6175602/items/IYUCGH2N"],"uri":["http://zotero.org/users/6175602/items/IYUCGH2N"],"itemData":{"id":682,"type":"article-journal","abstract":"This paper considers the concept of rarity in bryophytes from two inter-related viewpoints: 1) distribution and abundance, and 2) a complex of factors relating to population biology and extent of genetic variation. A series of questions is posed, a fundamental one being \"why do we wish to conserve rare species?\". Following Rabinowitz, a species may be classed as rare if its distribution fits one of the three criteria of narrow or highly disjunctive geographical range, high habitat specificity, or consistently low population size. Some species are rare on all three counts. Others are classed as rare when they fit two or even only one of these criteria. Most species would be considered rare on this basis. There is evidence of correlation between rarity and failure to produce sporophytes, among species of both mosses and liverworts. This relationship holds good only for dioecious taxa, however, and thus it is not clear to what extent rarity results from restricted diversity among genotypes consequent upon a bypassing of meiosis. Some rare bryophytes are long-lived perennials, but many are colonist or shuttle species with relatively short-lived gametophytes. Provision of successional habitats will be essential in their conservation management. Some rare species may be phylogenetically isolated. while other may be members of large assemblages of closely related, possibly currently evolving species in genera such as Bryum. Molecular studies, such as our work on the striking pattern of variation within the cosmopolitan species Bryum argenteum, have shown that many common bryophyte species exhibit greater degree of genetic diversity than might be expected in haploid-dominant organisms. This raises the question whether conserving races of common but genetically variable taxa such as B. argenteum might not be at least as valuable as conserving some rare but more uniform species that are closely related to common ones. It also emphasises that our efforts should be directed towards maintaining the largest possible areas of natural and semi-natural vegetation as reservoirs of genetic diversity at the population level, as well as towards conserving priority species.","container-title":"Lindbergia","DOI":"10.2307/20150038","journalAbbreviation":"Lindbergia","page":"53-61","source":"ResearchGate","title":"What Are Rare Species and Why Conserve Them?","volume":"25","author":[{"family":"Longton","given":"Royce"},{"family":"Hedderson","given":"Terry"}],"issued":{"date-parts":[["2000",1,1]]}}}],"schema":"https://github.com/citation-style-language/schema/raw/master/csl-citation.json"} </w:instrText>
      </w:r>
      <w:r w:rsidR="00F82747">
        <w:rPr>
          <w:rFonts w:asciiTheme="minorHAnsi" w:hAnsiTheme="minorHAnsi" w:cstheme="minorHAnsi"/>
          <w:sz w:val="24"/>
          <w:szCs w:val="24"/>
          <w:lang w:val="en-GB"/>
        </w:rPr>
        <w:fldChar w:fldCharType="separate"/>
      </w:r>
      <w:r w:rsidR="00F82747" w:rsidRPr="00F82747">
        <w:rPr>
          <w:rFonts w:ascii="Calibri" w:hAnsi="Calibri" w:cs="Calibri"/>
          <w:sz w:val="24"/>
          <w:lang w:val="en-GB"/>
        </w:rPr>
        <w:t>(Longton and Hedderson, 2000)</w:t>
      </w:r>
      <w:r w:rsidR="00F82747">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Species with small population sizes, high habitat specificity and restricted geographic extent are more likely to go extinct</w:t>
      </w:r>
      <w:r w:rsidR="007851A9">
        <w:rPr>
          <w:rFonts w:asciiTheme="minorHAnsi" w:hAnsiTheme="minorHAnsi" w:cstheme="minorHAnsi"/>
          <w:sz w:val="24"/>
          <w:szCs w:val="24"/>
          <w:lang w:val="en-GB"/>
        </w:rPr>
        <w:t xml:space="preserve"> </w:t>
      </w:r>
      <w:r w:rsidR="007851A9" w:rsidRPr="001746EE">
        <w:rPr>
          <w:rFonts w:asciiTheme="minorHAnsi" w:hAnsiTheme="minorHAnsi" w:cstheme="minorHAnsi"/>
          <w:sz w:val="24"/>
          <w:szCs w:val="24"/>
          <w:lang w:val="en-GB"/>
        </w:rPr>
        <w:t>locally</w:t>
      </w:r>
      <w:r w:rsidR="00F82747">
        <w:rPr>
          <w:rFonts w:asciiTheme="minorHAnsi" w:hAnsiTheme="minorHAnsi" w:cstheme="minorHAnsi"/>
          <w:sz w:val="24"/>
          <w:szCs w:val="24"/>
          <w:lang w:val="en-GB"/>
        </w:rPr>
        <w:t xml:space="preserve"> </w:t>
      </w:r>
      <w:r w:rsidR="00F82747">
        <w:rPr>
          <w:rFonts w:asciiTheme="minorHAnsi" w:hAnsiTheme="minorHAnsi" w:cstheme="minorHAnsi"/>
          <w:sz w:val="24"/>
          <w:szCs w:val="24"/>
          <w:lang w:val="en-GB"/>
        </w:rPr>
        <w:fldChar w:fldCharType="begin"/>
      </w:r>
      <w:r w:rsidR="00F82747">
        <w:rPr>
          <w:rFonts w:asciiTheme="minorHAnsi" w:hAnsiTheme="minorHAnsi" w:cstheme="minorHAnsi"/>
          <w:sz w:val="24"/>
          <w:szCs w:val="24"/>
          <w:lang w:val="en-GB"/>
        </w:rPr>
        <w:instrText xml:space="preserve"> ADDIN ZOTERO_ITEM CSL_CITATION {"citationID":"v3VytEMx","properties":{"formattedCitation":"(Kareiva {\\i{}et al.}, 1990; Lande, 1993; Newbold {\\i{}et al.}, 2014)","plainCitation":"(Kareiva et al., 1990; Lande, 1993; Newbold et al., 2014)","noteIndex":0},"citationItems":[{"id":688,"uris":["http://zotero.org/users/6175602/items/NZWRCUEA"],"uri":["http://zotero.org/users/6175602/items/NZWRCUEA"],"itemData":{"id":688,"type":"article-journal","abstract":"Population dynamics and species interactions are spread out in space. This might seem like a trivial observation, but it has potentially important consequences. In particular, mathematical models show that the dynamics of populations can be altered fundamentally simply because organisms interact and disperse rather than being confined to one position for their entire lives. Models that deal with dispersal and spatially distributed populations are extraordinarily varied, partly because they employ three distinct characterizations of space: as 'islands’ (or ‘metapopulations’), as ‘stepping-stones’, or as a continuum. Moreover, there are several different ways of representing dispersal in spatially structured environments, as well as several possibilities for allowing environmental variation to come into play. In spite of this variety, a few common themes emerge from spatial models. First, island and stepping-stone models emphasize that little can be concluded from simply recording patterns of' occupancy, instead a metapopulation’s fate will be determined by the balance between local extinction and recolonization and how that balance interacts with random catastrophes. Island and stepping-stone models also make it clear that the spatial dimension, in particular spatial subdivision, can alter the stability of species interactions and opportunities for coexistence in both predator—prey and competitive systems. Continuum models, which usually take the form of reaction-diffusion equations, address slightly different questions. Reaction-diffusion theory suggests that in uniform environments, certain combinations of local dynamics and dispersal can produce persistent irregularities in the dispersion of species. These striking spatial patterns, which are called diffusive instabilities, can arise from predator—prey interactions, Lotka-Volterra competitive interactions, and from density-dependent population growth in an age-structured population. Moreover, although they differ fundamentally in their structure, the three major classes of spatial models share the common generalization that spatial effects should be expected only for: (i) selected spatial scales; (ii) specific dispersal rates, and (iii) particular patterns of environmental variation relative to the frequency and range of dispersal. The theoretical possibilities are thus contingent on spatial scale and dispersal rates. Although explicit experimental tests of spatial models are non-existent, a handful of studies report general changes in species interactions associated with manipulations of habitat subdivision. Observational studies with adequate data concerning dispersal and scale are also scarce; but those few observational studies with the appropriate supporting information consistently show profound spatial effects, especially effects due to habitat subdivision. The challenge for empiricists is to investigate more rigorously the roles of spatial subdivision and dispersal in natural communities. The challenge for theoreticians is to make the empiricist’s job easier; this can best be done by delineating when spatial effects are most likely to be influential, and by offering guidance on how to design appropriate experiments. Simply saying that the spatial environment is important is to mouth a platitude: what we need to know is whether this presumed importance amounts to much in natural systems.","container-title":"Philosophical Transactions of the Royal Society of London. Series B: Biological Sciences","DOI":"10.1098/rstb.1990.0191","issue":"1257","journalAbbreviation":"Philosophical Transactions of the Royal Society of London. Series B: Biological Sciences","note":"publisher: Royal Society","page":"175-190","source":"royalsocietypublishing.org (Atypon)","title":"Population dynamics in spatially complex environments: theory and data","title-short":"Population dynamics in spatially complex environments","volume":"330","author":[{"family":"Kareiva","given":"Peter"},{"family":"Mullen","given":"A."},{"family":"Southwood","given":"Sir Richard"},{"family":"Hassell","given":"Michael Patrick"},{"family":"May","given":"Robert McCredie"}],"issued":{"date-parts":[["1990",11,29]]}}},{"id":685,"uris":["http://zotero.org/users/6175602/items/2UX49WHD"],"uri":["http://zotero.org/users/6175602/items/2UX49WHD"],"itemData":{"id":685,"type":"article-journal","abstract":"Stochastic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Naturalist","DOI":"10.1086/285580","ISSN":"0003-0147","issue":"6","journalAbbreviation":"The American Naturalist","note":"publisher: The University of Chicago Press","page":"911-927","source":"journals.uchicago.edu (Atypon)","title":"Risks of Population Extinction from Demographic and Environmental Stochasticity and Random Catastrophes","volume":"142","author":[{"family":"Lande","given":"Russell"}],"issued":{"date-parts":[["1993",12,1]]}}},{"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W."},{"family":"Purvis","given":"Andy"}],"issued":{"date-parts":[["2014",10,7]]}}}],"schema":"https://github.com/citation-style-language/schema/raw/master/csl-citation.json"} </w:instrText>
      </w:r>
      <w:r w:rsidR="00F82747">
        <w:rPr>
          <w:rFonts w:asciiTheme="minorHAnsi" w:hAnsiTheme="minorHAnsi" w:cstheme="minorHAnsi"/>
          <w:sz w:val="24"/>
          <w:szCs w:val="24"/>
          <w:lang w:val="en-GB"/>
        </w:rPr>
        <w:fldChar w:fldCharType="separate"/>
      </w:r>
      <w:r w:rsidR="00F82747" w:rsidRPr="00F82747">
        <w:rPr>
          <w:rFonts w:ascii="Calibri" w:hAnsi="Calibri" w:cs="Calibri"/>
          <w:sz w:val="24"/>
          <w:szCs w:val="24"/>
          <w:lang w:val="en-GB"/>
        </w:rPr>
        <w:t xml:space="preserve">(Kareiva </w:t>
      </w:r>
      <w:r w:rsidR="00F82747" w:rsidRPr="00F82747">
        <w:rPr>
          <w:rFonts w:ascii="Calibri" w:hAnsi="Calibri" w:cs="Calibri"/>
          <w:i/>
          <w:iCs/>
          <w:sz w:val="24"/>
          <w:szCs w:val="24"/>
          <w:lang w:val="en-GB"/>
        </w:rPr>
        <w:t>et al.</w:t>
      </w:r>
      <w:r w:rsidR="00F82747" w:rsidRPr="00F82747">
        <w:rPr>
          <w:rFonts w:ascii="Calibri" w:hAnsi="Calibri" w:cs="Calibri"/>
          <w:sz w:val="24"/>
          <w:szCs w:val="24"/>
          <w:lang w:val="en-GB"/>
        </w:rPr>
        <w:t xml:space="preserve">, 1990; Lande, 1993; Newbold </w:t>
      </w:r>
      <w:r w:rsidR="00F82747" w:rsidRPr="00F82747">
        <w:rPr>
          <w:rFonts w:ascii="Calibri" w:hAnsi="Calibri" w:cs="Calibri"/>
          <w:i/>
          <w:iCs/>
          <w:sz w:val="24"/>
          <w:szCs w:val="24"/>
          <w:lang w:val="en-GB"/>
        </w:rPr>
        <w:t>et al.</w:t>
      </w:r>
      <w:r w:rsidR="00F82747" w:rsidRPr="00F82747">
        <w:rPr>
          <w:rFonts w:ascii="Calibri" w:hAnsi="Calibri" w:cs="Calibri"/>
          <w:sz w:val="24"/>
          <w:szCs w:val="24"/>
          <w:lang w:val="en-GB"/>
        </w:rPr>
        <w:t>, 2014)</w:t>
      </w:r>
      <w:r w:rsidR="00F82747">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xml:space="preserve">, thus increase the likelihood of </w:t>
      </w:r>
      <w:r w:rsidR="00777243" w:rsidRPr="001746EE">
        <w:rPr>
          <w:rFonts w:asciiTheme="minorHAnsi" w:hAnsiTheme="minorHAnsi" w:cstheme="minorHAnsi"/>
          <w:sz w:val="24"/>
          <w:szCs w:val="24"/>
          <w:lang w:val="en-GB"/>
        </w:rPr>
        <w:t>biodiversity change</w:t>
      </w:r>
      <w:r w:rsidR="002B7FA5" w:rsidRPr="001746EE">
        <w:rPr>
          <w:rFonts w:asciiTheme="minorHAnsi" w:hAnsiTheme="minorHAnsi" w:cstheme="minorHAnsi"/>
          <w:sz w:val="24"/>
          <w:szCs w:val="24"/>
          <w:lang w:val="en-GB"/>
        </w:rPr>
        <w:t>. Less mobile species might struggle to disperse and find a suitable refuge</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t>
      </w:r>
      <w:r w:rsidR="007851A9">
        <w:rPr>
          <w:rFonts w:asciiTheme="minorHAnsi" w:hAnsiTheme="minorHAnsi" w:cstheme="minorHAnsi"/>
          <w:sz w:val="24"/>
          <w:szCs w:val="24"/>
          <w:lang w:val="en-GB"/>
        </w:rPr>
        <w:t>the</w:t>
      </w:r>
      <w:r w:rsidR="002B7FA5" w:rsidRPr="001746EE">
        <w:rPr>
          <w:rFonts w:asciiTheme="minorHAnsi" w:hAnsiTheme="minorHAnsi" w:cstheme="minorHAnsi"/>
          <w:sz w:val="24"/>
          <w:szCs w:val="24"/>
          <w:lang w:val="en-GB"/>
        </w:rPr>
        <w:t xml:space="preserve"> exposure to environmental change</w:t>
      </w:r>
      <w:r w:rsidR="007851A9">
        <w:rPr>
          <w:rFonts w:asciiTheme="minorHAnsi" w:hAnsiTheme="minorHAnsi" w:cstheme="minorHAnsi"/>
          <w:sz w:val="24"/>
          <w:szCs w:val="24"/>
          <w:lang w:val="en-GB"/>
        </w:rPr>
        <w:t xml:space="preserve"> increases</w:t>
      </w:r>
      <w:r w:rsidR="00F82747">
        <w:rPr>
          <w:rFonts w:asciiTheme="minorHAnsi" w:hAnsiTheme="minorHAnsi" w:cstheme="minorHAnsi"/>
          <w:sz w:val="24"/>
          <w:szCs w:val="24"/>
          <w:lang w:val="en-GB"/>
        </w:rPr>
        <w:t xml:space="preserve"> </w:t>
      </w:r>
      <w:r w:rsidR="00C55B28">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{"citationID":"m8Y427JF","properties":{"formattedCitation":"(Concepci\\uc0\\u243{}n {\\i{}et al.}, 2015; Ehrl\\uc0\\u233{}n and Morris, 2015)","plainCitation":"(Concepción et al., 2015; Ehrlén and Morris, 2015)","noteIndex":0},"citationItems":[{"id":302,"uris":["http://zotero.org/users/6175602/items/BLY2YY5L"],"uri":["http://zotero.org/users/6175602/items/BLY2YY5L"],"itemData":{"id":302,"type":"article-journal","abstract":"Urbanisation has an important impact on biodiversity, mostly driving changes in species assemblages, through the replacement of specialist with generalist species, thus leading to biotic homogenisation. Mobility is also assumed to greatly affect species’ ability to cope in urban environments. Moreover, specialisation, mobility and their interaction are expected to greatly influence ecological processes such as metacommunity dynamics and assembly processes, and consequently the way and the spatial scale at which organisms respond to urbanisation. Here we investigate urbanisation impacts on distinct characteristics of species assemblages – namely specialisation degree in resource use, mobility and number of species, classified according to both characteristics and their combination – for vascular plants, butterflies and birds, across a range of spatial scales (from 1 × 1 km plots to 5 km-radius buffers around them). We found that the degree of specialisation, mobility and their interaction, greatly influenced species’ responses to urbanisation, with highly mobile specialist species of all taxonomic groups being affected most. Two different patterns were found: for plants, urbanisation induced trait divergence by favouring highly mobile species with narrow habitat ranges. For birds and butterflies, however, it reduced the number of highly mobile specialist species, thus driving trait convergence. Mobile organisms, across and within taxonomic groups, tended to respond at larger spatial scales than those that are poorly mobile. These findings emphasize the need to take into consideration species’ ecological aspects, as well as a wide range of spatial scales when evaluating the impact of urbanisation on biodiversity. Our results also highlight the harmful impact of widespread urban expansion on organisms such as butterflies, especially highly mobile specialists, which were negatively affected by urban areas even at great distances.","container-title":"Oikos","DOI":"10.1111/oik.02166","ISSN":"1600-0706","issue":"12","language":"en","page":"1571-1582","source":"Wiley Online Library","title":"Impacts of urbanisation on biodiversity: the role of species mobility, degree of specialisation and spatial scale","title-short":"Impacts of urbanisation on biodiversity","volume":"124","author":[{"family":"Concepción","given":"Elena D."},{"family":"Moretti","given":"Marco"},{"family":"Altermatt","given":"Florian"},{"family":"Nobis","given":"Michael P."},{"family":"Obrist","given":"Martin K."}],"issued":{"date-parts":[["2015"]]}}},{"id":691,"uris":["http://zotero.org/users/6175602/items/4IM87NQN"],"uri":["http://zotero.org/users/6175602/items/4IM87NQN"],"itemData":{"id":691,"type":"article-journal","abstract":"Environmental changes are expected to alter both the distribution and the abundance of organisms. A disproportionate amount of past work has focused on distribution only, either documenting historical range shifts or predicting future occurrence patterns. However, simultaneous predictions of abundance and distribution across landscapes would be far more useful. To critically assess which approaches represent advances towards the goal of joint predictions of abundance and distribution, we review recent work on changing distributions and on effects of environmental drivers on single populations. Several methods have been used to predict changing distributions. Some of these can be easily modified to also predict abundance, but others cannot. In parallel, demographers have developed a much better understanding of how changing abiotic and biotic drivers will influence growth rate and abundance in single populations. However, this demographic work has rarely taken a landscape perspective and has largely ignored the effects of intraspecific density. We advocate a synthetic approach in which population models accounting for both density dependence and effects of environmental drivers are used to make integrated predictions of equilibrium abundance and distribution across entire landscapes. Such predictions would constitute an important step forward in assessing the ecological consequences of environmental changes.","container-title":"Ecology Letters","DOI":"10.1111/ele.12410","ISSN":"1461-0248","issue":"3","language":"en","note":"_eprint: https://onlinelibrary.wiley.com/doi/pdf/10.1111/ele.12410","page":"303-314","source":"Wiley Online Library","title":"Predicting changes in the distribution and abundance of species under environmental change","volume":"18","author":[{"family":"Ehrlén","given":"Johan"},{"family":"Morris","given":"William F."}],"issued":{"date-parts":[["2015"]]}}}],"schema":"https://github.com/citation-style-language/schema/raw/master/csl-citation.json"} </w:instrText>
      </w:r>
      <w:r w:rsidR="00C55B28">
        <w:rPr>
          <w:rFonts w:asciiTheme="minorHAnsi" w:hAnsiTheme="minorHAnsi" w:cstheme="minorHAnsi"/>
          <w:sz w:val="24"/>
          <w:szCs w:val="24"/>
          <w:lang w:val="en-GB"/>
        </w:rPr>
        <w:fldChar w:fldCharType="separate"/>
      </w:r>
      <w:r w:rsidR="00952AB6" w:rsidRPr="00952AB6">
        <w:rPr>
          <w:rFonts w:ascii="Calibri" w:hAnsi="Calibri" w:cs="Calibri"/>
          <w:sz w:val="24"/>
          <w:szCs w:val="24"/>
        </w:rPr>
        <w:t xml:space="preserve">(Concepción </w:t>
      </w:r>
      <w:r w:rsidR="00952AB6" w:rsidRPr="00952AB6">
        <w:rPr>
          <w:rFonts w:ascii="Calibri" w:hAnsi="Calibri" w:cs="Calibri"/>
          <w:i/>
          <w:iCs/>
          <w:sz w:val="24"/>
          <w:szCs w:val="24"/>
        </w:rPr>
        <w:t>et al.</w:t>
      </w:r>
      <w:r w:rsidR="00952AB6" w:rsidRPr="00952AB6">
        <w:rPr>
          <w:rFonts w:ascii="Calibri" w:hAnsi="Calibri" w:cs="Calibri"/>
          <w:sz w:val="24"/>
          <w:szCs w:val="24"/>
        </w:rPr>
        <w:t>, 2015; Ehrlén and Morris, 2015)</w:t>
      </w:r>
      <w:r w:rsidR="00C55B28">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Small population sizes are more prone to undergo stochastic fluctuation</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well as </w:t>
      </w:r>
      <w:r w:rsidR="00777243" w:rsidRPr="001746EE">
        <w:rPr>
          <w:rFonts w:asciiTheme="minorHAnsi" w:hAnsiTheme="minorHAnsi" w:cstheme="minorHAnsi"/>
          <w:sz w:val="24"/>
          <w:szCs w:val="24"/>
          <w:lang w:val="en-GB"/>
        </w:rPr>
        <w:t xml:space="preserve">higher </w:t>
      </w:r>
      <w:r w:rsidR="002B7FA5" w:rsidRPr="001746EE">
        <w:rPr>
          <w:rFonts w:asciiTheme="minorHAnsi" w:hAnsiTheme="minorHAnsi" w:cstheme="minorHAnsi"/>
          <w:sz w:val="24"/>
          <w:szCs w:val="24"/>
          <w:lang w:val="en-GB"/>
        </w:rPr>
        <w:t>inbreeding</w:t>
      </w:r>
      <w:r w:rsidR="007851A9">
        <w:rPr>
          <w:rFonts w:asciiTheme="minorHAnsi" w:hAnsiTheme="minorHAnsi" w:cstheme="minorHAnsi"/>
          <w:sz w:val="24"/>
          <w:szCs w:val="24"/>
          <w:lang w:val="en-GB"/>
        </w:rPr>
        <w:t xml:space="preserve"> rates</w:t>
      </w:r>
      <w:r w:rsidR="002B7FA5" w:rsidRPr="001746EE">
        <w:rPr>
          <w:rFonts w:asciiTheme="minorHAnsi" w:hAnsiTheme="minorHAnsi" w:cstheme="minorHAnsi"/>
          <w:sz w:val="24"/>
          <w:szCs w:val="24"/>
          <w:lang w:val="en-GB"/>
        </w:rPr>
        <w:t xml:space="preserve"> with resulting reduced fitness</w:t>
      </w:r>
      <w:r w:rsidR="00C55B28">
        <w:rPr>
          <w:rFonts w:asciiTheme="minorHAnsi" w:hAnsiTheme="minorHAnsi" w:cstheme="minorHAnsi"/>
          <w:sz w:val="24"/>
          <w:szCs w:val="24"/>
          <w:lang w:val="en-GB"/>
        </w:rPr>
        <w:t xml:space="preserve"> </w:t>
      </w:r>
      <w:r w:rsidR="00C55B28">
        <w:rPr>
          <w:rFonts w:asciiTheme="minorHAnsi" w:hAnsiTheme="minorHAnsi" w:cstheme="minorHAnsi"/>
          <w:sz w:val="24"/>
          <w:szCs w:val="24"/>
          <w:lang w:val="en-GB"/>
        </w:rPr>
        <w:fldChar w:fldCharType="begin"/>
      </w:r>
      <w:r w:rsidR="00C55B28">
        <w:rPr>
          <w:rFonts w:asciiTheme="minorHAnsi" w:hAnsiTheme="minorHAnsi" w:cstheme="minorHAnsi"/>
          <w:sz w:val="24"/>
          <w:szCs w:val="24"/>
          <w:lang w:val="en-GB"/>
        </w:rPr>
        <w:instrText xml:space="preserve"> ADDIN ZOTERO_ITEM CSL_CITATION {"citationID":"5RgcV1Hx","properties":{"formattedCitation":"(Kilpatrick and Ives, 2003)","plainCitation":"(Kilpatrick and Ives, 2003)","noteIndex":0},"citationItems":[{"id":696,"uris":["http://zotero.org/users/6175602/items/EQH35LVF"],"uri":["http://zotero.org/users/6175602/items/EQH35LVF"],"itemData":{"id":696,"type":"article-journal","abstract":"One of the few generalities in ecology, Taylor's power law1,2,3, describes the species-specific relationship between the temporal or spatial variance of populations and their mean abundances. For populations experiencing constant per capita environmental variability, the regression of log variance versus log mean abundance gives a line with a slope of 2. Despite this expectation, most species have slopes of less than 2 (refs 2, 3–4), indicating that more abundant populations of a species are relatively less variable than expected on the basis of simple statistical grounds. What causes abundant populations to be less variable has received considerable attention5,6,7,8,9,10,11,12, but an explanation for the generality of this pattern is still lacking. Here we suggest a novel explanation for the scaling of temporal variability in population abundances. Using stochastic simulation and analytical models, we demonstrate how negative interactions among species in a community can produce slopes of Taylor's power law of less than 2, like those observed in real data sets. This result provides an example in which the population dynamics of single species can be understood only in the context of interactions within an ecological community.","container-title":"Nature","DOI":"10.1038/nature01471","ISSN":"1476-4687","issue":"6927","language":"en","note":"number: 6927\npublisher: Nature Publishing Group","page":"65-68","source":"www.nature.com","title":"Species interactions can explain Taylor's power law for ecological time series","volume":"422","author":[{"family":"Kilpatrick","given":"A. M."},{"family":"Ives","given":"A. R."}],"issued":{"date-parts":[["2003",3]]}}}],"schema":"https://github.com/citation-style-language/schema/raw/master/csl-citation.json"} </w:instrText>
      </w:r>
      <w:r w:rsidR="00C55B28">
        <w:rPr>
          <w:rFonts w:asciiTheme="minorHAnsi" w:hAnsiTheme="minorHAnsi" w:cstheme="minorHAnsi"/>
          <w:sz w:val="24"/>
          <w:szCs w:val="24"/>
          <w:lang w:val="en-GB"/>
        </w:rPr>
        <w:fldChar w:fldCharType="separate"/>
      </w:r>
      <w:r w:rsidR="00C55B28" w:rsidRPr="00C55B28">
        <w:rPr>
          <w:rFonts w:ascii="Calibri" w:hAnsi="Calibri" w:cs="Calibri"/>
          <w:sz w:val="24"/>
          <w:lang w:val="en-GB"/>
        </w:rPr>
        <w:t>(Kilpatrick and Ives, 2003)</w:t>
      </w:r>
      <w:r w:rsidR="00C55B28">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xml:space="preserve">. </w:t>
      </w:r>
      <w:r w:rsidR="00D67FC3" w:rsidRPr="001746EE">
        <w:rPr>
          <w:rFonts w:asciiTheme="minorHAnsi" w:hAnsiTheme="minorHAnsi" w:cstheme="minorHAnsi"/>
          <w:sz w:val="24"/>
          <w:szCs w:val="24"/>
          <w:lang w:val="en-GB"/>
        </w:rPr>
        <w:t>High</w:t>
      </w:r>
      <w:r w:rsidR="002B7FA5" w:rsidRPr="001746EE">
        <w:rPr>
          <w:rFonts w:asciiTheme="minorHAnsi" w:hAnsiTheme="minorHAnsi" w:cstheme="minorHAnsi"/>
          <w:sz w:val="24"/>
          <w:szCs w:val="24"/>
          <w:lang w:val="en-GB"/>
        </w:rPr>
        <w:t xml:space="preserve"> habitat specificity means that colonization of new areas is restricted by limited habitat preferences</w:t>
      </w:r>
      <w:r w:rsidR="00C55B28">
        <w:rPr>
          <w:rFonts w:asciiTheme="minorHAnsi" w:hAnsiTheme="minorHAnsi" w:cstheme="minorHAnsi"/>
          <w:sz w:val="24"/>
          <w:szCs w:val="24"/>
          <w:lang w:val="en-GB"/>
        </w:rPr>
        <w:t xml:space="preserve"> </w:t>
      </w:r>
      <w:r w:rsidR="00C55B28">
        <w:rPr>
          <w:rFonts w:asciiTheme="minorHAnsi" w:hAnsiTheme="minorHAnsi" w:cstheme="minorHAnsi"/>
          <w:sz w:val="24"/>
          <w:szCs w:val="24"/>
          <w:lang w:val="en-GB"/>
        </w:rPr>
        <w:fldChar w:fldCharType="begin"/>
      </w:r>
      <w:r w:rsidR="00C55B28">
        <w:rPr>
          <w:rFonts w:asciiTheme="minorHAnsi" w:hAnsiTheme="minorHAnsi" w:cstheme="minorHAnsi"/>
          <w:sz w:val="24"/>
          <w:szCs w:val="24"/>
          <w:lang w:val="en-GB"/>
        </w:rPr>
        <w:instrText xml:space="preserve"> ADDIN ZOTERO_ITEM CSL_CITATION {"citationID":"qEBcTvBz","properties":{"formattedCitation":"(Gaston and Fuller, 2008)","plainCitation":"(Gaston and Fuller, 2008)","noteIndex":0},"citationItems":[{"id":699,"uris":["http://zotero.org/users/6175602/items/2Q6ZDYAU"],"uri":["http://zotero.org/users/6175602/items/2Q6ZDYAU"],"itemData":{"id":699,"type":"article-journal","abstract":"Species conservation practice, as opposed to principle, generally emphasizes species at risk of imminent extinction. This results in priority lists principally of those with small populations and/or geographical ranges. However, recent work emphasizes the importance of common species to ecosystems. Even relatively small proportional declines in their abundance can result in large absolute losses of individuals and biomass, occurrences significantly disrupting ecosystem structure, function and services. Here, we argue that combined with evidence of dramatic declines in once common species, this suggests the need to pay more attention to such depletions. Complementing the focus on extinction risk, we highlight important implications for conservation, including the need to identify, monitor and alleviate significant depletion events.","container-title":"Trends in Ecology &amp; Evolution","DOI":"10.1016/j.tree.2007.11.001","ISSN":"0169-5347","issue":"1","journalAbbreviation":"Trends in Ecology &amp; Evolution","language":"en","page":"14-19","source":"ScienceDirect","title":"Commonness, population depletion and conservation biology","volume":"23","author":[{"family":"Gaston","given":"Kevin J."},{"family":"Fuller","given":"Richard A."}],"issued":{"date-parts":[["2008",1,1]]}}}],"schema":"https://github.com/citation-style-language/schema/raw/master/csl-citation.json"} </w:instrText>
      </w:r>
      <w:r w:rsidR="00C55B28">
        <w:rPr>
          <w:rFonts w:asciiTheme="minorHAnsi" w:hAnsiTheme="minorHAnsi" w:cstheme="minorHAnsi"/>
          <w:sz w:val="24"/>
          <w:szCs w:val="24"/>
          <w:lang w:val="en-GB"/>
        </w:rPr>
        <w:fldChar w:fldCharType="separate"/>
      </w:r>
      <w:r w:rsidR="00C55B28" w:rsidRPr="00C55B28">
        <w:rPr>
          <w:rFonts w:ascii="Calibri" w:hAnsi="Calibri" w:cs="Calibri"/>
          <w:sz w:val="24"/>
          <w:lang w:val="en-GB"/>
        </w:rPr>
        <w:t>(Gaston and Fuller, 2008)</w:t>
      </w:r>
      <w:r w:rsidR="00C55B28">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xml:space="preserve">. </w:t>
      </w:r>
      <w:r w:rsidR="004507BF" w:rsidRPr="001746EE">
        <w:rPr>
          <w:rFonts w:asciiTheme="minorHAnsi" w:hAnsiTheme="minorHAnsi" w:cstheme="minorHAnsi"/>
          <w:sz w:val="24"/>
          <w:szCs w:val="24"/>
          <w:lang w:val="en-GB"/>
        </w:rPr>
        <w:t xml:space="preserve">Species traits </w:t>
      </w:r>
      <w:r w:rsidR="007851A9">
        <w:rPr>
          <w:rFonts w:asciiTheme="minorHAnsi" w:hAnsiTheme="minorHAnsi" w:cstheme="minorHAnsi"/>
          <w:sz w:val="24"/>
          <w:szCs w:val="24"/>
          <w:lang w:val="en-GB"/>
        </w:rPr>
        <w:t xml:space="preserve">associated with higher vulnerability </w:t>
      </w:r>
      <w:r w:rsidR="004507BF" w:rsidRPr="001746EE">
        <w:rPr>
          <w:rFonts w:asciiTheme="minorHAnsi" w:hAnsiTheme="minorHAnsi" w:cstheme="minorHAnsi"/>
          <w:sz w:val="24"/>
          <w:szCs w:val="24"/>
          <w:lang w:val="en-GB"/>
        </w:rPr>
        <w:t xml:space="preserve">shared across a taxon make </w:t>
      </w:r>
      <w:r w:rsidR="007851A9">
        <w:rPr>
          <w:rFonts w:asciiTheme="minorHAnsi" w:hAnsiTheme="minorHAnsi" w:cstheme="minorHAnsi"/>
          <w:sz w:val="24"/>
          <w:szCs w:val="24"/>
          <w:lang w:val="en-GB"/>
        </w:rPr>
        <w:t>it</w:t>
      </w:r>
      <w:r w:rsidR="004507BF" w:rsidRPr="001746EE">
        <w:rPr>
          <w:rFonts w:asciiTheme="minorHAnsi" w:hAnsiTheme="minorHAnsi" w:cstheme="minorHAnsi"/>
          <w:sz w:val="24"/>
          <w:szCs w:val="24"/>
          <w:lang w:val="en-GB"/>
        </w:rPr>
        <w:t xml:space="preserve"> more </w:t>
      </w:r>
      <w:r w:rsidR="007851A9">
        <w:rPr>
          <w:rFonts w:asciiTheme="minorHAnsi" w:hAnsiTheme="minorHAnsi" w:cstheme="minorHAnsi"/>
          <w:sz w:val="24"/>
          <w:szCs w:val="24"/>
          <w:lang w:val="en-GB"/>
        </w:rPr>
        <w:t>prone</w:t>
      </w:r>
      <w:r w:rsidR="004507BF" w:rsidRPr="001746EE">
        <w:rPr>
          <w:rFonts w:asciiTheme="minorHAnsi" w:hAnsiTheme="minorHAnsi" w:cstheme="minorHAnsi"/>
          <w:sz w:val="24"/>
          <w:szCs w:val="24"/>
          <w:lang w:val="en-GB"/>
        </w:rPr>
        <w:t xml:space="preserve"> to declines and extinctions. Studies looking at different species responses to a range of human impacts have found </w:t>
      </w:r>
      <w:r w:rsidRPr="001746EE">
        <w:rPr>
          <w:rFonts w:asciiTheme="minorHAnsi" w:hAnsiTheme="minorHAnsi" w:cstheme="minorHAnsi"/>
          <w:sz w:val="24"/>
          <w:szCs w:val="24"/>
          <w:lang w:val="en-GB"/>
        </w:rPr>
        <w:t xml:space="preserve">both positive and negative </w:t>
      </w:r>
      <w:r w:rsidR="005D1D37" w:rsidRPr="001746EE">
        <w:rPr>
          <w:rFonts w:asciiTheme="minorHAnsi" w:hAnsiTheme="minorHAnsi" w:cstheme="minorHAnsi"/>
          <w:sz w:val="24"/>
          <w:szCs w:val="24"/>
          <w:lang w:val="en-GB"/>
        </w:rPr>
        <w:t>responses</w:t>
      </w:r>
      <w:r w:rsidR="004507BF" w:rsidRPr="001746EE">
        <w:rPr>
          <w:rFonts w:asciiTheme="minorHAnsi" w:hAnsiTheme="minorHAnsi" w:cstheme="minorHAnsi"/>
          <w:sz w:val="24"/>
          <w:szCs w:val="24"/>
          <w:lang w:val="en-GB"/>
        </w:rPr>
        <w:t xml:space="preserve"> among taxa</w:t>
      </w:r>
      <w:r w:rsidR="00C55B28">
        <w:rPr>
          <w:rFonts w:asciiTheme="minorHAnsi" w:hAnsiTheme="minorHAnsi" w:cstheme="minorHAnsi"/>
          <w:sz w:val="24"/>
          <w:szCs w:val="24"/>
          <w:lang w:val="en-GB"/>
        </w:rPr>
        <w:t xml:space="preserve">, </w:t>
      </w:r>
      <w:r w:rsidR="00C55B28" w:rsidRPr="001746EE">
        <w:rPr>
          <w:rFonts w:asciiTheme="minorHAnsi" w:hAnsiTheme="minorHAnsi" w:cstheme="minorHAnsi"/>
          <w:sz w:val="24"/>
          <w:szCs w:val="24"/>
          <w:lang w:val="en-GB"/>
        </w:rPr>
        <w:t>related to</w:t>
      </w:r>
      <w:r w:rsidR="00C55B28">
        <w:rPr>
          <w:rFonts w:asciiTheme="minorHAnsi" w:hAnsiTheme="minorHAnsi" w:cstheme="minorHAnsi"/>
          <w:sz w:val="24"/>
          <w:szCs w:val="24"/>
          <w:lang w:val="en-GB"/>
        </w:rPr>
        <w:t xml:space="preserve"> functional traits </w:t>
      </w:r>
      <w:r w:rsidR="00C55B28">
        <w:rPr>
          <w:rFonts w:asciiTheme="minorHAnsi" w:hAnsiTheme="minorHAnsi" w:cstheme="minorHAnsi"/>
          <w:sz w:val="24"/>
          <w:szCs w:val="24"/>
          <w:lang w:val="en-GB"/>
        </w:rPr>
        <w:fldChar w:fldCharType="begin"/>
      </w:r>
      <w:r w:rsidR="00C55B28">
        <w:rPr>
          <w:rFonts w:asciiTheme="minorHAnsi" w:hAnsiTheme="minorHAnsi" w:cstheme="minorHAnsi"/>
          <w:sz w:val="24"/>
          <w:szCs w:val="24"/>
          <w:lang w:val="en-GB"/>
        </w:rPr>
        <w:instrText xml:space="preserve"> ADDIN ZOTERO_ITEM CSL_CITATION {"citationID":"dV5UR7Yn","properties":{"formattedCitation":"(Newbold {\\i{}et al.}, 2014; Daskalova, Myers-Smith and Godlee, 2019)","plainCitation":"(Newbold et al., 2014; Daskalova, Myers-Smith and Godlee, 2019)","noteIndex":0},"citationItems":[{"id":478,"uris":["http://zotero.org/users/6175602/items/9NSWWELI"],"uri":["http://zotero.org/users/6175602/items/9NSWWELI"],"itemData":{"id":478,"type":"article-journal","abstract":"Habitat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id":210,"uris":["http://zotero.org/users/6175602/items/QPQCWXLT"],"uri":["http://zotero.org/users/6175602/items/QPQCWXLT"],"itemData":{"id":210,"type":"article-journal","abstract":"&lt;h3&gt;Abstract&lt;/h3&gt; &lt;p&gt;The populations of Earth’s species are changing over time in complex ways, creating a mixture of winners and losers in a time of accelerating global change. A critical research challenge is to test if there are specific biomes, taxa or types of species that are experiencing rapid alterations in abundance over time. We conducted an analysis of the Living Planet Database using a state-space modelling approach including nearly 10,000 abundance time-series from over 2,000 vertebrate species. We integrated the population abundance data with information on geographic range, habitat preference, taxonomic and phylogenetic relationships, conservation status and threats from occurrence, phylogenetic and conservation assessment data. We found that 15% of populations were declining, 18% were increasing, and 67% showed no net changes in abundance over time. Against a backdrop of no biogeographic and phylogenetic patterning in population change, we uncovered a distinct taxonomic signal. Amphibians were the only taxa that experienced net declines in the analyzed data, while birds, mammals and reptiles on average became more abundant over time. The continuum of abundance changes over time was poorly captured by species’ rarity and global-scale threats. Capturing the full spectrum of abundance change of species around the planet will inform conservation efforts and improve projections of biodiversity and ecosystem function change under the accelerating influence of the Anthropocene.&lt;/p&gt;","container-title":"bioRxiv","DOI":"10.1101/272898","language":"en","page":"272898","source":"www.biorxiv.org","title":"All is not decline across global vertebrate populations","author":[{"family":"Daskalova","given":"Gergana N."},{"family":"Myers-Smith","given":"Isla H."},{"family":"Godlee","given":"John L."}],"issued":{"date-parts":[["2019",11,27]]}}}],"schema":"https://github.com/citation-style-language/schema/raw/master/csl-citation.json"} </w:instrText>
      </w:r>
      <w:r w:rsidR="00C55B28">
        <w:rPr>
          <w:rFonts w:asciiTheme="minorHAnsi" w:hAnsiTheme="minorHAnsi" w:cstheme="minorHAnsi"/>
          <w:sz w:val="24"/>
          <w:szCs w:val="24"/>
          <w:lang w:val="en-GB"/>
        </w:rPr>
        <w:fldChar w:fldCharType="separate"/>
      </w:r>
      <w:r w:rsidR="00C55B28" w:rsidRPr="00C55B28">
        <w:rPr>
          <w:rFonts w:ascii="Calibri" w:hAnsi="Calibri" w:cs="Calibri"/>
          <w:sz w:val="24"/>
          <w:szCs w:val="24"/>
          <w:lang w:val="en-GB"/>
        </w:rPr>
        <w:t xml:space="preserve">(Newbold </w:t>
      </w:r>
      <w:r w:rsidR="00C55B28" w:rsidRPr="00C55B28">
        <w:rPr>
          <w:rFonts w:ascii="Calibri" w:hAnsi="Calibri" w:cs="Calibri"/>
          <w:i/>
          <w:iCs/>
          <w:sz w:val="24"/>
          <w:szCs w:val="24"/>
          <w:lang w:val="en-GB"/>
        </w:rPr>
        <w:t>et al.</w:t>
      </w:r>
      <w:r w:rsidR="00C55B28" w:rsidRPr="00C55B28">
        <w:rPr>
          <w:rFonts w:ascii="Calibri" w:hAnsi="Calibri" w:cs="Calibri"/>
          <w:sz w:val="24"/>
          <w:szCs w:val="24"/>
          <w:lang w:val="en-GB"/>
        </w:rPr>
        <w:t>, 2014; Daskalova, Myers-Smith and Godlee, 2019)</w:t>
      </w:r>
      <w:r w:rsidR="00C55B28">
        <w:rPr>
          <w:rFonts w:asciiTheme="minorHAnsi" w:hAnsiTheme="minorHAnsi" w:cstheme="minorHAnsi"/>
          <w:sz w:val="24"/>
          <w:szCs w:val="24"/>
          <w:lang w:val="en-GB"/>
        </w:rPr>
        <w:fldChar w:fldCharType="end"/>
      </w:r>
      <w:r w:rsidR="004507BF" w:rsidRPr="001746EE">
        <w:rPr>
          <w:rFonts w:asciiTheme="minorHAnsi" w:hAnsiTheme="minorHAnsi" w:cstheme="minorHAnsi"/>
          <w:sz w:val="24"/>
          <w:szCs w:val="24"/>
          <w:lang w:val="en-GB"/>
        </w:rPr>
        <w:t xml:space="preserve">. </w:t>
      </w:r>
      <w:r w:rsidR="00210111" w:rsidRPr="001746EE">
        <w:rPr>
          <w:rFonts w:asciiTheme="minorHAnsi" w:hAnsiTheme="minorHAnsi" w:cstheme="minorHAnsi"/>
          <w:sz w:val="24"/>
          <w:szCs w:val="24"/>
          <w:lang w:val="en-GB"/>
        </w:rPr>
        <w:t>Understanding biodiversity changes on a taxa-specific level allows for more specific targeting of conservation efforts.</w:t>
      </w:r>
    </w:p>
    <w:p w14:paraId="3C6D3F03" w14:textId="5B7C4CCF" w:rsidR="006D28AA" w:rsidRPr="001746EE" w:rsidRDefault="006D28AA" w:rsidP="00D75D98">
      <w:pPr>
        <w:pStyle w:val="Heading2"/>
        <w:spacing w:line="276" w:lineRule="auto"/>
        <w:rPr>
          <w:rFonts w:asciiTheme="minorHAnsi" w:hAnsiTheme="minorHAnsi" w:cstheme="minorHAnsi"/>
          <w:sz w:val="24"/>
          <w:szCs w:val="24"/>
          <w:lang w:val="en-GB"/>
        </w:rPr>
      </w:pPr>
      <w:bookmarkStart w:id="3" w:name="_Toc39502143"/>
      <w:r w:rsidRPr="001746EE">
        <w:rPr>
          <w:rFonts w:asciiTheme="minorHAnsi" w:hAnsiTheme="minorHAnsi" w:cstheme="minorHAnsi"/>
          <w:sz w:val="24"/>
          <w:szCs w:val="24"/>
          <w:lang w:val="en-GB"/>
        </w:rPr>
        <w:t>Objectives and research questions</w:t>
      </w:r>
      <w:bookmarkEnd w:id="3"/>
    </w:p>
    <w:p w14:paraId="7464ABDA" w14:textId="2646066C" w:rsidR="00D63C02" w:rsidRPr="001746EE" w:rsidRDefault="00B4191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My aim is to quantify how global change drivers influence ecological communities over time. Specifically, I will focus on </w:t>
      </w:r>
      <w:r w:rsidR="00B83C77" w:rsidRPr="001746EE">
        <w:rPr>
          <w:rFonts w:asciiTheme="minorHAnsi" w:hAnsiTheme="minorHAnsi" w:cstheme="minorHAnsi"/>
          <w:sz w:val="24"/>
          <w:szCs w:val="24"/>
          <w:lang w:val="en-GB"/>
        </w:rPr>
        <w:t>large-scale human activity</w:t>
      </w:r>
      <w:r w:rsidRPr="001746EE">
        <w:rPr>
          <w:rFonts w:asciiTheme="minorHAnsi" w:hAnsiTheme="minorHAnsi" w:cstheme="minorHAnsi"/>
          <w:sz w:val="24"/>
          <w:szCs w:val="24"/>
          <w:lang w:val="en-GB"/>
        </w:rPr>
        <w:t xml:space="preserve"> captured in the accessibility to cities, and human population density</w:t>
      </w:r>
      <w:r w:rsidR="00C91E68" w:rsidRPr="001746EE">
        <w:rPr>
          <w:rFonts w:asciiTheme="minorHAnsi" w:hAnsiTheme="minorHAnsi" w:cstheme="minorHAnsi"/>
          <w:sz w:val="24"/>
          <w:szCs w:val="24"/>
          <w:lang w:val="en-GB"/>
        </w:rPr>
        <w:t xml:space="preserve"> and their relationship</w:t>
      </w:r>
      <w:r w:rsidRPr="001746EE">
        <w:rPr>
          <w:rFonts w:asciiTheme="minorHAnsi" w:hAnsiTheme="minorHAnsi" w:cstheme="minorHAnsi"/>
          <w:sz w:val="24"/>
          <w:szCs w:val="24"/>
          <w:lang w:val="en-GB"/>
        </w:rPr>
        <w:t xml:space="preserve"> </w:t>
      </w:r>
      <w:r w:rsidR="00C91E68" w:rsidRPr="001746EE">
        <w:rPr>
          <w:rFonts w:asciiTheme="minorHAnsi" w:hAnsiTheme="minorHAnsi" w:cstheme="minorHAnsi"/>
          <w:sz w:val="24"/>
          <w:szCs w:val="24"/>
          <w:lang w:val="en-GB"/>
        </w:rPr>
        <w:t>with</w:t>
      </w:r>
      <w:r w:rsidRPr="001746EE">
        <w:rPr>
          <w:rFonts w:asciiTheme="minorHAnsi" w:hAnsiTheme="minorHAnsi" w:cstheme="minorHAnsi"/>
          <w:sz w:val="24"/>
          <w:szCs w:val="24"/>
          <w:lang w:val="en-GB"/>
        </w:rPr>
        <w:t xml:space="preserve"> temporal changes </w:t>
      </w:r>
      <w:r w:rsidR="00FA3A42" w:rsidRPr="001746EE">
        <w:rPr>
          <w:rFonts w:asciiTheme="minorHAnsi" w:hAnsiTheme="minorHAnsi" w:cstheme="minorHAnsi"/>
          <w:sz w:val="24"/>
          <w:szCs w:val="24"/>
          <w:lang w:val="en-GB"/>
        </w:rPr>
        <w:t>i</w:t>
      </w:r>
      <w:r w:rsidRPr="001746EE">
        <w:rPr>
          <w:rFonts w:asciiTheme="minorHAnsi" w:hAnsiTheme="minorHAnsi" w:cstheme="minorHAnsi"/>
          <w:sz w:val="24"/>
          <w:szCs w:val="24"/>
          <w:lang w:val="en-GB"/>
        </w:rPr>
        <w:t>n</w:t>
      </w:r>
      <w:r w:rsidR="004611D1"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community composition overall and across taxa. To achieve this, I investigate the</w:t>
      </w:r>
      <w:r w:rsidR="00D63C02" w:rsidRPr="001746EE">
        <w:rPr>
          <w:rFonts w:asciiTheme="minorHAnsi" w:hAnsiTheme="minorHAnsi" w:cstheme="minorHAnsi"/>
          <w:sz w:val="24"/>
          <w:szCs w:val="24"/>
          <w:lang w:val="en-GB"/>
        </w:rPr>
        <w:t xml:space="preserve"> influence of accessibility to cities on ecological assemblages worldwide and across taxa</w:t>
      </w:r>
      <w:r w:rsidR="00FA3A42" w:rsidRPr="001746EE">
        <w:rPr>
          <w:rFonts w:asciiTheme="minorHAnsi" w:hAnsiTheme="minorHAnsi" w:cstheme="minorHAnsi"/>
          <w:sz w:val="24"/>
          <w:szCs w:val="24"/>
          <w:lang w:val="en-GB"/>
        </w:rPr>
        <w:t xml:space="preserve"> (birds, mammals, plants and invertebrates)</w:t>
      </w:r>
      <w:r w:rsidR="00D63C02" w:rsidRPr="001746EE">
        <w:rPr>
          <w:rFonts w:asciiTheme="minorHAnsi" w:hAnsiTheme="minorHAnsi" w:cstheme="minorHAnsi"/>
          <w:sz w:val="24"/>
          <w:szCs w:val="24"/>
          <w:lang w:val="en-GB"/>
        </w:rPr>
        <w:t xml:space="preserve"> by analysing change in 5</w:t>
      </w:r>
      <w:r w:rsidR="00B83C77" w:rsidRPr="001746EE">
        <w:rPr>
          <w:rFonts w:asciiTheme="minorHAnsi" w:hAnsiTheme="minorHAnsi" w:cstheme="minorHAnsi"/>
          <w:sz w:val="24"/>
          <w:szCs w:val="24"/>
          <w:lang w:val="en-GB"/>
        </w:rPr>
        <w:t>787</w:t>
      </w:r>
      <w:r w:rsidR="00D63C02" w:rsidRPr="001746EE">
        <w:rPr>
          <w:rFonts w:asciiTheme="minorHAnsi" w:hAnsiTheme="minorHAnsi" w:cstheme="minorHAnsi"/>
          <w:sz w:val="24"/>
          <w:szCs w:val="24"/>
          <w:lang w:val="en-GB"/>
        </w:rPr>
        <w:t xml:space="preserve"> time series</w:t>
      </w:r>
      <w:r w:rsidR="00B83C77" w:rsidRPr="001746EE">
        <w:rPr>
          <w:rFonts w:asciiTheme="minorHAnsi" w:hAnsiTheme="minorHAnsi" w:cstheme="minorHAnsi"/>
          <w:sz w:val="24"/>
          <w:szCs w:val="24"/>
          <w:lang w:val="en-GB"/>
        </w:rPr>
        <w:t xml:space="preserve">, addressing the following </w:t>
      </w:r>
      <w:r w:rsidR="000346F7" w:rsidRPr="001746EE">
        <w:rPr>
          <w:rFonts w:asciiTheme="minorHAnsi" w:hAnsiTheme="minorHAnsi" w:cstheme="minorHAnsi"/>
          <w:sz w:val="24"/>
          <w:szCs w:val="24"/>
          <w:lang w:val="en-GB"/>
        </w:rPr>
        <w:t xml:space="preserve">research </w:t>
      </w:r>
      <w:r w:rsidR="00B83C77" w:rsidRPr="001746EE">
        <w:rPr>
          <w:rFonts w:asciiTheme="minorHAnsi" w:hAnsiTheme="minorHAnsi" w:cstheme="minorHAnsi"/>
          <w:sz w:val="24"/>
          <w:szCs w:val="24"/>
          <w:lang w:val="en-GB"/>
        </w:rPr>
        <w:t>questions</w:t>
      </w:r>
      <w:r w:rsidR="000346F7" w:rsidRPr="001746EE">
        <w:rPr>
          <w:rFonts w:asciiTheme="minorHAnsi" w:hAnsiTheme="minorHAnsi" w:cstheme="minorHAnsi"/>
          <w:sz w:val="24"/>
          <w:szCs w:val="24"/>
          <w:lang w:val="en-GB"/>
        </w:rPr>
        <w:t xml:space="preserve"> (RQ)</w:t>
      </w:r>
      <w:r w:rsidR="00B83C77" w:rsidRPr="001746EE">
        <w:rPr>
          <w:rFonts w:asciiTheme="minorHAnsi" w:hAnsiTheme="minorHAnsi" w:cstheme="minorHAnsi"/>
          <w:sz w:val="24"/>
          <w:szCs w:val="24"/>
          <w:lang w:val="en-GB"/>
        </w:rPr>
        <w:t>:</w:t>
      </w:r>
    </w:p>
    <w:p w14:paraId="418F2A39" w14:textId="3A3DDB7B"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Do sites with higher accessibility to cities experience more changes in assemblage composition over time (temporal turnover) than locations with lower accessibility?</w:t>
      </w:r>
    </w:p>
    <w:p w14:paraId="519C9F46" w14:textId="2EF97EDA" w:rsidR="00B83C77" w:rsidRPr="001746EE" w:rsidRDefault="00D63C02" w:rsidP="00D75D98">
      <w:pPr>
        <w:pStyle w:val="ListParagraph"/>
        <w:numPr>
          <w:ilvl w:val="1"/>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does the duration of ecological monitoring influence the magnitude of detected temporal turnover trends?</w:t>
      </w:r>
      <w:r w:rsidR="00B83C77" w:rsidRPr="001746EE">
        <w:rPr>
          <w:rFonts w:asciiTheme="minorHAnsi" w:hAnsiTheme="minorHAnsi" w:cstheme="minorHAnsi"/>
          <w:sz w:val="24"/>
          <w:szCs w:val="24"/>
          <w:lang w:val="en-GB"/>
        </w:rPr>
        <w:br/>
      </w:r>
    </w:p>
    <w:p w14:paraId="1E62EEF8" w14:textId="559ACEB9" w:rsidR="00D63C02" w:rsidRPr="001746EE" w:rsidRDefault="00B83C77"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is temporal turnover influenced by an interaction between human population density and accessibility?</w:t>
      </w:r>
      <w:r w:rsidR="00D63C02" w:rsidRPr="001746EE">
        <w:rPr>
          <w:rFonts w:asciiTheme="minorHAnsi" w:hAnsiTheme="minorHAnsi" w:cstheme="minorHAnsi"/>
          <w:sz w:val="24"/>
          <w:szCs w:val="24"/>
          <w:lang w:val="en-GB"/>
        </w:rPr>
        <w:br/>
      </w:r>
    </w:p>
    <w:p w14:paraId="5A375C4C" w14:textId="21094B57"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How does temporal tu</w:t>
      </w:r>
      <w:r w:rsidR="00FC268D">
        <w:rPr>
          <w:rFonts w:asciiTheme="minorHAnsi" w:hAnsiTheme="minorHAnsi" w:cstheme="minorHAnsi"/>
          <w:sz w:val="24"/>
          <w:szCs w:val="24"/>
          <w:lang w:val="en-GB"/>
        </w:rPr>
        <w:t>r</w:t>
      </w:r>
      <w:r w:rsidRPr="001746EE">
        <w:rPr>
          <w:rFonts w:asciiTheme="minorHAnsi" w:hAnsiTheme="minorHAnsi" w:cstheme="minorHAnsi"/>
          <w:sz w:val="24"/>
          <w:szCs w:val="24"/>
          <w:lang w:val="en-GB"/>
        </w:rPr>
        <w:t xml:space="preserve">nover of </w:t>
      </w:r>
      <w:r w:rsidR="00CC669C" w:rsidRPr="001746EE">
        <w:rPr>
          <w:rFonts w:asciiTheme="minorHAnsi" w:hAnsiTheme="minorHAnsi" w:cstheme="minorHAnsi"/>
          <w:sz w:val="24"/>
          <w:szCs w:val="24"/>
          <w:lang w:val="en-GB"/>
        </w:rPr>
        <w:t xml:space="preserve">assemblage composition </w:t>
      </w:r>
      <w:r w:rsidRPr="001746EE">
        <w:rPr>
          <w:rFonts w:asciiTheme="minorHAnsi" w:hAnsiTheme="minorHAnsi" w:cstheme="minorHAnsi"/>
          <w:sz w:val="24"/>
          <w:szCs w:val="24"/>
          <w:lang w:val="en-GB"/>
        </w:rPr>
        <w:t>respond to levels of accessibility across taxa (birds, mammals, terrestrial invertebrates, terrestrial plants)?</w:t>
      </w:r>
      <w:r w:rsidRPr="001746EE">
        <w:rPr>
          <w:rFonts w:asciiTheme="minorHAnsi" w:hAnsiTheme="minorHAnsi" w:cstheme="minorHAnsi"/>
          <w:sz w:val="24"/>
          <w:szCs w:val="24"/>
          <w:lang w:val="en-GB"/>
        </w:rPr>
        <w:br/>
      </w:r>
    </w:p>
    <w:p w14:paraId="13E7B12A" w14:textId="7E8B726E" w:rsidR="00B41913" w:rsidRPr="001746EE" w:rsidRDefault="006969E7" w:rsidP="00D75D98">
      <w:pPr>
        <w:pStyle w:val="Heading2"/>
        <w:spacing w:line="276" w:lineRule="auto"/>
        <w:rPr>
          <w:rFonts w:asciiTheme="minorHAnsi" w:hAnsiTheme="minorHAnsi" w:cstheme="minorHAnsi"/>
          <w:sz w:val="24"/>
          <w:szCs w:val="24"/>
          <w:lang w:val="en-GB"/>
        </w:rPr>
      </w:pPr>
      <w:bookmarkStart w:id="4" w:name="_Toc39502144"/>
      <w:r w:rsidRPr="001746EE">
        <w:rPr>
          <w:rFonts w:asciiTheme="minorHAnsi" w:hAnsiTheme="minorHAnsi" w:cstheme="minorHAnsi"/>
          <w:sz w:val="24"/>
          <w:szCs w:val="24"/>
          <w:lang w:val="en-GB"/>
        </w:rPr>
        <w:t>Research h</w:t>
      </w:r>
      <w:r w:rsidR="00B41913" w:rsidRPr="001746EE">
        <w:rPr>
          <w:rFonts w:asciiTheme="minorHAnsi" w:hAnsiTheme="minorHAnsi" w:cstheme="minorHAnsi"/>
          <w:sz w:val="24"/>
          <w:szCs w:val="24"/>
          <w:lang w:val="en-GB"/>
        </w:rPr>
        <w:t>ypotheses</w:t>
      </w:r>
      <w:bookmarkEnd w:id="4"/>
      <w:r w:rsidR="00EC0AA3">
        <w:rPr>
          <w:rFonts w:asciiTheme="minorHAnsi" w:hAnsiTheme="minorHAnsi" w:cstheme="minorHAnsi"/>
          <w:sz w:val="24"/>
          <w:szCs w:val="24"/>
          <w:lang w:val="en-GB"/>
        </w:rPr>
        <w:t xml:space="preserve"> and predictions</w:t>
      </w:r>
    </w:p>
    <w:p w14:paraId="7792981B" w14:textId="4C6DB63A" w:rsidR="00B41913"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hypothesize that there will be a positive relationship between higher accessibility to cities and greater temporal turnover. The magnitude of temporal turnover increases for sites which have been monitored over longer durations. </w:t>
      </w:r>
      <w:r w:rsidR="000E0AB9" w:rsidRPr="001746EE">
        <w:rPr>
          <w:rFonts w:asciiTheme="minorHAnsi" w:hAnsiTheme="minorHAnsi" w:cstheme="minorHAnsi"/>
          <w:sz w:val="24"/>
          <w:szCs w:val="24"/>
          <w:lang w:val="en-GB"/>
        </w:rPr>
        <w:t xml:space="preserve">The relationship between accessibility to cities and temporal turnover is </w:t>
      </w:r>
      <w:r w:rsidR="00CC669C" w:rsidRPr="001746EE">
        <w:rPr>
          <w:rFonts w:asciiTheme="minorHAnsi" w:hAnsiTheme="minorHAnsi" w:cstheme="minorHAnsi"/>
          <w:sz w:val="24"/>
          <w:szCs w:val="24"/>
          <w:lang w:val="en-GB"/>
        </w:rPr>
        <w:t>steeper when</w:t>
      </w:r>
      <w:r w:rsidR="000E0AB9" w:rsidRPr="001746EE">
        <w:rPr>
          <w:rFonts w:asciiTheme="minorHAnsi" w:hAnsiTheme="minorHAnsi" w:cstheme="minorHAnsi"/>
          <w:sz w:val="24"/>
          <w:szCs w:val="24"/>
          <w:lang w:val="en-GB"/>
        </w:rPr>
        <w:t xml:space="preserve"> human population density is higher</w:t>
      </w:r>
      <w:r w:rsidR="00CC669C" w:rsidRPr="001746EE">
        <w:rPr>
          <w:rFonts w:asciiTheme="minorHAnsi" w:hAnsiTheme="minorHAnsi" w:cstheme="minorHAnsi"/>
          <w:sz w:val="24"/>
          <w:szCs w:val="24"/>
          <w:lang w:val="en-GB"/>
        </w:rPr>
        <w:t>.</w:t>
      </w:r>
      <w:r w:rsidR="000E0AB9"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When looking at individual taxa, I hypothesize that taxa </w:t>
      </w:r>
      <w:r w:rsidR="00CC669C" w:rsidRPr="001746EE">
        <w:rPr>
          <w:rFonts w:asciiTheme="minorHAnsi" w:hAnsiTheme="minorHAnsi" w:cstheme="minorHAnsi"/>
          <w:sz w:val="24"/>
          <w:szCs w:val="24"/>
          <w:lang w:val="en-GB"/>
        </w:rPr>
        <w:t xml:space="preserve">responses will vary for temporal turnover across levels </w:t>
      </w:r>
      <w:r w:rsidRPr="001746EE">
        <w:rPr>
          <w:rFonts w:asciiTheme="minorHAnsi" w:hAnsiTheme="minorHAnsi" w:cstheme="minorHAnsi"/>
          <w:sz w:val="24"/>
          <w:szCs w:val="24"/>
          <w:lang w:val="en-GB"/>
        </w:rPr>
        <w:t>of accessibility, with both positive and negative relationships present. Those hypotheses will be tested against the null hypotheses of no relationship between level</w:t>
      </w:r>
      <w:r w:rsidR="00BD09A1"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accessibility and temporal turnover, </w:t>
      </w:r>
      <w:r w:rsidR="00CC669C" w:rsidRPr="001746EE">
        <w:rPr>
          <w:rFonts w:asciiTheme="minorHAnsi" w:hAnsiTheme="minorHAnsi" w:cstheme="minorHAnsi"/>
          <w:sz w:val="24"/>
          <w:szCs w:val="24"/>
          <w:lang w:val="en-GB"/>
        </w:rPr>
        <w:t xml:space="preserve">no </w:t>
      </w:r>
      <w:r w:rsidR="00BD09A1" w:rsidRPr="001746EE">
        <w:rPr>
          <w:rFonts w:asciiTheme="minorHAnsi" w:hAnsiTheme="minorHAnsi" w:cstheme="minorHAnsi"/>
          <w:sz w:val="24"/>
          <w:szCs w:val="24"/>
          <w:lang w:val="en-GB"/>
        </w:rPr>
        <w:t xml:space="preserve">amplification of effect when </w:t>
      </w:r>
      <w:r w:rsidRPr="001746EE">
        <w:rPr>
          <w:rFonts w:asciiTheme="minorHAnsi" w:hAnsiTheme="minorHAnsi" w:cstheme="minorHAnsi"/>
          <w:sz w:val="24"/>
          <w:szCs w:val="24"/>
          <w:lang w:val="en-GB"/>
        </w:rPr>
        <w:t>human population density</w:t>
      </w:r>
      <w:r w:rsidR="00BD09A1" w:rsidRPr="001746EE">
        <w:rPr>
          <w:rFonts w:asciiTheme="minorHAnsi" w:hAnsiTheme="minorHAnsi" w:cstheme="minorHAnsi"/>
          <w:sz w:val="24"/>
          <w:szCs w:val="24"/>
          <w:lang w:val="en-GB"/>
        </w:rPr>
        <w:t xml:space="preserve"> is higher</w:t>
      </w:r>
      <w:r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no difference in relationship</w:t>
      </w:r>
      <w:r w:rsidR="00633C71" w:rsidRPr="001746EE">
        <w:rPr>
          <w:rFonts w:asciiTheme="minorHAnsi" w:hAnsiTheme="minorHAnsi" w:cstheme="minorHAnsi"/>
          <w:sz w:val="24"/>
          <w:szCs w:val="24"/>
          <w:lang w:val="en-GB"/>
        </w:rPr>
        <w:t>s</w:t>
      </w:r>
      <w:r w:rsidR="00CC669C" w:rsidRPr="001746EE">
        <w:rPr>
          <w:rFonts w:asciiTheme="minorHAnsi" w:hAnsiTheme="minorHAnsi" w:cstheme="minorHAnsi"/>
          <w:sz w:val="24"/>
          <w:szCs w:val="24"/>
          <w:lang w:val="en-GB"/>
        </w:rPr>
        <w:t xml:space="preserve"> between </w:t>
      </w:r>
      <w:r w:rsidRPr="001746EE">
        <w:rPr>
          <w:rFonts w:asciiTheme="minorHAnsi" w:hAnsiTheme="minorHAnsi" w:cstheme="minorHAnsi"/>
          <w:sz w:val="24"/>
          <w:szCs w:val="24"/>
          <w:lang w:val="en-GB"/>
        </w:rPr>
        <w:t>temporal turnover</w:t>
      </w:r>
      <w:r w:rsidR="00FA3A42"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accessibility across taxa.</w:t>
      </w:r>
    </w:p>
    <w:p w14:paraId="2E613BF5" w14:textId="4040CB1D" w:rsidR="00821D31" w:rsidRPr="001746EE" w:rsidRDefault="00821D3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predict greater temporal turnover with greater </w:t>
      </w:r>
      <w:r w:rsidR="00633C71" w:rsidRPr="001746EE">
        <w:rPr>
          <w:rFonts w:asciiTheme="minorHAnsi" w:hAnsiTheme="minorHAnsi" w:cstheme="minorHAnsi"/>
          <w:sz w:val="24"/>
          <w:szCs w:val="24"/>
          <w:lang w:val="en-GB"/>
        </w:rPr>
        <w:t>magnitude</w:t>
      </w:r>
      <w:r w:rsidRPr="001746EE">
        <w:rPr>
          <w:rFonts w:asciiTheme="minorHAnsi" w:hAnsiTheme="minorHAnsi" w:cstheme="minorHAnsi"/>
          <w:sz w:val="24"/>
          <w:szCs w:val="24"/>
          <w:lang w:val="en-GB"/>
        </w:rPr>
        <w:t xml:space="preserve"> of accessibility, as</w:t>
      </w:r>
      <w:r w:rsidR="00CC669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alteration</w:t>
      </w:r>
      <w:r w:rsidR="00CC669C"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the natural environment</w:t>
      </w:r>
      <w:r w:rsidR="00CC669C" w:rsidRPr="001746EE">
        <w:rPr>
          <w:rFonts w:asciiTheme="minorHAnsi" w:hAnsiTheme="minorHAnsi" w:cstheme="minorHAnsi"/>
          <w:sz w:val="24"/>
          <w:szCs w:val="24"/>
          <w:lang w:val="en-GB"/>
        </w:rPr>
        <w:t xml:space="preserve"> caused by human activities</w:t>
      </w:r>
      <w:r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 xml:space="preserve">facilitate colonisations of some species, while also leading to local extinctions. </w:t>
      </w:r>
      <w:r w:rsidRPr="001746EE">
        <w:rPr>
          <w:rFonts w:asciiTheme="minorHAnsi" w:hAnsiTheme="minorHAnsi" w:cstheme="minorHAnsi"/>
          <w:sz w:val="24"/>
          <w:szCs w:val="24"/>
          <w:lang w:val="en-GB"/>
        </w:rPr>
        <w:t>I predict greater temporal turnover in sites which have been monitored over longer durations, as the effect of turnover becomes more apparent over time.</w:t>
      </w:r>
      <w:r w:rsidR="00426BE9" w:rsidRPr="001746EE">
        <w:rPr>
          <w:rFonts w:asciiTheme="minorHAnsi" w:hAnsiTheme="minorHAnsi" w:cstheme="minorHAnsi"/>
          <w:sz w:val="24"/>
          <w:szCs w:val="24"/>
          <w:lang w:val="en-GB"/>
        </w:rPr>
        <w:t xml:space="preserve"> </w:t>
      </w:r>
      <w:r w:rsidR="000E0AB9" w:rsidRPr="001746EE">
        <w:rPr>
          <w:rFonts w:asciiTheme="minorHAnsi" w:hAnsiTheme="minorHAnsi" w:cstheme="minorHAnsi"/>
          <w:sz w:val="24"/>
          <w:szCs w:val="24"/>
          <w:lang w:val="en-GB"/>
        </w:rPr>
        <w:t xml:space="preserve">I predict the relationship between accessibility and temporal turnover to be steeper, when human population density is higher, as high </w:t>
      </w:r>
      <w:r w:rsidR="00633C71" w:rsidRPr="001746EE">
        <w:rPr>
          <w:rFonts w:asciiTheme="minorHAnsi" w:hAnsiTheme="minorHAnsi" w:cstheme="minorHAnsi"/>
          <w:sz w:val="24"/>
          <w:szCs w:val="24"/>
          <w:lang w:val="en-GB"/>
        </w:rPr>
        <w:t>human population density</w:t>
      </w:r>
      <w:r w:rsidR="000E0AB9"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accelerates</w:t>
      </w:r>
      <w:r w:rsidR="000E0AB9" w:rsidRPr="001746EE">
        <w:rPr>
          <w:rFonts w:asciiTheme="minorHAnsi" w:hAnsiTheme="minorHAnsi" w:cstheme="minorHAnsi"/>
          <w:sz w:val="24"/>
          <w:szCs w:val="24"/>
          <w:lang w:val="en-GB"/>
        </w:rPr>
        <w:t xml:space="preserve"> pressures on the natural systems, leading to higher turnover.  </w:t>
      </w:r>
      <w:r w:rsidRPr="001746EE">
        <w:rPr>
          <w:rFonts w:asciiTheme="minorHAnsi" w:hAnsiTheme="minorHAnsi" w:cstheme="minorHAnsi"/>
          <w:sz w:val="24"/>
          <w:szCs w:val="24"/>
          <w:lang w:val="en-GB"/>
        </w:rPr>
        <w:t>I predict both positive and negative trends to be present</w:t>
      </w:r>
      <w:r w:rsidR="00426BE9" w:rsidRPr="001746EE">
        <w:rPr>
          <w:rFonts w:asciiTheme="minorHAnsi" w:hAnsiTheme="minorHAnsi" w:cstheme="minorHAnsi"/>
          <w:sz w:val="24"/>
          <w:szCs w:val="24"/>
          <w:lang w:val="en-GB"/>
        </w:rPr>
        <w:t xml:space="preserve"> among taxa, as they </w:t>
      </w:r>
      <w:r w:rsidR="00CC669C" w:rsidRPr="001746EE">
        <w:rPr>
          <w:rFonts w:asciiTheme="minorHAnsi" w:hAnsiTheme="minorHAnsi" w:cstheme="minorHAnsi"/>
          <w:sz w:val="24"/>
          <w:szCs w:val="24"/>
          <w:lang w:val="en-GB"/>
        </w:rPr>
        <w:t>differ in functional traits</w:t>
      </w:r>
      <w:r w:rsidR="00587232" w:rsidRPr="001746EE">
        <w:rPr>
          <w:rFonts w:asciiTheme="minorHAnsi" w:hAnsiTheme="minorHAnsi" w:cstheme="minorHAnsi"/>
          <w:sz w:val="24"/>
          <w:szCs w:val="24"/>
          <w:lang w:val="en-GB"/>
        </w:rPr>
        <w:t xml:space="preserve"> and thus in their vulnerability to environmental changes</w:t>
      </w:r>
      <w:r w:rsidR="005163B0">
        <w:rPr>
          <w:rFonts w:asciiTheme="minorHAnsi" w:hAnsiTheme="minorHAnsi" w:cstheme="minorHAnsi"/>
          <w:sz w:val="24"/>
          <w:szCs w:val="24"/>
          <w:lang w:val="en-GB"/>
        </w:rPr>
        <w:t xml:space="preserve"> (Figure 1)</w:t>
      </w:r>
      <w:r w:rsidR="00CC669C" w:rsidRPr="001746EE">
        <w:rPr>
          <w:rFonts w:asciiTheme="minorHAnsi" w:hAnsiTheme="minorHAnsi" w:cstheme="minorHAnsi"/>
          <w:sz w:val="24"/>
          <w:szCs w:val="24"/>
          <w:lang w:val="en-GB"/>
        </w:rPr>
        <w:t>.</w:t>
      </w:r>
    </w:p>
    <w:p w14:paraId="731AB522" w14:textId="198F2E7A" w:rsidR="00C759FF"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If I find support for my null hypotheses, this will indicate that </w:t>
      </w:r>
      <w:r w:rsidR="00EC0490" w:rsidRPr="001746EE">
        <w:rPr>
          <w:rFonts w:asciiTheme="minorHAnsi" w:hAnsiTheme="minorHAnsi" w:cstheme="minorHAnsi"/>
          <w:sz w:val="24"/>
          <w:szCs w:val="24"/>
          <w:lang w:val="en-GB"/>
        </w:rPr>
        <w:t xml:space="preserve">the metric accessibility </w:t>
      </w:r>
      <w:r w:rsidR="00F036AD" w:rsidRPr="001746EE">
        <w:rPr>
          <w:rFonts w:asciiTheme="minorHAnsi" w:hAnsiTheme="minorHAnsi" w:cstheme="minorHAnsi"/>
          <w:sz w:val="24"/>
          <w:szCs w:val="24"/>
          <w:lang w:val="en-GB"/>
        </w:rPr>
        <w:t xml:space="preserve">cannot sufficiently </w:t>
      </w:r>
      <w:r w:rsidR="00EC0490" w:rsidRPr="001746EE">
        <w:rPr>
          <w:rFonts w:asciiTheme="minorHAnsi" w:hAnsiTheme="minorHAnsi" w:cstheme="minorHAnsi"/>
          <w:sz w:val="24"/>
          <w:szCs w:val="24"/>
          <w:lang w:val="en-GB"/>
        </w:rPr>
        <w:t>capture direct and indirect human impacts affecting biodiversity change</w:t>
      </w:r>
      <w:r w:rsidR="002603FF" w:rsidRPr="001746EE">
        <w:rPr>
          <w:rFonts w:asciiTheme="minorHAnsi" w:hAnsiTheme="minorHAnsi" w:cstheme="minorHAnsi"/>
          <w:sz w:val="24"/>
          <w:szCs w:val="24"/>
          <w:lang w:val="en-GB"/>
        </w:rPr>
        <w:t xml:space="preserve">, </w:t>
      </w:r>
      <w:r w:rsidR="001832B4" w:rsidRPr="001746EE">
        <w:rPr>
          <w:rFonts w:asciiTheme="minorHAnsi" w:hAnsiTheme="minorHAnsi" w:cstheme="minorHAnsi"/>
          <w:sz w:val="24"/>
          <w:szCs w:val="24"/>
          <w:lang w:val="en-GB"/>
        </w:rPr>
        <w:t xml:space="preserve">but also </w:t>
      </w:r>
      <w:r w:rsidR="002603FF" w:rsidRPr="001746EE">
        <w:rPr>
          <w:rFonts w:asciiTheme="minorHAnsi" w:hAnsiTheme="minorHAnsi" w:cstheme="minorHAnsi"/>
          <w:sz w:val="24"/>
          <w:szCs w:val="24"/>
          <w:lang w:val="en-GB"/>
        </w:rPr>
        <w:t>question</w:t>
      </w:r>
      <w:r w:rsidR="001832B4" w:rsidRPr="001746EE">
        <w:rPr>
          <w:rFonts w:asciiTheme="minorHAnsi" w:hAnsiTheme="minorHAnsi" w:cstheme="minorHAnsi"/>
          <w:sz w:val="24"/>
          <w:szCs w:val="24"/>
          <w:lang w:val="en-GB"/>
        </w:rPr>
        <w:t>s</w:t>
      </w:r>
      <w:r w:rsidR="002603FF" w:rsidRPr="001746EE">
        <w:rPr>
          <w:rFonts w:asciiTheme="minorHAnsi" w:hAnsiTheme="minorHAnsi" w:cstheme="minorHAnsi"/>
          <w:sz w:val="24"/>
          <w:szCs w:val="24"/>
          <w:lang w:val="en-GB"/>
        </w:rPr>
        <w:t xml:space="preserve"> </w:t>
      </w:r>
      <w:r w:rsidR="00EC0490" w:rsidRPr="001746EE">
        <w:rPr>
          <w:rFonts w:asciiTheme="minorHAnsi" w:hAnsiTheme="minorHAnsi" w:cstheme="minorHAnsi"/>
          <w:sz w:val="24"/>
          <w:szCs w:val="24"/>
          <w:lang w:val="en-GB"/>
        </w:rPr>
        <w:t xml:space="preserve">whether the </w:t>
      </w:r>
      <w:r w:rsidR="00633C71" w:rsidRPr="001746EE">
        <w:rPr>
          <w:rFonts w:asciiTheme="minorHAnsi" w:hAnsiTheme="minorHAnsi" w:cstheme="minorHAnsi"/>
          <w:sz w:val="24"/>
          <w:szCs w:val="24"/>
          <w:lang w:val="en-GB"/>
        </w:rPr>
        <w:t xml:space="preserve">current conservation </w:t>
      </w:r>
      <w:r w:rsidR="00EC0490" w:rsidRPr="001746EE">
        <w:rPr>
          <w:rFonts w:asciiTheme="minorHAnsi" w:hAnsiTheme="minorHAnsi" w:cstheme="minorHAnsi"/>
          <w:sz w:val="24"/>
          <w:szCs w:val="24"/>
          <w:lang w:val="en-GB"/>
        </w:rPr>
        <w:t xml:space="preserve">emphasis to </w:t>
      </w:r>
      <w:r w:rsidR="00633C71" w:rsidRPr="001746EE">
        <w:rPr>
          <w:rFonts w:asciiTheme="minorHAnsi" w:hAnsiTheme="minorHAnsi" w:cstheme="minorHAnsi"/>
          <w:sz w:val="24"/>
          <w:szCs w:val="24"/>
          <w:lang w:val="en-GB"/>
        </w:rPr>
        <w:t>preserve</w:t>
      </w:r>
      <w:r w:rsidR="00EC0490" w:rsidRPr="001746EE">
        <w:rPr>
          <w:rFonts w:asciiTheme="minorHAnsi" w:hAnsiTheme="minorHAnsi" w:cstheme="minorHAnsi"/>
          <w:sz w:val="24"/>
          <w:szCs w:val="24"/>
          <w:lang w:val="en-GB"/>
        </w:rPr>
        <w:t xml:space="preserve"> wilderness areas is enough</w:t>
      </w:r>
      <w:r w:rsidR="002603FF" w:rsidRPr="001746EE">
        <w:rPr>
          <w:rFonts w:asciiTheme="minorHAnsi" w:hAnsiTheme="minorHAnsi" w:cstheme="minorHAnsi"/>
          <w:sz w:val="24"/>
          <w:szCs w:val="24"/>
          <w:lang w:val="en-GB"/>
        </w:rPr>
        <w:t>. If the results are in line with my alternative hypotheses, this will demonstrate the importance of humanly undisturbed places for the conservation of biodiversity.</w:t>
      </w:r>
      <w:r w:rsidR="00571E42" w:rsidRPr="001746EE">
        <w:rPr>
          <w:rFonts w:asciiTheme="minorHAnsi" w:hAnsiTheme="minorHAnsi" w:cstheme="minorHAnsi"/>
          <w:sz w:val="24"/>
          <w:szCs w:val="24"/>
          <w:lang w:val="en-GB"/>
        </w:rPr>
        <w:br/>
      </w:r>
      <w:r w:rsidR="00571E42" w:rsidRPr="001746EE">
        <w:rPr>
          <w:rFonts w:asciiTheme="minorHAnsi" w:hAnsiTheme="minorHAnsi" w:cstheme="minorHAnsi"/>
          <w:sz w:val="24"/>
          <w:szCs w:val="24"/>
          <w:lang w:val="en-GB"/>
        </w:rPr>
        <w:lastRenderedPageBreak/>
        <w:br/>
      </w:r>
      <w:r w:rsidR="00C759FF" w:rsidRPr="001746EE">
        <w:rPr>
          <w:rFonts w:asciiTheme="minorHAnsi" w:hAnsiTheme="minorHAnsi" w:cstheme="minorHAnsi"/>
          <w:noProof/>
          <w:sz w:val="24"/>
          <w:szCs w:val="24"/>
        </w:rPr>
        <w:drawing>
          <wp:inline distT="0" distB="0" distL="0" distR="0" wp14:anchorId="2BC01C8D" wp14:editId="7353A0BD">
            <wp:extent cx="5731510" cy="3471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54A99607" w14:textId="77777777" w:rsidR="00571E42" w:rsidRPr="001746EE" w:rsidRDefault="00571E42" w:rsidP="00D75D98">
      <w:pPr>
        <w:spacing w:line="276" w:lineRule="auto"/>
        <w:rPr>
          <w:rFonts w:asciiTheme="minorHAnsi" w:hAnsiTheme="minorHAnsi" w:cstheme="minorHAnsi"/>
          <w:sz w:val="24"/>
          <w:szCs w:val="24"/>
          <w:lang w:val="en-GB"/>
        </w:rPr>
      </w:pPr>
    </w:p>
    <w:p w14:paraId="136A26F9" w14:textId="65310DEA" w:rsidR="00863187" w:rsidRPr="001746EE" w:rsidRDefault="00863187"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1. </w:t>
      </w:r>
      <w:r w:rsidR="005C14A4" w:rsidRPr="001746EE">
        <w:rPr>
          <w:rFonts w:asciiTheme="minorHAnsi" w:hAnsiTheme="minorHAnsi" w:cstheme="minorHAnsi"/>
          <w:sz w:val="24"/>
          <w:szCs w:val="24"/>
          <w:lang w:val="en-GB"/>
        </w:rPr>
        <w:t>My study looks at three di</w:t>
      </w:r>
      <w:r w:rsidR="007A23B3" w:rsidRPr="001746EE">
        <w:rPr>
          <w:rFonts w:asciiTheme="minorHAnsi" w:hAnsiTheme="minorHAnsi" w:cstheme="minorHAnsi"/>
          <w:sz w:val="24"/>
          <w:szCs w:val="24"/>
          <w:lang w:val="en-GB"/>
        </w:rPr>
        <w:t>fferent aspects related to biodiversity change.</w:t>
      </w:r>
      <w:r w:rsidR="005C14A4" w:rsidRPr="001746EE">
        <w:rPr>
          <w:rFonts w:asciiTheme="minorHAnsi" w:hAnsiTheme="minorHAnsi" w:cstheme="minorHAnsi"/>
          <w:sz w:val="24"/>
          <w:szCs w:val="24"/>
          <w:lang w:val="en-GB"/>
        </w:rPr>
        <w:br/>
      </w:r>
      <w:r w:rsidR="005C14A4" w:rsidRPr="001746EE">
        <w:rPr>
          <w:rFonts w:asciiTheme="minorHAnsi" w:hAnsiTheme="minorHAnsi" w:cstheme="minorHAnsi"/>
          <w:b/>
          <w:bCs/>
          <w:sz w:val="24"/>
          <w:szCs w:val="24"/>
          <w:lang w:val="en-GB"/>
        </w:rPr>
        <w:t xml:space="preserve">A </w:t>
      </w:r>
      <w:r w:rsidR="005C14A4" w:rsidRPr="001746EE">
        <w:rPr>
          <w:rFonts w:asciiTheme="minorHAnsi" w:hAnsiTheme="minorHAnsi" w:cstheme="minorHAnsi"/>
          <w:sz w:val="24"/>
          <w:szCs w:val="24"/>
          <w:lang w:val="en-GB"/>
        </w:rPr>
        <w:t xml:space="preserve">Conceptual diagrams of my predictions </w:t>
      </w:r>
      <w:r w:rsidR="005C14A4" w:rsidRPr="001746EE">
        <w:rPr>
          <w:rFonts w:asciiTheme="minorHAnsi" w:hAnsiTheme="minorHAnsi" w:cstheme="minorHAnsi"/>
          <w:b/>
          <w:bCs/>
          <w:sz w:val="24"/>
          <w:szCs w:val="24"/>
          <w:lang w:val="en-GB"/>
        </w:rPr>
        <w:t xml:space="preserve">B </w:t>
      </w:r>
      <w:r w:rsidR="00023222" w:rsidRPr="001746EE">
        <w:rPr>
          <w:rFonts w:asciiTheme="minorHAnsi" w:hAnsiTheme="minorHAnsi" w:cstheme="minorHAnsi"/>
          <w:sz w:val="24"/>
          <w:szCs w:val="24"/>
          <w:lang w:val="en-GB"/>
        </w:rPr>
        <w:t xml:space="preserve">Workflow </w:t>
      </w:r>
      <w:r w:rsidR="007A23B3" w:rsidRPr="001746EE">
        <w:rPr>
          <w:rFonts w:asciiTheme="minorHAnsi" w:hAnsiTheme="minorHAnsi" w:cstheme="minorHAnsi"/>
          <w:sz w:val="24"/>
          <w:szCs w:val="24"/>
          <w:lang w:val="en-GB"/>
        </w:rPr>
        <w:t>(</w:t>
      </w:r>
      <w:r w:rsidR="00AA73D6" w:rsidRPr="001746EE">
        <w:rPr>
          <w:rFonts w:asciiTheme="minorHAnsi" w:hAnsiTheme="minorHAnsi" w:cstheme="minorHAnsi"/>
          <w:sz w:val="24"/>
          <w:szCs w:val="24"/>
          <w:lang w:val="en-GB"/>
        </w:rPr>
        <w:t xml:space="preserve">figure inspired by </w:t>
      </w:r>
      <w:r w:rsidR="007A23B3" w:rsidRPr="001746EE">
        <w:rPr>
          <w:rFonts w:asciiTheme="minorHAnsi" w:hAnsiTheme="minorHAnsi" w:cstheme="minorHAnsi"/>
          <w:sz w:val="24"/>
          <w:szCs w:val="24"/>
          <w:lang w:val="en-GB"/>
        </w:rPr>
        <w:t>Daskalova</w:t>
      </w:r>
      <w:r w:rsidR="00952AB6">
        <w:rPr>
          <w:rFonts w:asciiTheme="minorHAnsi" w:hAnsiTheme="minorHAnsi" w:cstheme="minorHAnsi"/>
          <w:sz w:val="24"/>
          <w:szCs w:val="24"/>
          <w:lang w:val="en-GB"/>
        </w:rPr>
        <w:t xml:space="preserve"> et al.</w:t>
      </w:r>
      <w:r w:rsidR="007A23B3" w:rsidRPr="001746EE">
        <w:rPr>
          <w:rFonts w:asciiTheme="minorHAnsi" w:hAnsiTheme="minorHAnsi" w:cstheme="minorHAnsi"/>
          <w:sz w:val="24"/>
          <w:szCs w:val="24"/>
          <w:lang w:val="en-GB"/>
        </w:rPr>
        <w:t>, 2019)</w:t>
      </w:r>
      <w:r w:rsidR="006166B9" w:rsidRPr="001746EE">
        <w:rPr>
          <w:rFonts w:asciiTheme="minorHAnsi" w:hAnsiTheme="minorHAnsi" w:cstheme="minorHAnsi"/>
          <w:sz w:val="24"/>
          <w:szCs w:val="24"/>
          <w:lang w:val="en-GB"/>
        </w:rPr>
        <w:t>.</w:t>
      </w:r>
    </w:p>
    <w:p w14:paraId="05B2675E" w14:textId="77777777" w:rsidR="00837204" w:rsidRPr="001746EE" w:rsidRDefault="00837204"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5E651B8E" w14:textId="6F4D5B3F" w:rsidR="00C5548D" w:rsidRPr="001746EE" w:rsidRDefault="00C5548D" w:rsidP="001746EE">
      <w:pPr>
        <w:pStyle w:val="Heading1"/>
      </w:pPr>
      <w:bookmarkStart w:id="5" w:name="_Toc39502146"/>
      <w:r w:rsidRPr="001746EE">
        <w:lastRenderedPageBreak/>
        <w:t>Methods</w:t>
      </w:r>
      <w:bookmarkEnd w:id="5"/>
    </w:p>
    <w:p w14:paraId="7CB1609E" w14:textId="1BBEA49E" w:rsidR="00C55E9C" w:rsidRPr="001746EE" w:rsidRDefault="00982F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this study, </w:t>
      </w:r>
      <w:r w:rsidR="00AA1882" w:rsidRPr="001746EE">
        <w:rPr>
          <w:rFonts w:asciiTheme="minorHAnsi" w:hAnsiTheme="minorHAnsi" w:cstheme="minorHAnsi"/>
          <w:sz w:val="24"/>
          <w:szCs w:val="24"/>
          <w:lang w:val="en-GB"/>
        </w:rPr>
        <w:t>I as</w:t>
      </w:r>
      <w:r w:rsidR="005B7DF4">
        <w:rPr>
          <w:rFonts w:asciiTheme="minorHAnsi" w:hAnsiTheme="minorHAnsi" w:cstheme="minorHAnsi"/>
          <w:sz w:val="24"/>
          <w:szCs w:val="24"/>
          <w:lang w:val="en-GB"/>
        </w:rPr>
        <w:t>sess</w:t>
      </w:r>
      <w:r w:rsidR="00AA1882" w:rsidRPr="001746EE">
        <w:rPr>
          <w:rFonts w:asciiTheme="minorHAnsi" w:hAnsiTheme="minorHAnsi" w:cstheme="minorHAnsi"/>
          <w:sz w:val="24"/>
          <w:szCs w:val="24"/>
          <w:lang w:val="en-GB"/>
        </w:rPr>
        <w:t xml:space="preserve"> how 5787 ecological assemblages over time across four taxa (birds, mammals, invertebrates and plants)</w:t>
      </w:r>
      <w:r w:rsidRPr="001746EE">
        <w:rPr>
          <w:rFonts w:asciiTheme="minorHAnsi" w:hAnsiTheme="minorHAnsi" w:cstheme="minorHAnsi"/>
          <w:sz w:val="24"/>
          <w:szCs w:val="24"/>
          <w:lang w:val="en-GB"/>
        </w:rPr>
        <w:t xml:space="preserve"> </w:t>
      </w:r>
      <w:r w:rsidR="00AA1882" w:rsidRPr="001746EE">
        <w:rPr>
          <w:rFonts w:asciiTheme="minorHAnsi" w:hAnsiTheme="minorHAnsi" w:cstheme="minorHAnsi"/>
          <w:sz w:val="24"/>
          <w:szCs w:val="24"/>
          <w:lang w:val="en-GB"/>
        </w:rPr>
        <w:t>respond to levels</w:t>
      </w:r>
      <w:r w:rsidRPr="001746EE">
        <w:rPr>
          <w:rFonts w:asciiTheme="minorHAnsi" w:hAnsiTheme="minorHAnsi" w:cstheme="minorHAnsi"/>
          <w:sz w:val="24"/>
          <w:szCs w:val="24"/>
          <w:lang w:val="en-GB"/>
        </w:rPr>
        <w:t xml:space="preserve"> of accessibility and human population density. </w:t>
      </w:r>
      <w:r w:rsidR="005B7DF4">
        <w:rPr>
          <w:rFonts w:asciiTheme="minorHAnsi" w:hAnsiTheme="minorHAnsi" w:cstheme="minorHAnsi"/>
          <w:sz w:val="24"/>
          <w:szCs w:val="24"/>
          <w:lang w:val="en-GB"/>
        </w:rPr>
        <w:t>I used three global databases t</w:t>
      </w:r>
      <w:r w:rsidRPr="001746EE">
        <w:rPr>
          <w:rFonts w:asciiTheme="minorHAnsi" w:hAnsiTheme="minorHAnsi" w:cstheme="minorHAnsi"/>
          <w:sz w:val="24"/>
          <w:szCs w:val="24"/>
          <w:lang w:val="en-GB"/>
        </w:rPr>
        <w:t xml:space="preserve">o quantitively test the </w:t>
      </w:r>
      <w:r w:rsidR="00B4658E" w:rsidRPr="001746EE">
        <w:rPr>
          <w:rFonts w:asciiTheme="minorHAnsi" w:hAnsiTheme="minorHAnsi" w:cstheme="minorHAnsi"/>
          <w:sz w:val="24"/>
          <w:szCs w:val="24"/>
          <w:lang w:val="en-GB"/>
        </w:rPr>
        <w:t>relationship of</w:t>
      </w:r>
      <w:r w:rsidRPr="001746EE">
        <w:rPr>
          <w:rFonts w:asciiTheme="minorHAnsi" w:hAnsiTheme="minorHAnsi" w:cstheme="minorHAnsi"/>
          <w:sz w:val="24"/>
          <w:szCs w:val="24"/>
          <w:lang w:val="en-GB"/>
        </w:rPr>
        <w:t xml:space="preserve"> ecological communities </w:t>
      </w:r>
      <w:r w:rsidR="00B4658E" w:rsidRPr="001746EE">
        <w:rPr>
          <w:rFonts w:asciiTheme="minorHAnsi" w:hAnsiTheme="minorHAnsi" w:cstheme="minorHAnsi"/>
          <w:sz w:val="24"/>
          <w:szCs w:val="24"/>
          <w:lang w:val="en-GB"/>
        </w:rPr>
        <w:t>and</w:t>
      </w:r>
      <w:r w:rsidRPr="001746EE">
        <w:rPr>
          <w:rFonts w:asciiTheme="minorHAnsi" w:hAnsiTheme="minorHAnsi" w:cstheme="minorHAnsi"/>
          <w:sz w:val="24"/>
          <w:szCs w:val="24"/>
          <w:lang w:val="en-GB"/>
        </w:rPr>
        <w:t xml:space="preserve"> large-scale anthropogenic activity</w:t>
      </w:r>
      <w:r w:rsidR="005B7DF4">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p>
    <w:p w14:paraId="039941D7" w14:textId="6B9B1FC4" w:rsidR="00C55E9C" w:rsidRPr="001746EE" w:rsidRDefault="00C55E9C" w:rsidP="00D75D98">
      <w:pPr>
        <w:pStyle w:val="Heading2"/>
        <w:spacing w:line="276" w:lineRule="auto"/>
        <w:rPr>
          <w:rFonts w:asciiTheme="minorHAnsi" w:hAnsiTheme="minorHAnsi" w:cstheme="minorHAnsi"/>
          <w:sz w:val="24"/>
          <w:szCs w:val="24"/>
          <w:lang w:val="en-GB"/>
        </w:rPr>
      </w:pPr>
      <w:bookmarkStart w:id="6" w:name="_Toc39502147"/>
      <w:r w:rsidRPr="001746EE">
        <w:rPr>
          <w:rFonts w:asciiTheme="minorHAnsi" w:hAnsiTheme="minorHAnsi" w:cstheme="minorHAnsi"/>
          <w:sz w:val="24"/>
          <w:szCs w:val="24"/>
          <w:lang w:val="en-GB"/>
        </w:rPr>
        <w:t>Databases</w:t>
      </w:r>
      <w:bookmarkEnd w:id="6"/>
    </w:p>
    <w:p w14:paraId="321E411D" w14:textId="5CD8CB41" w:rsidR="00273112" w:rsidRPr="001746EE" w:rsidRDefault="00273112"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b/>
          <w:bCs/>
          <w:i/>
          <w:iCs/>
          <w:sz w:val="24"/>
          <w:szCs w:val="24"/>
          <w:lang w:val="en-GB"/>
        </w:rPr>
        <w:t>BioTIME Database – biodiversity time series data</w:t>
      </w:r>
    </w:p>
    <w:p w14:paraId="52D6DE77" w14:textId="48975AAC" w:rsidR="001111B4" w:rsidRPr="001746EE" w:rsidRDefault="0004038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I analysed 5787 time series from 181 different studies from</w:t>
      </w:r>
      <w:r w:rsidR="00863187"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1023 unique</w:t>
      </w:r>
      <w:r w:rsidRPr="001746EE">
        <w:rPr>
          <w:rFonts w:asciiTheme="minorHAnsi" w:hAnsiTheme="minorHAnsi" w:cstheme="minorHAnsi"/>
          <w:sz w:val="24"/>
          <w:szCs w:val="24"/>
          <w:lang w:val="en-GB"/>
        </w:rPr>
        <w:t xml:space="preserve"> terrestrial locations around the world, </w:t>
      </w:r>
      <w:r w:rsidR="00D35CEA" w:rsidRPr="001746EE">
        <w:rPr>
          <w:rFonts w:asciiTheme="minorHAnsi" w:hAnsiTheme="minorHAnsi" w:cstheme="minorHAnsi"/>
          <w:sz w:val="24"/>
          <w:szCs w:val="24"/>
          <w:lang w:val="en-GB"/>
        </w:rPr>
        <w:t>covering a range of taxa, including birds, mammals, invertebrates and plants</w:t>
      </w:r>
      <w:r w:rsidR="00273112" w:rsidRPr="001746EE">
        <w:rPr>
          <w:rFonts w:asciiTheme="minorHAnsi" w:hAnsiTheme="minorHAnsi" w:cstheme="minorHAnsi"/>
          <w:sz w:val="24"/>
          <w:szCs w:val="24"/>
          <w:lang w:val="en-GB"/>
        </w:rPr>
        <w:t xml:space="preserve"> </w:t>
      </w:r>
      <w:r w:rsidR="00D8422E" w:rsidRPr="001746EE">
        <w:rPr>
          <w:rFonts w:asciiTheme="minorHAnsi" w:hAnsiTheme="minorHAnsi" w:cstheme="minorHAnsi"/>
          <w:sz w:val="24"/>
          <w:szCs w:val="24"/>
          <w:lang w:val="en-GB"/>
        </w:rPr>
        <w:fldChar w:fldCharType="begin"/>
      </w:r>
      <w:r w:rsidR="00EF017C">
        <w:rPr>
          <w:rFonts w:asciiTheme="minorHAnsi" w:hAnsiTheme="minorHAnsi" w:cstheme="minorHAnsi"/>
          <w:sz w:val="24"/>
          <w:szCs w:val="24"/>
          <w:lang w:val="en-GB"/>
        </w:rPr>
        <w:instrText xml:space="preserve"> ADDIN ZOTERO_ITEM CSL_CITATION {"citationID":"w41kSJh1","properties":{"formattedCitation":"(Dornelas {\\i{}et al.}, 2018)","plainCitation":"(Dornelas et al., 2018)","noteIndex":0},"citationItems":[{"id":"BIilF9hF/pntemd0f","uris":["http://zotero.org/users/6175602/items/QRV9A4W3"],"uri":["http://zotero.org/users/6175602/items/QRV9A4W3"],"itemData":{"id":95,"type":"article-journal","abstract":"Motivation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D8422E" w:rsidRPr="001746EE">
        <w:rPr>
          <w:rFonts w:asciiTheme="minorHAnsi" w:hAnsiTheme="minorHAnsi" w:cstheme="minorHAnsi"/>
          <w:sz w:val="24"/>
          <w:szCs w:val="24"/>
          <w:lang w:val="en-GB"/>
        </w:rPr>
        <w:fldChar w:fldCharType="separate"/>
      </w:r>
      <w:r w:rsidR="00EF017C" w:rsidRPr="00EF017C">
        <w:rPr>
          <w:rFonts w:ascii="Calibri" w:hAnsi="Calibri" w:cs="Calibri"/>
          <w:sz w:val="24"/>
          <w:szCs w:val="24"/>
          <w:lang w:val="en-GB"/>
        </w:rPr>
        <w:t xml:space="preserve">(Dornelas </w:t>
      </w:r>
      <w:r w:rsidR="00EF017C" w:rsidRPr="00EF017C">
        <w:rPr>
          <w:rFonts w:ascii="Calibri" w:hAnsi="Calibri" w:cs="Calibri"/>
          <w:i/>
          <w:iCs/>
          <w:sz w:val="24"/>
          <w:szCs w:val="24"/>
          <w:lang w:val="en-GB"/>
        </w:rPr>
        <w:t>et al.</w:t>
      </w:r>
      <w:r w:rsidR="00EF017C" w:rsidRPr="00EF017C">
        <w:rPr>
          <w:rFonts w:ascii="Calibri" w:hAnsi="Calibri" w:cs="Calibri"/>
          <w:sz w:val="24"/>
          <w:szCs w:val="24"/>
          <w:lang w:val="en-GB"/>
        </w:rPr>
        <w:t>, 2018)</w:t>
      </w:r>
      <w:r w:rsidR="00D8422E"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73112" w:rsidRPr="001746EE">
        <w:rPr>
          <w:rFonts w:asciiTheme="minorHAnsi" w:hAnsiTheme="minorHAnsi" w:cstheme="minorHAnsi"/>
          <w:sz w:val="24"/>
          <w:szCs w:val="24"/>
          <w:lang w:val="en-GB"/>
        </w:rPr>
        <w:t xml:space="preserve">that </w:t>
      </w:r>
      <w:r w:rsidR="00433204" w:rsidRPr="001746EE">
        <w:rPr>
          <w:rFonts w:asciiTheme="minorHAnsi" w:hAnsiTheme="minorHAnsi" w:cstheme="minorHAnsi"/>
          <w:sz w:val="24"/>
          <w:szCs w:val="24"/>
          <w:lang w:val="en-GB"/>
        </w:rPr>
        <w:t>make up a</w:t>
      </w:r>
      <w:r w:rsidR="00273112" w:rsidRPr="001746EE">
        <w:rPr>
          <w:rFonts w:asciiTheme="minorHAnsi" w:hAnsiTheme="minorHAnsi" w:cstheme="minorHAnsi"/>
          <w:sz w:val="24"/>
          <w:szCs w:val="24"/>
          <w:lang w:val="en-GB"/>
        </w:rPr>
        <w:t xml:space="preserve"> part of the BioTIME database as of 12</w:t>
      </w:r>
      <w:r w:rsidR="002F533F" w:rsidRPr="002F533F">
        <w:rPr>
          <w:rFonts w:asciiTheme="minorHAnsi" w:hAnsiTheme="minorHAnsi" w:cstheme="minorHAnsi"/>
          <w:sz w:val="24"/>
          <w:szCs w:val="24"/>
          <w:vertAlign w:val="superscript"/>
          <w:lang w:val="en-GB"/>
        </w:rPr>
        <w:t>th</w:t>
      </w:r>
      <w:r w:rsidR="002F533F">
        <w:rPr>
          <w:rFonts w:asciiTheme="minorHAnsi" w:hAnsiTheme="minorHAnsi" w:cstheme="minorHAnsi"/>
          <w:sz w:val="24"/>
          <w:szCs w:val="24"/>
          <w:lang w:val="en-GB"/>
        </w:rPr>
        <w:t xml:space="preserve"> of March 2020</w:t>
      </w:r>
      <w:r w:rsidR="00273112" w:rsidRPr="001746EE">
        <w:rPr>
          <w:rFonts w:asciiTheme="minorHAnsi" w:hAnsiTheme="minorHAnsi" w:cstheme="minorHAnsi"/>
          <w:sz w:val="24"/>
          <w:szCs w:val="24"/>
          <w:lang w:val="en-GB"/>
        </w:rPr>
        <w:t xml:space="preserve">. </w:t>
      </w:r>
      <w:r w:rsidR="0037194B" w:rsidRPr="001746EE">
        <w:rPr>
          <w:rFonts w:asciiTheme="minorHAnsi" w:hAnsiTheme="minorHAnsi" w:cstheme="minorHAnsi"/>
          <w:sz w:val="24"/>
          <w:szCs w:val="24"/>
          <w:lang w:val="en-GB"/>
        </w:rPr>
        <w:t>I did not predetermine sample size but used</w:t>
      </w:r>
      <w:r w:rsidR="00D8422E" w:rsidRPr="001746EE">
        <w:rPr>
          <w:rFonts w:asciiTheme="minorHAnsi" w:hAnsiTheme="minorHAnsi" w:cstheme="minorHAnsi"/>
          <w:sz w:val="24"/>
          <w:szCs w:val="24"/>
          <w:lang w:val="en-GB"/>
        </w:rPr>
        <w:t xml:space="preserve"> all available data that met my inclusion criteria: part of the terrestrial realm, minimum study duration of 5 years, at least 15 studies per taxa, no more than </w:t>
      </w:r>
      <w:r w:rsidR="00433204" w:rsidRPr="001746EE">
        <w:rPr>
          <w:rFonts w:asciiTheme="minorHAnsi" w:hAnsiTheme="minorHAnsi" w:cstheme="minorHAnsi"/>
          <w:sz w:val="24"/>
          <w:szCs w:val="24"/>
          <w:lang w:val="en-GB"/>
        </w:rPr>
        <w:t>5</w:t>
      </w:r>
      <w:r w:rsidR="00D8422E" w:rsidRPr="001746EE">
        <w:rPr>
          <w:rFonts w:asciiTheme="minorHAnsi" w:hAnsiTheme="minorHAnsi" w:cstheme="minorHAnsi"/>
          <w:sz w:val="24"/>
          <w:szCs w:val="24"/>
          <w:lang w:val="en-GB"/>
        </w:rPr>
        <w:t xml:space="preserve">000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per study,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fixed to one location and at least 2 survey points per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w:t>
      </w:r>
      <w:r w:rsidR="00E77F93" w:rsidRPr="001746EE">
        <w:rPr>
          <w:rFonts w:asciiTheme="minorHAnsi" w:hAnsiTheme="minorHAnsi" w:cstheme="minorHAnsi"/>
          <w:sz w:val="24"/>
          <w:szCs w:val="24"/>
          <w:lang w:val="en-GB"/>
        </w:rPr>
        <w:t xml:space="preserve">Time-series that had no unique coordinates for their location, were located with the coordinates given by the study they belonged to. </w:t>
      </w:r>
      <w:r w:rsidR="001111B4" w:rsidRPr="001746EE">
        <w:rPr>
          <w:rFonts w:asciiTheme="minorHAnsi" w:hAnsiTheme="minorHAnsi" w:cstheme="minorHAnsi"/>
          <w:sz w:val="24"/>
          <w:szCs w:val="24"/>
          <w:lang w:val="en-GB"/>
        </w:rPr>
        <w:t xml:space="preserve">The resulting sample sizes across space, time and taxa can be found in </w:t>
      </w:r>
      <w:r w:rsidR="00433204" w:rsidRPr="001746EE">
        <w:rPr>
          <w:rFonts w:asciiTheme="minorHAnsi" w:hAnsiTheme="minorHAnsi" w:cstheme="minorHAnsi"/>
          <w:sz w:val="24"/>
          <w:szCs w:val="24"/>
          <w:lang w:val="en-GB"/>
        </w:rPr>
        <w:t>Figure 2</w:t>
      </w:r>
      <w:r w:rsidR="00730E8D" w:rsidRPr="001746EE">
        <w:rPr>
          <w:rFonts w:asciiTheme="minorHAnsi" w:hAnsiTheme="minorHAnsi" w:cstheme="minorHAnsi"/>
          <w:sz w:val="24"/>
          <w:szCs w:val="24"/>
          <w:lang w:val="en-GB"/>
        </w:rPr>
        <w:t>.</w:t>
      </w:r>
    </w:p>
    <w:p w14:paraId="63BF3168" w14:textId="4E920501" w:rsidR="00BD3689" w:rsidRPr="001746EE" w:rsidRDefault="00BD368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time-series used represent repeated studies of species abundance and identity of all species found within an ecological community. The data collection of BioTIME was consistent within studies but not between studies.</w:t>
      </w:r>
      <w:r w:rsidR="001111B4" w:rsidRPr="001746EE">
        <w:rPr>
          <w:rFonts w:asciiTheme="minorHAnsi" w:hAnsiTheme="minorHAnsi" w:cstheme="minorHAnsi"/>
          <w:sz w:val="24"/>
          <w:szCs w:val="24"/>
          <w:lang w:val="en-GB"/>
        </w:rPr>
        <w:t xml:space="preserve"> </w:t>
      </w:r>
    </w:p>
    <w:p w14:paraId="0F326870" w14:textId="28456287" w:rsidR="00863187" w:rsidRPr="001746EE" w:rsidRDefault="00AA188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Other</w:t>
      </w:r>
      <w:r w:rsidR="001111B4"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research that used BioT</w:t>
      </w:r>
      <w:r w:rsidR="002218A0">
        <w:rPr>
          <w:rFonts w:asciiTheme="minorHAnsi" w:hAnsiTheme="minorHAnsi" w:cstheme="minorHAnsi"/>
          <w:sz w:val="24"/>
          <w:szCs w:val="24"/>
          <w:lang w:val="en-GB"/>
        </w:rPr>
        <w:t>IME to research beta diversity</w:t>
      </w:r>
      <w:r w:rsidRPr="001746EE">
        <w:rPr>
          <w:rFonts w:asciiTheme="minorHAnsi" w:hAnsiTheme="minorHAnsi" w:cstheme="minorHAnsi"/>
          <w:sz w:val="24"/>
          <w:szCs w:val="24"/>
          <w:lang w:val="en-GB"/>
        </w:rPr>
        <w:t xml:space="preserve"> </w:t>
      </w:r>
      <w:r w:rsidR="001111B4" w:rsidRPr="001746EE">
        <w:rPr>
          <w:rFonts w:asciiTheme="minorHAnsi" w:hAnsiTheme="minorHAnsi" w:cstheme="minorHAnsi"/>
          <w:sz w:val="24"/>
          <w:szCs w:val="24"/>
          <w:lang w:val="en-GB"/>
        </w:rPr>
        <w:t>p</w:t>
      </w:r>
      <w:r w:rsidR="00FA52F1" w:rsidRPr="001746EE">
        <w:rPr>
          <w:rFonts w:asciiTheme="minorHAnsi" w:hAnsiTheme="minorHAnsi" w:cstheme="minorHAnsi"/>
          <w:sz w:val="24"/>
          <w:szCs w:val="24"/>
          <w:lang w:val="en-GB"/>
        </w:rPr>
        <w:t>artitioned</w:t>
      </w:r>
      <w:r w:rsidR="001111B4" w:rsidRPr="001746EE">
        <w:rPr>
          <w:rFonts w:asciiTheme="minorHAnsi" w:hAnsiTheme="minorHAnsi" w:cstheme="minorHAnsi"/>
          <w:sz w:val="24"/>
          <w:szCs w:val="24"/>
          <w:lang w:val="en-GB"/>
        </w:rPr>
        <w:t xml:space="preserve"> studies with large extent and consequently used sample-based rarefaction to standardise sampling within each time-series</w:t>
      </w:r>
      <w:r w:rsidR="00952AB6">
        <w:rPr>
          <w:rFonts w:asciiTheme="minorHAnsi" w:hAnsiTheme="minorHAnsi" w:cstheme="minorHAnsi"/>
          <w:sz w:val="24"/>
          <w:szCs w:val="24"/>
          <w:lang w:val="en-GB"/>
        </w:rPr>
        <w:t xml:space="preserve"> </w:t>
      </w:r>
      <w:r w:rsidR="00952AB6">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{"citationID":"5cRrmpj6","properties":{"formattedCitation":"(Blowes {\\i{}et al.}, 2019; Daskalova {\\i{}et al.}, 2019)","plainCitation":"(Blowes et al., 2019; Daskalova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952AB6">
        <w:rPr>
          <w:rFonts w:asciiTheme="minorHAnsi" w:hAnsiTheme="minorHAnsi" w:cstheme="minorHAnsi"/>
          <w:sz w:val="24"/>
          <w:szCs w:val="24"/>
          <w:lang w:val="en-GB"/>
        </w:rPr>
        <w:fldChar w:fldCharType="separate"/>
      </w:r>
      <w:r w:rsidR="00952AB6" w:rsidRPr="00952AB6">
        <w:rPr>
          <w:rFonts w:ascii="Calibri" w:hAnsi="Calibri" w:cs="Calibri"/>
          <w:sz w:val="24"/>
          <w:szCs w:val="24"/>
        </w:rPr>
        <w:t xml:space="preserve">(Blowes </w:t>
      </w:r>
      <w:r w:rsidR="00952AB6" w:rsidRPr="00952AB6">
        <w:rPr>
          <w:rFonts w:ascii="Calibri" w:hAnsi="Calibri" w:cs="Calibri"/>
          <w:i/>
          <w:iCs/>
          <w:sz w:val="24"/>
          <w:szCs w:val="24"/>
        </w:rPr>
        <w:t>et al.</w:t>
      </w:r>
      <w:r w:rsidR="00952AB6" w:rsidRPr="00952AB6">
        <w:rPr>
          <w:rFonts w:ascii="Calibri" w:hAnsi="Calibri" w:cs="Calibri"/>
          <w:sz w:val="24"/>
          <w:szCs w:val="24"/>
        </w:rPr>
        <w:t xml:space="preserve">, 2019; Daskalova </w:t>
      </w:r>
      <w:r w:rsidR="00952AB6" w:rsidRPr="00952AB6">
        <w:rPr>
          <w:rFonts w:ascii="Calibri" w:hAnsi="Calibri" w:cs="Calibri"/>
          <w:i/>
          <w:iCs/>
          <w:sz w:val="24"/>
          <w:szCs w:val="24"/>
        </w:rPr>
        <w:t>et al.</w:t>
      </w:r>
      <w:r w:rsidR="00952AB6" w:rsidRPr="00952AB6">
        <w:rPr>
          <w:rFonts w:ascii="Calibri" w:hAnsi="Calibri" w:cs="Calibri"/>
          <w:sz w:val="24"/>
          <w:szCs w:val="24"/>
        </w:rPr>
        <w:t>, 2019)</w:t>
      </w:r>
      <w:r w:rsidR="00952AB6">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F533F">
        <w:rPr>
          <w:rFonts w:asciiTheme="minorHAnsi" w:hAnsiTheme="minorHAnsi" w:cstheme="minorHAnsi"/>
          <w:sz w:val="24"/>
          <w:szCs w:val="24"/>
          <w:lang w:val="en-GB"/>
        </w:rPr>
        <w:t xml:space="preserve">My research does not conform with previous methods </w:t>
      </w:r>
      <w:r w:rsidRPr="001746EE">
        <w:rPr>
          <w:rFonts w:asciiTheme="minorHAnsi" w:hAnsiTheme="minorHAnsi" w:cstheme="minorHAnsi"/>
          <w:sz w:val="24"/>
          <w:szCs w:val="24"/>
          <w:lang w:val="en-GB"/>
        </w:rPr>
        <w:t>as</w:t>
      </w:r>
      <w:r w:rsidR="001111B4"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 xml:space="preserve">64 </w:t>
      </w:r>
      <w:r w:rsidR="001111B4" w:rsidRPr="001746EE">
        <w:rPr>
          <w:rFonts w:asciiTheme="minorHAnsi" w:hAnsiTheme="minorHAnsi" w:cstheme="minorHAnsi"/>
          <w:sz w:val="24"/>
          <w:szCs w:val="24"/>
          <w:lang w:val="en-GB"/>
        </w:rPr>
        <w:t>% of my studies</w:t>
      </w:r>
      <w:r w:rsidR="00F81CC1" w:rsidRPr="001746EE">
        <w:rPr>
          <w:rFonts w:asciiTheme="minorHAnsi" w:hAnsiTheme="minorHAnsi" w:cstheme="minorHAnsi"/>
          <w:sz w:val="24"/>
          <w:szCs w:val="24"/>
          <w:lang w:val="en-GB"/>
        </w:rPr>
        <w:t>’ areas</w:t>
      </w:r>
      <w:r w:rsidR="001111B4"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were equal to or smaller than</w:t>
      </w:r>
      <w:r w:rsidR="001111B4" w:rsidRPr="001746EE">
        <w:rPr>
          <w:rFonts w:asciiTheme="minorHAnsi" w:hAnsiTheme="minorHAnsi" w:cstheme="minorHAnsi"/>
          <w:sz w:val="24"/>
          <w:szCs w:val="24"/>
          <w:lang w:val="en-GB"/>
        </w:rPr>
        <w:t xml:space="preserve"> 1km².</w:t>
      </w:r>
      <w:r w:rsidR="00220290" w:rsidRPr="001746EE">
        <w:rPr>
          <w:rFonts w:asciiTheme="minorHAnsi" w:hAnsiTheme="minorHAnsi" w:cstheme="minorHAnsi"/>
          <w:sz w:val="24"/>
          <w:szCs w:val="24"/>
          <w:lang w:val="en-GB"/>
        </w:rPr>
        <w:t xml:space="preserve"> </w:t>
      </w:r>
      <w:r w:rsidR="00433204" w:rsidRPr="001746EE">
        <w:rPr>
          <w:rFonts w:asciiTheme="minorHAnsi" w:hAnsiTheme="minorHAnsi" w:cstheme="minorHAnsi"/>
          <w:sz w:val="24"/>
          <w:szCs w:val="24"/>
          <w:lang w:val="en-GB"/>
        </w:rPr>
        <w:t xml:space="preserve"> 37</w:t>
      </w:r>
      <w:r w:rsidR="00220290" w:rsidRPr="001746EE">
        <w:rPr>
          <w:rFonts w:asciiTheme="minorHAnsi" w:hAnsiTheme="minorHAnsi" w:cstheme="minorHAnsi"/>
          <w:sz w:val="24"/>
          <w:szCs w:val="24"/>
          <w:lang w:val="en-GB"/>
        </w:rPr>
        <w:t xml:space="preserve">% of studies were </w:t>
      </w:r>
      <w:r w:rsidRPr="001746EE">
        <w:rPr>
          <w:rFonts w:asciiTheme="minorHAnsi" w:hAnsiTheme="minorHAnsi" w:cstheme="minorHAnsi"/>
          <w:sz w:val="24"/>
          <w:szCs w:val="24"/>
          <w:lang w:val="en-GB"/>
        </w:rPr>
        <w:t xml:space="preserve">located in </w:t>
      </w:r>
      <w:r w:rsidR="00220290" w:rsidRPr="001746EE">
        <w:rPr>
          <w:rFonts w:asciiTheme="minorHAnsi" w:hAnsiTheme="minorHAnsi" w:cstheme="minorHAnsi"/>
          <w:sz w:val="24"/>
          <w:szCs w:val="24"/>
          <w:lang w:val="en-GB"/>
        </w:rPr>
        <w:t xml:space="preserve">protected areas. </w:t>
      </w:r>
      <w:r w:rsidRPr="001746EE">
        <w:rPr>
          <w:rFonts w:asciiTheme="minorHAnsi" w:hAnsiTheme="minorHAnsi" w:cstheme="minorHAnsi"/>
          <w:sz w:val="24"/>
          <w:szCs w:val="24"/>
          <w:lang w:val="en-GB"/>
        </w:rPr>
        <w:t>The d</w:t>
      </w:r>
      <w:r w:rsidR="00220290" w:rsidRPr="001746EE">
        <w:rPr>
          <w:rFonts w:asciiTheme="minorHAnsi" w:hAnsiTheme="minorHAnsi" w:cstheme="minorHAnsi"/>
          <w:sz w:val="24"/>
          <w:szCs w:val="24"/>
          <w:lang w:val="en-GB"/>
        </w:rPr>
        <w:t xml:space="preserve">uration varied across </w:t>
      </w:r>
      <w:r w:rsidR="00863187" w:rsidRPr="001746EE">
        <w:rPr>
          <w:rFonts w:asciiTheme="minorHAnsi" w:hAnsiTheme="minorHAnsi" w:cstheme="minorHAnsi"/>
          <w:sz w:val="24"/>
          <w:szCs w:val="24"/>
          <w:lang w:val="en-GB"/>
        </w:rPr>
        <w:t>t</w:t>
      </w:r>
      <w:r w:rsidR="00220290" w:rsidRPr="001746EE">
        <w:rPr>
          <w:rFonts w:asciiTheme="minorHAnsi" w:hAnsiTheme="minorHAnsi" w:cstheme="minorHAnsi"/>
          <w:sz w:val="24"/>
          <w:szCs w:val="24"/>
          <w:lang w:val="en-GB"/>
        </w:rPr>
        <w:t>ime-series, ranging from 19</w:t>
      </w:r>
      <w:r w:rsidR="00FA52F1" w:rsidRPr="001746EE">
        <w:rPr>
          <w:rFonts w:asciiTheme="minorHAnsi" w:hAnsiTheme="minorHAnsi" w:cstheme="minorHAnsi"/>
          <w:sz w:val="24"/>
          <w:szCs w:val="24"/>
          <w:lang w:val="en-GB"/>
        </w:rPr>
        <w:t>23</w:t>
      </w:r>
      <w:r w:rsidR="00220290" w:rsidRPr="001746EE">
        <w:rPr>
          <w:rFonts w:asciiTheme="minorHAnsi" w:hAnsiTheme="minorHAnsi" w:cstheme="minorHAnsi"/>
          <w:sz w:val="24"/>
          <w:szCs w:val="24"/>
          <w:lang w:val="en-GB"/>
        </w:rPr>
        <w:t xml:space="preserve"> – 20</w:t>
      </w:r>
      <w:r w:rsidR="00FA52F1" w:rsidRPr="001746EE">
        <w:rPr>
          <w:rFonts w:asciiTheme="minorHAnsi" w:hAnsiTheme="minorHAnsi" w:cstheme="minorHAnsi"/>
          <w:sz w:val="24"/>
          <w:szCs w:val="24"/>
          <w:lang w:val="en-GB"/>
        </w:rPr>
        <w:t>16</w:t>
      </w:r>
      <w:r w:rsidR="00220290" w:rsidRPr="001746EE">
        <w:rPr>
          <w:rFonts w:asciiTheme="minorHAnsi" w:hAnsiTheme="minorHAnsi" w:cstheme="minorHAnsi"/>
          <w:sz w:val="24"/>
          <w:szCs w:val="24"/>
          <w:lang w:val="en-GB"/>
        </w:rPr>
        <w:t xml:space="preserve">, with a mean duration of </w:t>
      </w:r>
      <w:r w:rsidR="00FA52F1" w:rsidRPr="001746EE">
        <w:rPr>
          <w:rFonts w:asciiTheme="minorHAnsi" w:hAnsiTheme="minorHAnsi" w:cstheme="minorHAnsi"/>
          <w:sz w:val="24"/>
          <w:szCs w:val="24"/>
          <w:lang w:val="en-GB"/>
        </w:rPr>
        <w:t>19 years (standard deviation of +/- 13 years)</w:t>
      </w:r>
      <w:r w:rsidR="00220290"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 xml:space="preserve">Mean </w:t>
      </w:r>
      <w:r w:rsidRPr="001746EE">
        <w:rPr>
          <w:rFonts w:asciiTheme="minorHAnsi" w:hAnsiTheme="minorHAnsi" w:cstheme="minorHAnsi"/>
          <w:sz w:val="24"/>
          <w:szCs w:val="24"/>
          <w:lang w:val="en-GB"/>
        </w:rPr>
        <w:t>time-series</w:t>
      </w:r>
      <w:r w:rsidR="00730E8D" w:rsidRPr="001746EE">
        <w:rPr>
          <w:rFonts w:asciiTheme="minorHAnsi" w:hAnsiTheme="minorHAnsi" w:cstheme="minorHAnsi"/>
          <w:sz w:val="24"/>
          <w:szCs w:val="24"/>
          <w:lang w:val="en-GB"/>
        </w:rPr>
        <w:t xml:space="preserve"> per study were 64 (+/- standard deviation of 145).</w:t>
      </w:r>
    </w:p>
    <w:p w14:paraId="711D4340" w14:textId="4100F431" w:rsidR="00152241" w:rsidRDefault="00433204" w:rsidP="00D75D98">
      <w:pPr>
        <w:spacing w:line="276" w:lineRule="auto"/>
        <w:rPr>
          <w:rFonts w:asciiTheme="minorHAnsi" w:hAnsiTheme="minorHAnsi" w:cstheme="minorHAnsi"/>
          <w:i/>
          <w:iCs/>
          <w:sz w:val="24"/>
          <w:szCs w:val="24"/>
          <w:lang w:val="en-GB"/>
        </w:rPr>
      </w:pPr>
      <w:r w:rsidRPr="001746EE">
        <w:rPr>
          <w:rFonts w:asciiTheme="minorHAnsi" w:hAnsiTheme="minorHAnsi" w:cstheme="minorHAnsi"/>
          <w:sz w:val="24"/>
          <w:szCs w:val="24"/>
          <w:lang w:val="en-GB"/>
        </w:rPr>
        <w:br/>
      </w:r>
    </w:p>
    <w:p w14:paraId="489F7B90" w14:textId="03DBF2B3" w:rsidR="00B5082A" w:rsidRPr="001746EE" w:rsidRDefault="00B5082A" w:rsidP="00D75D98">
      <w:pPr>
        <w:spacing w:line="276" w:lineRule="auto"/>
        <w:rPr>
          <w:rFonts w:asciiTheme="minorHAnsi" w:hAnsiTheme="minorHAnsi" w:cstheme="minorHAnsi"/>
          <w:i/>
          <w:iCs/>
          <w:sz w:val="24"/>
          <w:szCs w:val="24"/>
          <w:lang w:val="en-GB"/>
        </w:rPr>
      </w:pPr>
      <w:r>
        <w:rPr>
          <w:noProof/>
        </w:rPr>
        <w:lastRenderedPageBreak/>
        <w:drawing>
          <wp:inline distT="0" distB="0" distL="0" distR="0" wp14:anchorId="349BB5B9" wp14:editId="3095F4C5">
            <wp:extent cx="5621655" cy="688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6885940"/>
                    </a:xfrm>
                    <a:prstGeom prst="rect">
                      <a:avLst/>
                    </a:prstGeom>
                    <a:noFill/>
                    <a:ln>
                      <a:noFill/>
                    </a:ln>
                  </pic:spPr>
                </pic:pic>
              </a:graphicData>
            </a:graphic>
          </wp:inline>
        </w:drawing>
      </w:r>
    </w:p>
    <w:p w14:paraId="24B129E6" w14:textId="37534129" w:rsidR="00863187" w:rsidRPr="001746EE" w:rsidRDefault="005F276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Figure 2. My study incorporate</w:t>
      </w:r>
      <w:r w:rsidR="005163B0">
        <w:rPr>
          <w:rFonts w:asciiTheme="minorHAnsi" w:hAnsiTheme="minorHAnsi" w:cstheme="minorHAnsi"/>
          <w:sz w:val="24"/>
          <w:szCs w:val="24"/>
          <w:lang w:val="en-GB"/>
        </w:rPr>
        <w:t>d</w:t>
      </w:r>
      <w:r w:rsidRPr="001746EE">
        <w:rPr>
          <w:rFonts w:asciiTheme="minorHAnsi" w:hAnsiTheme="minorHAnsi" w:cstheme="minorHAnsi"/>
          <w:sz w:val="24"/>
          <w:szCs w:val="24"/>
          <w:lang w:val="en-GB"/>
        </w:rPr>
        <w:t xml:space="preserve"> biodiversity time-series data across space, time and taxa</w:t>
      </w:r>
      <w:r w:rsidR="00703489" w:rsidRPr="001746EE">
        <w:rPr>
          <w:rFonts w:asciiTheme="minorHAnsi" w:hAnsiTheme="minorHAnsi" w:cstheme="minorHAnsi"/>
          <w:sz w:val="24"/>
          <w:szCs w:val="24"/>
          <w:lang w:val="en-GB"/>
        </w:rPr>
        <w:t xml:space="preserve"> (Figure inspiration Daskalova</w:t>
      </w:r>
      <w:r w:rsidR="00952AB6">
        <w:rPr>
          <w:rFonts w:asciiTheme="minorHAnsi" w:hAnsiTheme="minorHAnsi" w:cstheme="minorHAnsi"/>
          <w:sz w:val="24"/>
          <w:szCs w:val="24"/>
          <w:lang w:val="en-GB"/>
        </w:rPr>
        <w:t xml:space="preserve"> et al.</w:t>
      </w:r>
      <w:r w:rsidR="00703489" w:rsidRPr="001746EE">
        <w:rPr>
          <w:rFonts w:asciiTheme="minorHAnsi" w:hAnsiTheme="minorHAnsi" w:cstheme="minorHAnsi"/>
          <w:sz w:val="24"/>
          <w:szCs w:val="24"/>
          <w:lang w:val="en-GB"/>
        </w:rPr>
        <w:t>, 2019).</w:t>
      </w:r>
    </w:p>
    <w:p w14:paraId="38D634C6" w14:textId="4945C34A" w:rsidR="000C2453" w:rsidRPr="001746EE" w:rsidRDefault="000C2453" w:rsidP="00144581">
      <w:pPr>
        <w:spacing w:line="276" w:lineRule="auto"/>
        <w:rPr>
          <w:rFonts w:asciiTheme="minorHAnsi" w:hAnsiTheme="minorHAnsi" w:cstheme="minorHAnsi"/>
          <w:sz w:val="24"/>
          <w:szCs w:val="24"/>
          <w:lang w:val="en-GB"/>
        </w:rPr>
      </w:pPr>
      <w:r w:rsidRPr="001746EE">
        <w:rPr>
          <w:rFonts w:asciiTheme="minorHAnsi" w:hAnsiTheme="minorHAnsi" w:cstheme="minorHAnsi"/>
          <w:b/>
          <w:bCs/>
          <w:i/>
          <w:iCs/>
          <w:sz w:val="24"/>
          <w:szCs w:val="24"/>
          <w:lang w:val="en-GB"/>
        </w:rPr>
        <w:t>Accessibility to cities 2015 data</w:t>
      </w:r>
      <w:r w:rsidR="00144581" w:rsidRPr="001746EE">
        <w:rPr>
          <w:rFonts w:asciiTheme="minorHAnsi" w:hAnsiTheme="minorHAnsi" w:cstheme="minorHAnsi"/>
          <w:b/>
          <w:bCs/>
          <w:i/>
          <w:iCs/>
          <w:sz w:val="24"/>
          <w:szCs w:val="24"/>
          <w:lang w:val="en-GB"/>
        </w:rPr>
        <w:br/>
      </w:r>
      <w:r w:rsidRPr="001746EE">
        <w:rPr>
          <w:rFonts w:asciiTheme="minorHAnsi" w:hAnsiTheme="minorHAnsi" w:cstheme="minorHAnsi"/>
          <w:sz w:val="24"/>
          <w:szCs w:val="24"/>
          <w:lang w:val="en-GB"/>
        </w:rPr>
        <w:t>To quantify large scale human impact</w:t>
      </w:r>
      <w:r w:rsidR="00220290"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 extracted an accessibility to cities metric</w:t>
      </w:r>
      <w:r w:rsidR="00952AB6">
        <w:rPr>
          <w:rFonts w:asciiTheme="minorHAnsi" w:hAnsiTheme="minorHAnsi" w:cstheme="minorHAnsi"/>
          <w:sz w:val="24"/>
          <w:szCs w:val="24"/>
          <w:lang w:val="en-GB"/>
        </w:rPr>
        <w:t xml:space="preserve"> </w:t>
      </w:r>
      <w:r w:rsidR="00952AB6">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{"citationID":"LQaJPqt7","properties":{"formattedCitation":"(Weiss {\\i{}et al.}, 2018)","plainCitation":"(Weiss et al., 2018)","noteIndex":0},"citationItems":[{"id":113,"uris":["http://zotero.org/users/6175602/items/UE5ZN63K"],"uri":["http://zotero.org/users/6175602/items/UE5ZN63K"],"itemData":{"id":113,"type":"article-journal","abstract":"Travel time to cities in 2015 is quantified in a high-resolution global map that will be useful for socio-economic policy design and conservation research.","container-title":"Nature","DOI":"10.1038/nature25181","ISSN":"1476-4687","issue":"7688","journalAbbreviation":"Nature","language":"en","page":"333-336","source":"www.nature.com","title":"A global map of travel time to cities to assess inequalities in accessibility in 2015","volume":"553","author":[{"family":"Weiss","given":"D. J."},{"family":"Nelson","given":"A."},{"family":"Gibson","given":"H. S."},{"family":"Temperley","given":"W."},{"family":"Peedell","given":"S."},{"family":"Lieber","given":"A."},{"family":"Hancher","given":"M."},{"family":"Poyart","given":"E."},{"family":"Belchior","given":"S."},{"family":"Fullman","given":"N."},{"family":"Mappin","given":"B."},{"family":"Dalrymple","given":"U."},{"family":"Rozier","given":"J."},{"family":"Lucas","given":"T. C. D."},{"family":"Howes","given":"R. E."},{"family":"Tusting","given":"L. S."},{"family":"Kang","given":"S. Y."},{"family":"Cameron","given":"E."},{"family":"Bisanzio","given":"D."},{"family":"Battle","given":"K. E."},{"family":"Bhatt","given":"S."},{"family":"Gething","given":"P. W."}],"issued":{"date-parts":[["2018",1]]}}}],"schema":"https://github.com/citation-style-language/schema/raw/master/csl-citation.json"} </w:instrText>
      </w:r>
      <w:r w:rsidR="00952AB6">
        <w:rPr>
          <w:rFonts w:asciiTheme="minorHAnsi" w:hAnsiTheme="minorHAnsi" w:cstheme="minorHAnsi"/>
          <w:sz w:val="24"/>
          <w:szCs w:val="24"/>
          <w:lang w:val="en-GB"/>
        </w:rPr>
        <w:fldChar w:fldCharType="separate"/>
      </w:r>
      <w:r w:rsidR="00952AB6" w:rsidRPr="00952AB6">
        <w:rPr>
          <w:rFonts w:ascii="Calibri" w:hAnsi="Calibri" w:cs="Calibri"/>
          <w:sz w:val="24"/>
          <w:szCs w:val="24"/>
          <w:lang w:val="en-GB"/>
        </w:rPr>
        <w:t xml:space="preserve">(Weiss </w:t>
      </w:r>
      <w:r w:rsidR="00952AB6" w:rsidRPr="00952AB6">
        <w:rPr>
          <w:rFonts w:ascii="Calibri" w:hAnsi="Calibri" w:cs="Calibri"/>
          <w:i/>
          <w:iCs/>
          <w:sz w:val="24"/>
          <w:szCs w:val="24"/>
          <w:lang w:val="en-GB"/>
        </w:rPr>
        <w:t>et al.</w:t>
      </w:r>
      <w:r w:rsidR="00952AB6" w:rsidRPr="00952AB6">
        <w:rPr>
          <w:rFonts w:ascii="Calibri" w:hAnsi="Calibri" w:cs="Calibri"/>
          <w:sz w:val="24"/>
          <w:szCs w:val="24"/>
          <w:lang w:val="en-GB"/>
        </w:rPr>
        <w:t>, 2018)</w:t>
      </w:r>
      <w:r w:rsidR="00952AB6">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from the </w:t>
      </w:r>
      <w:r w:rsidR="00E162D4">
        <w:rPr>
          <w:rFonts w:asciiTheme="minorHAnsi" w:hAnsiTheme="minorHAnsi" w:cstheme="minorHAnsi"/>
          <w:sz w:val="24"/>
          <w:szCs w:val="24"/>
          <w:lang w:val="en-GB"/>
        </w:rPr>
        <w:t>M</w:t>
      </w:r>
      <w:r w:rsidRPr="001746EE">
        <w:rPr>
          <w:rFonts w:asciiTheme="minorHAnsi" w:hAnsiTheme="minorHAnsi" w:cstheme="minorHAnsi"/>
          <w:sz w:val="24"/>
          <w:szCs w:val="24"/>
          <w:lang w:val="en-GB"/>
        </w:rPr>
        <w:t xml:space="preserve">alariaatlas project Accessibility to cities 2015 </w:t>
      </w:r>
      <w:r w:rsidR="00273112" w:rsidRPr="001746EE">
        <w:rPr>
          <w:rFonts w:asciiTheme="minorHAnsi" w:hAnsiTheme="minorHAnsi" w:cstheme="minorHAnsi"/>
          <w:sz w:val="24"/>
          <w:szCs w:val="24"/>
          <w:lang w:val="en-GB"/>
        </w:rPr>
        <w:t xml:space="preserve">global </w:t>
      </w:r>
      <w:r w:rsidRPr="001746EE">
        <w:rPr>
          <w:rFonts w:asciiTheme="minorHAnsi" w:hAnsiTheme="minorHAnsi" w:cstheme="minorHAnsi"/>
          <w:sz w:val="24"/>
          <w:szCs w:val="24"/>
          <w:lang w:val="en-GB"/>
        </w:rPr>
        <w:t>database</w:t>
      </w:r>
      <w:r w:rsidR="00952AB6">
        <w:rPr>
          <w:rFonts w:asciiTheme="minorHAnsi" w:hAnsiTheme="minorHAnsi" w:cstheme="minorHAnsi"/>
          <w:sz w:val="24"/>
          <w:szCs w:val="24"/>
          <w:lang w:val="en-GB"/>
        </w:rPr>
        <w:t xml:space="preserve"> </w:t>
      </w:r>
      <w:r w:rsidR="00952AB6">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{"citationID":"uymwvRcx","properties":{"formattedCitation":"(malariaatlas.org, 2020)","plainCitation":"(malariaatlas.org, 2020)","noteIndex":0},"citationItems":[{"id":705,"uris":["http://zotero.org/users/6175602/items/85J3G47W"],"uri":["http://zotero.org/users/6175602/items/85J3G47W"],"itemData":{"id":705,"type":"webpage","abstract":"The ease with which people are able to connect with the services, institutions, and individuals supportive of socioeconomic success, good health, and overall wellbeing can ultimately separate communities that thrive from those left behind.  Regardless of recent advances in electronic and online communications, inequalities persist in physical access to resources and opportunities that are primarily concentrated in urban centres.  Understanding where the largest gaps in accessibility remain is of critical importance to a broad range of policymakers, investors, and development partners.  Under the leadership Dr Daniel Weiss, Director of Global Malaria Epidemiology at MAP, we offer a first, crucial step toward tracking exactly where gaps in accessibility remain in 2015 and where the world can collectively address the most fundamental inequalities still experienced today.","container-title":"MAP","language":"en-US","note":"source: malariaatlas.org","title":"Accessibility to Cities","URL":"https://malariaatlas.org/research-project/accessibility_to_cities/","author":[{"family":"malariaatlas.org","given":""}],"accessed":{"date-parts":[["2020",5,5]]},"issued":{"date-parts":[["2020"]]}}}],"schema":"https://github.com/citation-style-language/schema/raw/master/csl-citation.json"} </w:instrText>
      </w:r>
      <w:r w:rsidR="00952AB6">
        <w:rPr>
          <w:rFonts w:asciiTheme="minorHAnsi" w:hAnsiTheme="minorHAnsi" w:cstheme="minorHAnsi"/>
          <w:sz w:val="24"/>
          <w:szCs w:val="24"/>
          <w:lang w:val="en-GB"/>
        </w:rPr>
        <w:fldChar w:fldCharType="separate"/>
      </w:r>
      <w:r w:rsidR="00952AB6" w:rsidRPr="00952AB6">
        <w:rPr>
          <w:rFonts w:ascii="Calibri" w:hAnsi="Calibri" w:cs="Calibri"/>
          <w:sz w:val="24"/>
          <w:lang w:val="en-GB"/>
        </w:rPr>
        <w:t>(malariaatlas.org, 2020)</w:t>
      </w:r>
      <w:r w:rsidR="00952AB6">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This database calculates least-cost-path land-based travel time to the nearest densely populated area (between 85 degrees north and 60 degrees south) at a 30 arc seconds resolution</w:t>
      </w:r>
      <w:r w:rsidR="00144581" w:rsidRPr="001746EE">
        <w:rPr>
          <w:rFonts w:asciiTheme="minorHAnsi" w:hAnsiTheme="minorHAnsi" w:cstheme="minorHAnsi"/>
          <w:sz w:val="24"/>
          <w:szCs w:val="24"/>
          <w:lang w:val="en-GB"/>
        </w:rPr>
        <w:t xml:space="preserve"> (approximately 1km at equator)</w:t>
      </w:r>
      <w:r w:rsidRPr="001746EE">
        <w:rPr>
          <w:rFonts w:asciiTheme="minorHAnsi" w:hAnsiTheme="minorHAnsi" w:cstheme="minorHAnsi"/>
          <w:sz w:val="24"/>
          <w:szCs w:val="24"/>
          <w:lang w:val="en-GB"/>
        </w:rPr>
        <w:t xml:space="preserve">. Areas with &gt;1,500 </w:t>
      </w:r>
      <w:r w:rsidRPr="001746EE">
        <w:rPr>
          <w:rFonts w:asciiTheme="minorHAnsi" w:hAnsiTheme="minorHAnsi" w:cstheme="minorHAnsi"/>
          <w:sz w:val="24"/>
          <w:szCs w:val="24"/>
          <w:lang w:val="en-GB"/>
        </w:rPr>
        <w:lastRenderedPageBreak/>
        <w:t xml:space="preserve">inhabitants/km² or a majority of built-up land cover types coincident with a population centre of at least 50,000 inhabitants are defined as densely populated areas. </w:t>
      </w:r>
      <w:r w:rsidR="00837204" w:rsidRPr="001746EE">
        <w:rPr>
          <w:rFonts w:asciiTheme="minorHAnsi" w:hAnsiTheme="minorHAnsi" w:cstheme="minorHAnsi"/>
          <w:sz w:val="24"/>
          <w:szCs w:val="24"/>
          <w:lang w:val="en-GB"/>
        </w:rPr>
        <w:t>This dataset is available for the nominal year of 2015.</w:t>
      </w:r>
    </w:p>
    <w:p w14:paraId="64FDC069" w14:textId="1461BEA9" w:rsidR="00D87BA3" w:rsidRPr="001746EE" w:rsidRDefault="00837204"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color w:val="222222"/>
          <w:sz w:val="24"/>
          <w:szCs w:val="24"/>
          <w:shd w:val="clear" w:color="auto" w:fill="FFFFFF"/>
          <w:lang w:val="en-GB"/>
        </w:rPr>
        <w:t>In the main figures, I used the inverses of travel time to nearest densely populated area, so that high values correspond to higher hypothesized human effect.</w:t>
      </w:r>
    </w:p>
    <w:p w14:paraId="099AAD65" w14:textId="18948A57" w:rsidR="0073718C" w:rsidRPr="00EF017C" w:rsidRDefault="0010735D"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b/>
          <w:bCs/>
          <w:i/>
          <w:iCs/>
          <w:sz w:val="24"/>
          <w:szCs w:val="24"/>
          <w:lang w:val="en-GB"/>
        </w:rPr>
        <w:t>Human p</w:t>
      </w:r>
      <w:r w:rsidR="000C2453" w:rsidRPr="001746EE">
        <w:rPr>
          <w:rFonts w:asciiTheme="minorHAnsi" w:hAnsiTheme="minorHAnsi" w:cstheme="minorHAnsi"/>
          <w:b/>
          <w:bCs/>
          <w:i/>
          <w:iCs/>
          <w:sz w:val="24"/>
          <w:szCs w:val="24"/>
          <w:lang w:val="en-GB"/>
        </w:rPr>
        <w:t xml:space="preserve">opulation density </w:t>
      </w:r>
      <w:r w:rsidR="001C56B7">
        <w:rPr>
          <w:rFonts w:asciiTheme="minorHAnsi" w:hAnsiTheme="minorHAnsi" w:cstheme="minorHAnsi"/>
          <w:b/>
          <w:bCs/>
          <w:i/>
          <w:iCs/>
          <w:sz w:val="24"/>
          <w:szCs w:val="24"/>
          <w:lang w:val="en-GB"/>
        </w:rPr>
        <w:t xml:space="preserve">2015 </w:t>
      </w:r>
      <w:r w:rsidR="000C2453" w:rsidRPr="001746EE">
        <w:rPr>
          <w:rFonts w:asciiTheme="minorHAnsi" w:hAnsiTheme="minorHAnsi" w:cstheme="minorHAnsi"/>
          <w:b/>
          <w:bCs/>
          <w:i/>
          <w:iCs/>
          <w:sz w:val="24"/>
          <w:szCs w:val="24"/>
          <w:lang w:val="en-GB"/>
        </w:rPr>
        <w:t>data</w:t>
      </w:r>
      <w:r w:rsidR="00D87BA3" w:rsidRPr="001746EE">
        <w:rPr>
          <w:rFonts w:asciiTheme="minorHAnsi" w:hAnsiTheme="minorHAnsi" w:cstheme="minorHAnsi"/>
          <w:color w:val="222222"/>
          <w:sz w:val="24"/>
          <w:szCs w:val="24"/>
          <w:shd w:val="clear" w:color="auto" w:fill="FFFFFF"/>
          <w:lang w:val="en-GB"/>
        </w:rPr>
        <w:br/>
      </w:r>
      <w:r w:rsidR="00837204" w:rsidRPr="001746EE">
        <w:rPr>
          <w:rFonts w:asciiTheme="minorHAnsi" w:hAnsiTheme="minorHAnsi" w:cstheme="minorHAnsi"/>
          <w:sz w:val="24"/>
          <w:szCs w:val="24"/>
          <w:lang w:val="en-GB"/>
        </w:rPr>
        <w:t xml:space="preserve">To estimate human population density, </w:t>
      </w:r>
      <w:r w:rsidR="000C2453" w:rsidRPr="001746EE">
        <w:rPr>
          <w:rFonts w:asciiTheme="minorHAnsi" w:hAnsiTheme="minorHAnsi" w:cstheme="minorHAnsi"/>
          <w:sz w:val="24"/>
          <w:szCs w:val="24"/>
          <w:lang w:val="en-GB"/>
        </w:rPr>
        <w:t xml:space="preserve">I </w:t>
      </w:r>
      <w:r w:rsidRPr="001746EE">
        <w:rPr>
          <w:rFonts w:asciiTheme="minorHAnsi" w:hAnsiTheme="minorHAnsi" w:cstheme="minorHAnsi"/>
          <w:sz w:val="24"/>
          <w:szCs w:val="24"/>
          <w:lang w:val="en-GB"/>
        </w:rPr>
        <w:t>derived</w:t>
      </w:r>
      <w:r w:rsidR="000C2453" w:rsidRPr="001746EE">
        <w:rPr>
          <w:rFonts w:asciiTheme="minorHAnsi" w:hAnsiTheme="minorHAnsi" w:cstheme="minorHAnsi"/>
          <w:sz w:val="24"/>
          <w:szCs w:val="24"/>
          <w:lang w:val="en-GB"/>
        </w:rPr>
        <w:t xml:space="preserve"> data from the Gridded Population of the World, Version 4: Population Density, Revision 11 database </w:t>
      </w:r>
      <w:r w:rsidR="000C2453" w:rsidRPr="001746EE">
        <w:rPr>
          <w:rFonts w:asciiTheme="minorHAnsi" w:hAnsiTheme="minorHAnsi" w:cstheme="minorHAnsi"/>
          <w:sz w:val="24"/>
          <w:szCs w:val="24"/>
          <w:lang w:val="en-GB"/>
        </w:rPr>
        <w:fldChar w:fldCharType="begin"/>
      </w:r>
      <w:r w:rsidR="000C2453" w:rsidRPr="001746EE">
        <w:rPr>
          <w:rFonts w:asciiTheme="minorHAnsi" w:hAnsiTheme="minorHAnsi" w:cstheme="minorHAnsi"/>
          <w:sz w:val="24"/>
          <w:szCs w:val="24"/>
          <w:lang w:val="en-GB"/>
        </w:rPr>
        <w:instrText xml:space="preserve"> ADDIN ZOTERO_ITEM CSL_CITATION {"citationID":"hS4Ywol9","properties":{"formattedCitation":"(CIESIN, 2018)","plainCitation":"(CIESIN, 2018)","noteIndex":0},"citationItems":[{"id":242,"uris":["http://zotero.org/users/6175602/items/2XHVY4Z9"],"uri":["http://zotero.org/users/6175602/items/2XHVY4Z9"],"itemData":{"id":242,"type":"article","publisher":"NASA Socioeconomic Data and Applications Center (SEDAC)","title":"Gridded Population of the World, Version 4 (GPWv4): Population Density, Revision 11","URL":"https://doi.org/10.7927/H49C6VHW","author":[{"literal":"CIESIN"}],"issued":{"date-parts":[["2018"]]}}}],"schema":"https://github.com/citation-style-language/schema/raw/master/csl-citation.json"} </w:instrText>
      </w:r>
      <w:r w:rsidR="000C2453" w:rsidRPr="001746EE">
        <w:rPr>
          <w:rFonts w:asciiTheme="minorHAnsi" w:hAnsiTheme="minorHAnsi" w:cstheme="minorHAnsi"/>
          <w:sz w:val="24"/>
          <w:szCs w:val="24"/>
          <w:lang w:val="en-GB"/>
        </w:rPr>
        <w:fldChar w:fldCharType="separate"/>
      </w:r>
      <w:r w:rsidR="000C2453" w:rsidRPr="001746EE">
        <w:rPr>
          <w:rFonts w:asciiTheme="minorHAnsi" w:hAnsiTheme="minorHAnsi" w:cstheme="minorHAnsi"/>
          <w:sz w:val="24"/>
          <w:szCs w:val="24"/>
          <w:lang w:val="en-GB"/>
        </w:rPr>
        <w:t>(CIESIN, 2018)</w:t>
      </w:r>
      <w:r w:rsidR="000C2453" w:rsidRPr="001746EE">
        <w:rPr>
          <w:rFonts w:asciiTheme="minorHAnsi" w:hAnsiTheme="minorHAnsi" w:cstheme="minorHAnsi"/>
          <w:sz w:val="24"/>
          <w:szCs w:val="24"/>
          <w:lang w:val="en-GB"/>
        </w:rPr>
        <w:fldChar w:fldCharType="end"/>
      </w:r>
      <w:r w:rsidR="000C2453" w:rsidRPr="001746EE">
        <w:rPr>
          <w:rFonts w:asciiTheme="minorHAnsi" w:hAnsiTheme="minorHAnsi" w:cstheme="minorHAnsi"/>
          <w:sz w:val="24"/>
          <w:szCs w:val="24"/>
          <w:lang w:val="en-GB"/>
        </w:rPr>
        <w:t>. Human population density was defined as number of persons per square kilometre, based on national censuses counts and population registers. Data is available at a 30 arc-second resolution</w:t>
      </w:r>
      <w:r w:rsidR="00144581" w:rsidRPr="001746EE">
        <w:rPr>
          <w:rFonts w:asciiTheme="minorHAnsi" w:hAnsiTheme="minorHAnsi" w:cstheme="minorHAnsi"/>
          <w:sz w:val="24"/>
          <w:szCs w:val="24"/>
          <w:lang w:val="en-GB"/>
        </w:rPr>
        <w:t xml:space="preserve"> (approximately 1km at equator)</w:t>
      </w:r>
      <w:r w:rsidR="000C2453" w:rsidRPr="001746EE">
        <w:rPr>
          <w:rFonts w:asciiTheme="minorHAnsi" w:hAnsiTheme="minorHAnsi" w:cstheme="minorHAnsi"/>
          <w:sz w:val="24"/>
          <w:szCs w:val="24"/>
          <w:lang w:val="en-GB"/>
        </w:rPr>
        <w:t>.</w:t>
      </w:r>
      <w:r w:rsidR="00837204" w:rsidRPr="001746EE">
        <w:rPr>
          <w:rFonts w:asciiTheme="minorHAnsi" w:hAnsiTheme="minorHAnsi" w:cstheme="minorHAnsi"/>
          <w:sz w:val="24"/>
          <w:szCs w:val="24"/>
          <w:lang w:val="en-GB"/>
        </w:rPr>
        <w:t xml:space="preserve"> To match the timing of the accessibility dataset, I used the dataset for the nominal year of 2015.</w:t>
      </w:r>
    </w:p>
    <w:p w14:paraId="156B9693" w14:textId="79D59ED6" w:rsidR="00C55E9C" w:rsidRPr="001746EE" w:rsidRDefault="00D073AB" w:rsidP="00D75D98">
      <w:pPr>
        <w:pStyle w:val="Heading2"/>
        <w:spacing w:line="276" w:lineRule="auto"/>
        <w:rPr>
          <w:rFonts w:asciiTheme="minorHAnsi" w:hAnsiTheme="minorHAnsi" w:cstheme="minorHAnsi"/>
          <w:sz w:val="24"/>
          <w:szCs w:val="24"/>
          <w:lang w:val="en-GB"/>
        </w:rPr>
      </w:pPr>
      <w:bookmarkStart w:id="7" w:name="_Toc39502148"/>
      <w:r w:rsidRPr="001746EE">
        <w:rPr>
          <w:rFonts w:asciiTheme="minorHAnsi" w:hAnsiTheme="minorHAnsi" w:cstheme="minorHAnsi"/>
          <w:sz w:val="24"/>
          <w:szCs w:val="24"/>
          <w:lang w:val="en-GB"/>
        </w:rPr>
        <w:t>Data processing</w:t>
      </w:r>
      <w:bookmarkEnd w:id="7"/>
    </w:p>
    <w:p w14:paraId="60BADEEB" w14:textId="4FDAC0FA" w:rsidR="00C8673C" w:rsidRPr="001746EE" w:rsidRDefault="00C8673C"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All data processing was conducted in R v. 3.6.1. (</w:t>
      </w:r>
      <w:r w:rsidR="00952AB6">
        <w:rPr>
          <w:rFonts w:asciiTheme="minorHAnsi" w:hAnsiTheme="minorHAnsi" w:cstheme="minorHAnsi"/>
          <w:sz w:val="24"/>
          <w:szCs w:val="24"/>
          <w:lang w:val="en-GB"/>
        </w:rPr>
        <w:t>R Core Team, 201</w:t>
      </w:r>
      <w:r w:rsidR="0016026F">
        <w:rPr>
          <w:rFonts w:asciiTheme="minorHAnsi" w:hAnsiTheme="minorHAnsi" w:cstheme="minorHAnsi"/>
          <w:sz w:val="24"/>
          <w:szCs w:val="24"/>
          <w:lang w:val="en-GB"/>
        </w:rPr>
        <w:t>9</w:t>
      </w:r>
      <w:r w:rsidRPr="001746EE">
        <w:rPr>
          <w:rFonts w:asciiTheme="minorHAnsi" w:hAnsiTheme="minorHAnsi" w:cstheme="minorHAnsi"/>
          <w:sz w:val="24"/>
          <w:szCs w:val="24"/>
          <w:lang w:val="en-GB"/>
        </w:rPr>
        <w:t>).</w:t>
      </w:r>
    </w:p>
    <w:p w14:paraId="6F293DAE" w14:textId="36EC288B" w:rsidR="00D35CEA" w:rsidRPr="001746EE" w:rsidRDefault="00D35CEA"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40FEB" w:rsidRPr="001746EE">
        <w:rPr>
          <w:rFonts w:asciiTheme="minorHAnsi" w:hAnsiTheme="minorHAnsi" w:cstheme="minorHAnsi"/>
          <w:sz w:val="24"/>
          <w:szCs w:val="24"/>
          <w:lang w:val="en-GB"/>
        </w:rPr>
        <w:t>quantified</w:t>
      </w:r>
      <w:r w:rsidRPr="001746EE">
        <w:rPr>
          <w:rFonts w:asciiTheme="minorHAnsi" w:hAnsiTheme="minorHAnsi" w:cstheme="minorHAnsi"/>
          <w:sz w:val="24"/>
          <w:szCs w:val="24"/>
          <w:lang w:val="en-GB"/>
        </w:rPr>
        <w:t xml:space="preserve"> temporal changes in community composition within sites, as the turnover component of beta diversity (species replacement rather than abundance) at the last data point available relative to the first observation data point within </w:t>
      </w:r>
      <w:r w:rsidR="00F10EB4" w:rsidRPr="001746EE">
        <w:rPr>
          <w:rFonts w:asciiTheme="minorHAnsi" w:hAnsiTheme="minorHAnsi" w:cstheme="minorHAnsi"/>
          <w:sz w:val="24"/>
          <w:szCs w:val="24"/>
          <w:lang w:val="en-GB"/>
        </w:rPr>
        <w:t>each time-series</w:t>
      </w:r>
      <w:r w:rsidR="00793947" w:rsidRPr="001746EE">
        <w:rPr>
          <w:rFonts w:asciiTheme="minorHAnsi" w:hAnsiTheme="minorHAnsi" w:cstheme="minorHAnsi"/>
          <w:sz w:val="24"/>
          <w:szCs w:val="24"/>
          <w:lang w:val="en-GB"/>
        </w:rPr>
        <w:t xml:space="preserve"> using {vegan}</w:t>
      </w:r>
      <w:r w:rsidR="0016026F">
        <w:rPr>
          <w:rFonts w:asciiTheme="minorHAnsi" w:hAnsiTheme="minorHAnsi" w:cstheme="minorHAnsi"/>
          <w:sz w:val="24"/>
          <w:szCs w:val="24"/>
          <w:lang w:val="en-GB"/>
        </w:rPr>
        <w:t xml:space="preserve"> (</w:t>
      </w:r>
      <w:r w:rsidR="0016026F" w:rsidRPr="0016026F">
        <w:rPr>
          <w:rFonts w:asciiTheme="minorHAnsi" w:hAnsiTheme="minorHAnsi" w:cstheme="minorHAnsi"/>
          <w:sz w:val="24"/>
          <w:szCs w:val="24"/>
          <w:lang w:val="en-GB"/>
        </w:rPr>
        <w:t>Oksanen</w:t>
      </w:r>
      <w:r w:rsidR="0016026F">
        <w:rPr>
          <w:rFonts w:asciiTheme="minorHAnsi" w:hAnsiTheme="minorHAnsi" w:cstheme="minorHAnsi"/>
          <w:sz w:val="24"/>
          <w:szCs w:val="24"/>
          <w:lang w:val="en-GB"/>
        </w:rPr>
        <w:t xml:space="preserve"> et al., 2019)</w:t>
      </w:r>
      <w:r w:rsidR="00793947" w:rsidRPr="001746EE">
        <w:rPr>
          <w:rFonts w:asciiTheme="minorHAnsi" w:hAnsiTheme="minorHAnsi" w:cstheme="minorHAnsi"/>
          <w:sz w:val="24"/>
          <w:szCs w:val="24"/>
          <w:lang w:val="en-GB"/>
        </w:rPr>
        <w:t xml:space="preserve"> and {betapart}</w:t>
      </w:r>
      <w:r w:rsidR="003F3146">
        <w:rPr>
          <w:rFonts w:asciiTheme="minorHAnsi" w:hAnsiTheme="minorHAnsi" w:cstheme="minorHAnsi"/>
          <w:sz w:val="24"/>
          <w:szCs w:val="24"/>
          <w:lang w:val="en-GB"/>
        </w:rPr>
        <w:t xml:space="preserve"> (Baselga et al., 2018)</w:t>
      </w:r>
      <w:r w:rsidR="00840FEB" w:rsidRPr="001746EE">
        <w:rPr>
          <w:rFonts w:asciiTheme="minorHAnsi" w:hAnsiTheme="minorHAnsi" w:cstheme="minorHAnsi"/>
          <w:sz w:val="24"/>
          <w:szCs w:val="24"/>
          <w:lang w:val="en-GB"/>
        </w:rPr>
        <w:t xml:space="preserve">. </w:t>
      </w:r>
      <w:r w:rsidR="00F10EB4" w:rsidRPr="001746EE">
        <w:rPr>
          <w:rFonts w:asciiTheme="minorHAnsi" w:hAnsiTheme="minorHAnsi" w:cstheme="minorHAnsi"/>
          <w:sz w:val="24"/>
          <w:szCs w:val="24"/>
          <w:lang w:val="en-GB"/>
        </w:rPr>
        <w:t>Turnover</w:t>
      </w:r>
      <w:r w:rsidR="00793947" w:rsidRPr="001746EE">
        <w:rPr>
          <w:rFonts w:asciiTheme="minorHAnsi" w:hAnsiTheme="minorHAnsi" w:cstheme="minorHAnsi"/>
          <w:sz w:val="24"/>
          <w:szCs w:val="24"/>
          <w:lang w:val="en-GB"/>
        </w:rPr>
        <w:t>,</w:t>
      </w:r>
      <w:r w:rsidR="00F10EB4" w:rsidRPr="001746EE">
        <w:rPr>
          <w:rFonts w:asciiTheme="minorHAnsi" w:hAnsiTheme="minorHAnsi" w:cstheme="minorHAnsi"/>
          <w:sz w:val="24"/>
          <w:szCs w:val="24"/>
          <w:lang w:val="en-GB"/>
        </w:rPr>
        <w:t xml:space="preserve"> as opposed to nestedness</w:t>
      </w:r>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was the dominant part of biodiversity change in the BioTIME dataset </w:t>
      </w:r>
      <w:r w:rsidR="003F3146">
        <w:rPr>
          <w:rFonts w:asciiTheme="minorHAnsi" w:hAnsiTheme="minorHAnsi" w:cstheme="minorHAnsi"/>
          <w:sz w:val="24"/>
          <w:szCs w:val="24"/>
          <w:lang w:val="en-GB"/>
        </w:rPr>
        <w:fldChar w:fldCharType="begin"/>
      </w:r>
      <w:r w:rsidR="003F3146">
        <w:rPr>
          <w:rFonts w:asciiTheme="minorHAnsi" w:hAnsiTheme="minorHAnsi" w:cstheme="minorHAnsi"/>
          <w:sz w:val="24"/>
          <w:szCs w:val="24"/>
          <w:lang w:val="en-GB"/>
        </w:rPr>
        <w:instrText xml:space="preserve"> ADDIN ZOTERO_ITEM CSL_CITATION {"citationID":"kc917Bvf","properties":{"formattedCitation":"(Dornelas {\\i{}et al.}, 2014)","plainCitation":"(Dornelas et al., 2014)","noteIndex":0},"citationItems":[{"id":145,"uris":["http://zotero.org/users/6175602/items/C75IX5DN"],"uri":["http://zotero.org/users/6175602/items/C75IX5DN"],"itemData":{"id":145,"type":"article-journal","abstract":"Changing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3F3146">
        <w:rPr>
          <w:rFonts w:asciiTheme="minorHAnsi" w:hAnsiTheme="minorHAnsi" w:cstheme="minorHAnsi"/>
          <w:sz w:val="24"/>
          <w:szCs w:val="24"/>
          <w:lang w:val="en-GB"/>
        </w:rPr>
        <w:fldChar w:fldCharType="separate"/>
      </w:r>
      <w:r w:rsidR="003F3146" w:rsidRPr="003F3146">
        <w:rPr>
          <w:rFonts w:ascii="Calibri" w:hAnsi="Calibri" w:cs="Calibri"/>
          <w:sz w:val="24"/>
          <w:szCs w:val="24"/>
        </w:rPr>
        <w:t xml:space="preserve">(Dornelas </w:t>
      </w:r>
      <w:r w:rsidR="003F3146" w:rsidRPr="003F3146">
        <w:rPr>
          <w:rFonts w:ascii="Calibri" w:hAnsi="Calibri" w:cs="Calibri"/>
          <w:i/>
          <w:iCs/>
          <w:sz w:val="24"/>
          <w:szCs w:val="24"/>
        </w:rPr>
        <w:t>et al.</w:t>
      </w:r>
      <w:r w:rsidR="003F3146" w:rsidRPr="003F3146">
        <w:rPr>
          <w:rFonts w:ascii="Calibri" w:hAnsi="Calibri" w:cs="Calibri"/>
          <w:sz w:val="24"/>
          <w:szCs w:val="24"/>
        </w:rPr>
        <w:t>, 2014)</w:t>
      </w:r>
      <w:r w:rsidR="003F3146">
        <w:rPr>
          <w:rFonts w:asciiTheme="minorHAnsi" w:hAnsiTheme="minorHAnsi" w:cstheme="minorHAnsi"/>
          <w:sz w:val="24"/>
          <w:szCs w:val="24"/>
          <w:lang w:val="en-GB"/>
        </w:rPr>
        <w:fldChar w:fldCharType="end"/>
      </w:r>
      <w:r w:rsidR="00840FEB" w:rsidRPr="001746EE">
        <w:rPr>
          <w:rFonts w:asciiTheme="minorHAnsi" w:hAnsiTheme="minorHAnsi" w:cstheme="minorHAnsi"/>
          <w:sz w:val="24"/>
          <w:szCs w:val="24"/>
          <w:lang w:val="en-GB"/>
        </w:rPr>
        <w:t xml:space="preserve">. </w:t>
      </w:r>
      <w:r w:rsidR="00C8673C" w:rsidRPr="001746EE">
        <w:rPr>
          <w:rFonts w:asciiTheme="minorHAnsi" w:hAnsiTheme="minorHAnsi" w:cstheme="minorHAnsi"/>
          <w:sz w:val="24"/>
          <w:szCs w:val="24"/>
          <w:lang w:val="en-GB"/>
        </w:rPr>
        <w:t xml:space="preserve">For study records that were not count data, </w:t>
      </w:r>
      <w:r w:rsidR="00793947" w:rsidRPr="001746EE">
        <w:rPr>
          <w:rFonts w:asciiTheme="minorHAnsi" w:hAnsiTheme="minorHAnsi" w:cstheme="minorHAnsi"/>
          <w:sz w:val="24"/>
          <w:szCs w:val="24"/>
          <w:lang w:val="en-GB"/>
        </w:rPr>
        <w:t xml:space="preserve">I converted </w:t>
      </w:r>
      <w:r w:rsidR="00C8673C" w:rsidRPr="001746EE">
        <w:rPr>
          <w:rFonts w:asciiTheme="minorHAnsi" w:hAnsiTheme="minorHAnsi" w:cstheme="minorHAnsi"/>
          <w:sz w:val="24"/>
          <w:szCs w:val="24"/>
          <w:lang w:val="en-GB"/>
        </w:rPr>
        <w:t>density</w:t>
      </w:r>
      <w:r w:rsidR="00793947" w:rsidRPr="001746EE">
        <w:rPr>
          <w:rFonts w:asciiTheme="minorHAnsi" w:hAnsiTheme="minorHAnsi" w:cstheme="minorHAnsi"/>
          <w:sz w:val="24"/>
          <w:szCs w:val="24"/>
          <w:lang w:val="en-GB"/>
        </w:rPr>
        <w:t xml:space="preserve"> and biomass</w:t>
      </w:r>
      <w:r w:rsidR="00C8673C" w:rsidRPr="001746EE">
        <w:rPr>
          <w:rFonts w:asciiTheme="minorHAnsi" w:hAnsiTheme="minorHAnsi" w:cstheme="minorHAnsi"/>
          <w:sz w:val="24"/>
          <w:szCs w:val="24"/>
          <w:lang w:val="en-GB"/>
        </w:rPr>
        <w:t xml:space="preserve"> records into presence/absence</w:t>
      </w:r>
      <w:r w:rsidR="00F10EB4" w:rsidRPr="001746EE">
        <w:rPr>
          <w:rFonts w:asciiTheme="minorHAnsi" w:hAnsiTheme="minorHAnsi" w:cstheme="minorHAnsi"/>
          <w:sz w:val="24"/>
          <w:szCs w:val="24"/>
          <w:lang w:val="en-GB"/>
        </w:rPr>
        <w:t>, so no data needed to be excluded</w:t>
      </w:r>
      <w:r w:rsidR="00C8673C"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Temporal t</w:t>
      </w:r>
      <w:r w:rsidR="00C8673C" w:rsidRPr="001746EE">
        <w:rPr>
          <w:rFonts w:asciiTheme="minorHAnsi" w:hAnsiTheme="minorHAnsi" w:cstheme="minorHAnsi"/>
          <w:sz w:val="24"/>
          <w:szCs w:val="24"/>
          <w:lang w:val="en-GB"/>
        </w:rPr>
        <w:t>urnover is bound between zero and one</w:t>
      </w:r>
      <w:r w:rsidRPr="001746EE">
        <w:rPr>
          <w:rFonts w:asciiTheme="minorHAnsi" w:hAnsiTheme="minorHAnsi" w:cstheme="minorHAnsi"/>
          <w:sz w:val="24"/>
          <w:szCs w:val="24"/>
          <w:lang w:val="en-GB"/>
        </w:rPr>
        <w:t xml:space="preserve">, where zero is no change in community composition and one indicates that </w:t>
      </w:r>
      <w:r w:rsidR="00BB3F65" w:rsidRPr="001746EE">
        <w:rPr>
          <w:rFonts w:asciiTheme="minorHAnsi" w:hAnsiTheme="minorHAnsi" w:cstheme="minorHAnsi"/>
          <w:sz w:val="24"/>
          <w:szCs w:val="24"/>
          <w:lang w:val="en-GB"/>
        </w:rPr>
        <w:t>all</w:t>
      </w:r>
      <w:r w:rsidRPr="001746EE">
        <w:rPr>
          <w:rFonts w:asciiTheme="minorHAnsi" w:hAnsiTheme="minorHAnsi" w:cstheme="minorHAnsi"/>
          <w:sz w:val="24"/>
          <w:szCs w:val="24"/>
          <w:lang w:val="en-GB"/>
        </w:rPr>
        <w:t xml:space="preserve"> original species have been replaced.</w:t>
      </w:r>
    </w:p>
    <w:p w14:paraId="3A91319E" w14:textId="18422899" w:rsidR="00D35CEA" w:rsidRPr="001746EE" w:rsidRDefault="00840FEB"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I harmonized both</w:t>
      </w:r>
      <w:r w:rsidR="00437974" w:rsidRPr="001746EE">
        <w:rPr>
          <w:rFonts w:asciiTheme="minorHAnsi" w:hAnsiTheme="minorHAnsi" w:cstheme="minorHAnsi"/>
          <w:sz w:val="24"/>
          <w:szCs w:val="24"/>
          <w:lang w:val="en-GB"/>
        </w:rPr>
        <w:t xml:space="preserve"> accessibility and human population density dataset to a standard global grid size of 25km² by taking the mean value of the grid cell</w:t>
      </w:r>
      <w:r w:rsidR="002E55D9" w:rsidRPr="001746EE">
        <w:rPr>
          <w:rFonts w:asciiTheme="minorHAnsi" w:hAnsiTheme="minorHAnsi" w:cstheme="minorHAnsi"/>
          <w:sz w:val="24"/>
          <w:szCs w:val="24"/>
          <w:lang w:val="en-GB"/>
        </w:rPr>
        <w:t xml:space="preserve"> when extracting the values with</w:t>
      </w:r>
      <w:r w:rsidR="00793947" w:rsidRPr="001746EE">
        <w:rPr>
          <w:rFonts w:asciiTheme="minorHAnsi" w:hAnsiTheme="minorHAnsi" w:cstheme="minorHAnsi"/>
          <w:sz w:val="24"/>
          <w:szCs w:val="24"/>
          <w:lang w:val="en-GB"/>
        </w:rPr>
        <w:t xml:space="preserve"> the</w:t>
      </w:r>
      <w:r w:rsidR="002E55D9" w:rsidRPr="001746EE">
        <w:rPr>
          <w:rFonts w:asciiTheme="minorHAnsi" w:hAnsiTheme="minorHAnsi" w:cstheme="minorHAnsi"/>
          <w:sz w:val="24"/>
          <w:szCs w:val="24"/>
          <w:lang w:val="en-GB"/>
        </w:rPr>
        <w:t xml:space="preserve"> {raster}</w:t>
      </w:r>
      <w:r w:rsidR="00793947" w:rsidRPr="001746EE">
        <w:rPr>
          <w:rFonts w:asciiTheme="minorHAnsi" w:hAnsiTheme="minorHAnsi" w:cstheme="minorHAnsi"/>
          <w:sz w:val="24"/>
          <w:szCs w:val="24"/>
          <w:lang w:val="en-GB"/>
        </w:rPr>
        <w:t xml:space="preserve"> </w:t>
      </w:r>
      <w:r w:rsidR="003F3146">
        <w:rPr>
          <w:rFonts w:asciiTheme="minorHAnsi" w:hAnsiTheme="minorHAnsi" w:cstheme="minorHAnsi"/>
          <w:sz w:val="24"/>
          <w:szCs w:val="24"/>
          <w:lang w:val="en-GB"/>
        </w:rPr>
        <w:t xml:space="preserve">(Hijmans, 2020) </w:t>
      </w:r>
      <w:r w:rsidR="00793947" w:rsidRPr="001746EE">
        <w:rPr>
          <w:rFonts w:asciiTheme="minorHAnsi" w:hAnsiTheme="minorHAnsi" w:cstheme="minorHAnsi"/>
          <w:sz w:val="24"/>
          <w:szCs w:val="24"/>
          <w:lang w:val="en-GB"/>
        </w:rPr>
        <w:t>package</w:t>
      </w:r>
      <w:r w:rsidR="00437974"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I considered an area &gt; 1km² to be more representative of the impact-influence relationship. My analyses were not sensitive to cell size</w:t>
      </w:r>
      <w:r w:rsidR="00793947" w:rsidRPr="001746EE">
        <w:rPr>
          <w:rFonts w:asciiTheme="minorHAnsi" w:hAnsiTheme="minorHAnsi" w:cstheme="minorHAnsi"/>
          <w:sz w:val="24"/>
          <w:szCs w:val="24"/>
          <w:lang w:val="en-GB"/>
        </w:rPr>
        <w:t>s</w:t>
      </w:r>
      <w:r w:rsidR="00CD3EAC" w:rsidRPr="001746EE">
        <w:rPr>
          <w:rFonts w:asciiTheme="minorHAnsi" w:hAnsiTheme="minorHAnsi" w:cstheme="minorHAnsi"/>
          <w:sz w:val="24"/>
          <w:szCs w:val="24"/>
          <w:lang w:val="en-GB"/>
        </w:rPr>
        <w:t xml:space="preserve"> over 25km² (tests from 25km² to 100km²</w:t>
      </w:r>
      <w:r w:rsidR="00793947" w:rsidRPr="001746EE">
        <w:rPr>
          <w:rFonts w:asciiTheme="minorHAnsi" w:hAnsiTheme="minorHAnsi" w:cstheme="minorHAnsi"/>
          <w:sz w:val="24"/>
          <w:szCs w:val="24"/>
          <w:lang w:val="en-GB"/>
        </w:rPr>
        <w:t>,</w:t>
      </w:r>
      <w:r w:rsidR="00CD3EAC" w:rsidRPr="001746EE">
        <w:rPr>
          <w:rFonts w:asciiTheme="minorHAnsi" w:hAnsiTheme="minorHAnsi" w:cstheme="minorHAnsi"/>
          <w:sz w:val="24"/>
          <w:szCs w:val="24"/>
          <w:lang w:val="en-GB"/>
        </w:rPr>
        <w:t xml:space="preserve"> but </w:t>
      </w:r>
      <w:r w:rsidR="00793947" w:rsidRPr="001746EE">
        <w:rPr>
          <w:rFonts w:asciiTheme="minorHAnsi" w:hAnsiTheme="minorHAnsi" w:cstheme="minorHAnsi"/>
          <w:sz w:val="24"/>
          <w:szCs w:val="24"/>
          <w:lang w:val="en-GB"/>
        </w:rPr>
        <w:t>analysis showed</w:t>
      </w:r>
      <w:r w:rsidR="00CD3EAC" w:rsidRPr="001746EE">
        <w:rPr>
          <w:rFonts w:asciiTheme="minorHAnsi" w:hAnsiTheme="minorHAnsi" w:cstheme="minorHAnsi"/>
          <w:sz w:val="24"/>
          <w:szCs w:val="24"/>
          <w:lang w:val="en-GB"/>
        </w:rPr>
        <w:t xml:space="preserve"> higher values with similar slope for 1km²</w:t>
      </w:r>
      <w:r w:rsidR="003154F5">
        <w:rPr>
          <w:rFonts w:asciiTheme="minorHAnsi" w:hAnsiTheme="minorHAnsi" w:cstheme="minorHAnsi"/>
          <w:sz w:val="24"/>
          <w:szCs w:val="24"/>
          <w:lang w:val="en-GB"/>
        </w:rPr>
        <w:t>, see Figure 6 in Appendix A</w:t>
      </w:r>
      <w:r w:rsidR="00CD3EA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I </w:t>
      </w:r>
      <w:r w:rsidR="00515FDF" w:rsidRPr="001746EE">
        <w:rPr>
          <w:rFonts w:asciiTheme="minorHAnsi" w:hAnsiTheme="minorHAnsi" w:cstheme="minorHAnsi"/>
          <w:sz w:val="24"/>
          <w:szCs w:val="24"/>
          <w:lang w:val="en-GB"/>
        </w:rPr>
        <w:t>scaled the</w:t>
      </w:r>
      <w:r w:rsidRPr="001746EE">
        <w:rPr>
          <w:rFonts w:asciiTheme="minorHAnsi" w:hAnsiTheme="minorHAnsi" w:cstheme="minorHAnsi"/>
          <w:sz w:val="24"/>
          <w:szCs w:val="24"/>
          <w:lang w:val="en-GB"/>
        </w:rPr>
        <w:t xml:space="preserve"> scores extracted between zero and one, where zero is not accessible</w:t>
      </w:r>
      <w:r w:rsidR="00437974" w:rsidRPr="001746EE">
        <w:rPr>
          <w:rFonts w:asciiTheme="minorHAnsi" w:hAnsiTheme="minorHAnsi" w:cstheme="minorHAnsi"/>
          <w:sz w:val="24"/>
          <w:szCs w:val="24"/>
          <w:lang w:val="en-GB"/>
        </w:rPr>
        <w:t>/low human population density</w:t>
      </w:r>
      <w:r w:rsidRPr="001746EE">
        <w:rPr>
          <w:rFonts w:asciiTheme="minorHAnsi" w:hAnsiTheme="minorHAnsi" w:cstheme="minorHAnsi"/>
          <w:sz w:val="24"/>
          <w:szCs w:val="24"/>
          <w:lang w:val="en-GB"/>
        </w:rPr>
        <w:t xml:space="preserve"> and one is very accessible</w:t>
      </w:r>
      <w:r w:rsidR="00437974" w:rsidRPr="001746EE">
        <w:rPr>
          <w:rFonts w:asciiTheme="minorHAnsi" w:hAnsiTheme="minorHAnsi" w:cstheme="minorHAnsi"/>
          <w:sz w:val="24"/>
          <w:szCs w:val="24"/>
          <w:lang w:val="en-GB"/>
        </w:rPr>
        <w:t xml:space="preserve">/ high human population </w:t>
      </w:r>
      <w:r w:rsidR="004E76D7" w:rsidRPr="001746EE">
        <w:rPr>
          <w:rFonts w:asciiTheme="minorHAnsi" w:hAnsiTheme="minorHAnsi" w:cstheme="minorHAnsi"/>
          <w:sz w:val="24"/>
          <w:szCs w:val="24"/>
          <w:lang w:val="en-GB"/>
        </w:rPr>
        <w:t>density</w:t>
      </w:r>
      <w:r w:rsidRPr="001746EE">
        <w:rPr>
          <w:rFonts w:asciiTheme="minorHAnsi" w:hAnsiTheme="minorHAnsi" w:cstheme="minorHAnsi"/>
          <w:sz w:val="24"/>
          <w:szCs w:val="24"/>
          <w:lang w:val="en-GB"/>
        </w:rPr>
        <w:t>.</w:t>
      </w:r>
      <w:r w:rsidR="0004038B" w:rsidRPr="001746EE">
        <w:rPr>
          <w:rFonts w:asciiTheme="minorHAnsi" w:hAnsiTheme="minorHAnsi" w:cstheme="minorHAnsi"/>
          <w:sz w:val="24"/>
          <w:szCs w:val="24"/>
          <w:lang w:val="en-GB"/>
        </w:rPr>
        <w:t xml:space="preserve"> </w:t>
      </w:r>
    </w:p>
    <w:p w14:paraId="27204ED4" w14:textId="5899BC9A" w:rsidR="00437974" w:rsidRPr="001746EE" w:rsidRDefault="00270A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To account for spatial autocorrelation</w:t>
      </w:r>
      <w:r w:rsidR="00A45FCA"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I created and assigned global grid cells</w:t>
      </w:r>
      <w:r w:rsidR="00A45FCA" w:rsidRPr="001746EE">
        <w:rPr>
          <w:rFonts w:asciiTheme="minorHAnsi" w:hAnsiTheme="minorHAnsi" w:cstheme="minorHAnsi"/>
          <w:sz w:val="24"/>
          <w:szCs w:val="24"/>
          <w:lang w:val="en-GB"/>
        </w:rPr>
        <w:t xml:space="preserve"> to each time-series</w:t>
      </w:r>
      <w:r w:rsidRPr="001746EE">
        <w:rPr>
          <w:rFonts w:asciiTheme="minorHAnsi" w:hAnsiTheme="minorHAnsi" w:cstheme="minorHAnsi"/>
          <w:sz w:val="24"/>
          <w:szCs w:val="24"/>
          <w:lang w:val="en-GB"/>
        </w:rPr>
        <w:t xml:space="preserve"> using {dggridr}</w:t>
      </w:r>
      <w:r w:rsidR="003F3146">
        <w:rPr>
          <w:rFonts w:asciiTheme="minorHAnsi" w:hAnsiTheme="minorHAnsi" w:cstheme="minorHAnsi"/>
          <w:sz w:val="24"/>
          <w:szCs w:val="24"/>
          <w:lang w:val="en-GB"/>
        </w:rPr>
        <w:t xml:space="preserve"> (Barnes, 2017)</w:t>
      </w:r>
      <w:r w:rsidRPr="001746EE">
        <w:rPr>
          <w:rFonts w:asciiTheme="minorHAnsi" w:hAnsiTheme="minorHAnsi" w:cstheme="minorHAnsi"/>
          <w:sz w:val="24"/>
          <w:szCs w:val="24"/>
          <w:lang w:val="en-GB"/>
        </w:rPr>
        <w:t xml:space="preserve">. The grid cells covered areas of resolution 12, which is equivalent to </w:t>
      </w:r>
      <w:r w:rsidR="00592C5D" w:rsidRPr="001746EE">
        <w:rPr>
          <w:rFonts w:asciiTheme="minorHAnsi" w:hAnsiTheme="minorHAnsi" w:cstheme="minorHAnsi"/>
          <w:sz w:val="24"/>
          <w:szCs w:val="24"/>
          <w:lang w:val="en-GB"/>
        </w:rPr>
        <w:t xml:space="preserve">an area of </w:t>
      </w:r>
      <w:r w:rsidRPr="001746EE">
        <w:rPr>
          <w:rFonts w:asciiTheme="minorHAnsi" w:hAnsiTheme="minorHAnsi" w:cstheme="minorHAnsi"/>
          <w:sz w:val="24"/>
          <w:szCs w:val="24"/>
          <w:lang w:val="en-GB"/>
        </w:rPr>
        <w:t xml:space="preserve">around 100km². </w:t>
      </w:r>
      <w:r w:rsidRPr="001746EE">
        <w:rPr>
          <w:rFonts w:asciiTheme="minorHAnsi" w:hAnsiTheme="minorHAnsi" w:cstheme="minorHAnsi"/>
          <w:sz w:val="24"/>
          <w:szCs w:val="24"/>
          <w:lang w:val="en-GB"/>
        </w:rPr>
        <w:br/>
      </w:r>
    </w:p>
    <w:p w14:paraId="56D54890" w14:textId="6CA11092" w:rsidR="00C55E9C" w:rsidRPr="001746EE" w:rsidRDefault="00423B39" w:rsidP="00D75D98">
      <w:pPr>
        <w:pStyle w:val="Heading2"/>
        <w:spacing w:line="276" w:lineRule="auto"/>
        <w:rPr>
          <w:rFonts w:asciiTheme="minorHAnsi" w:hAnsiTheme="minorHAnsi" w:cstheme="minorHAnsi"/>
          <w:sz w:val="24"/>
          <w:szCs w:val="24"/>
          <w:lang w:val="en-GB"/>
        </w:rPr>
      </w:pPr>
      <w:bookmarkStart w:id="8" w:name="_Toc39502149"/>
      <w:r w:rsidRPr="001746EE">
        <w:rPr>
          <w:rFonts w:asciiTheme="minorHAnsi" w:hAnsiTheme="minorHAnsi" w:cstheme="minorHAnsi"/>
          <w:sz w:val="24"/>
          <w:szCs w:val="24"/>
          <w:lang w:val="en-GB"/>
        </w:rPr>
        <w:t>Data</w:t>
      </w:r>
      <w:r w:rsidR="00C55E9C" w:rsidRPr="001746EE">
        <w:rPr>
          <w:rFonts w:asciiTheme="minorHAnsi" w:hAnsiTheme="minorHAnsi" w:cstheme="minorHAnsi"/>
          <w:sz w:val="24"/>
          <w:szCs w:val="24"/>
          <w:lang w:val="en-GB"/>
        </w:rPr>
        <w:t xml:space="preserve"> analysis</w:t>
      </w:r>
      <w:bookmarkEnd w:id="8"/>
    </w:p>
    <w:p w14:paraId="1FD19083" w14:textId="21F32DA9" w:rsidR="00423B39" w:rsidRPr="001746EE" w:rsidRDefault="00702099" w:rsidP="00D75D98">
      <w:pPr>
        <w:spacing w:line="276" w:lineRule="auto"/>
        <w:rPr>
          <w:rFonts w:asciiTheme="minorHAnsi" w:hAnsiTheme="minorHAnsi" w:cstheme="minorHAnsi"/>
          <w:color w:val="191919"/>
          <w:sz w:val="24"/>
          <w:szCs w:val="24"/>
          <w:shd w:val="clear" w:color="auto" w:fill="FFFFFF"/>
          <w:lang w:val="en-GB"/>
        </w:rPr>
      </w:pPr>
      <w:r w:rsidRPr="001746EE">
        <w:rPr>
          <w:rFonts w:asciiTheme="minorHAnsi" w:hAnsiTheme="minorHAnsi" w:cstheme="minorHAnsi"/>
          <w:sz w:val="24"/>
          <w:szCs w:val="24"/>
          <w:lang w:val="en-GB"/>
        </w:rPr>
        <w:t>I conducted all</w:t>
      </w:r>
      <w:r w:rsidR="00794901" w:rsidRPr="001746EE">
        <w:rPr>
          <w:rFonts w:asciiTheme="minorHAnsi" w:hAnsiTheme="minorHAnsi" w:cstheme="minorHAnsi"/>
          <w:sz w:val="24"/>
          <w:szCs w:val="24"/>
          <w:lang w:val="en-GB"/>
        </w:rPr>
        <w:t xml:space="preserve"> statistical analysis in R v. 3.6.1</w:t>
      </w:r>
      <w:r w:rsidR="00A9343C" w:rsidRPr="001746EE">
        <w:rPr>
          <w:rFonts w:asciiTheme="minorHAnsi" w:hAnsiTheme="minorHAnsi" w:cstheme="minorHAnsi"/>
          <w:sz w:val="24"/>
          <w:szCs w:val="24"/>
          <w:lang w:val="en-GB"/>
        </w:rPr>
        <w:t>. (</w:t>
      </w:r>
      <w:r w:rsidR="003F3146">
        <w:rPr>
          <w:rFonts w:asciiTheme="minorHAnsi" w:hAnsiTheme="minorHAnsi" w:cstheme="minorHAnsi"/>
          <w:sz w:val="24"/>
          <w:szCs w:val="24"/>
          <w:lang w:val="en-GB"/>
        </w:rPr>
        <w:t>R Core Team, 2019</w:t>
      </w:r>
      <w:r w:rsidR="00A9343C" w:rsidRPr="001746EE">
        <w:rPr>
          <w:rFonts w:asciiTheme="minorHAnsi" w:hAnsiTheme="minorHAnsi" w:cstheme="minorHAnsi"/>
          <w:sz w:val="24"/>
          <w:szCs w:val="24"/>
          <w:lang w:val="en-GB"/>
        </w:rPr>
        <w:t xml:space="preserve">). To quantify the </w:t>
      </w:r>
      <w:r w:rsidR="00793947" w:rsidRPr="001746EE">
        <w:rPr>
          <w:rFonts w:asciiTheme="minorHAnsi" w:hAnsiTheme="minorHAnsi" w:cstheme="minorHAnsi"/>
          <w:sz w:val="24"/>
          <w:szCs w:val="24"/>
          <w:lang w:val="en-GB"/>
        </w:rPr>
        <w:t>relationship</w:t>
      </w:r>
      <w:r w:rsidR="00A9343C" w:rsidRPr="001746EE">
        <w:rPr>
          <w:rFonts w:asciiTheme="minorHAnsi" w:hAnsiTheme="minorHAnsi" w:cstheme="minorHAnsi"/>
          <w:sz w:val="24"/>
          <w:szCs w:val="24"/>
          <w:lang w:val="en-GB"/>
        </w:rPr>
        <w:t xml:space="preserve"> of accessibility and human population density</w:t>
      </w:r>
      <w:r w:rsidR="00592C5D" w:rsidRPr="001746EE">
        <w:rPr>
          <w:rFonts w:asciiTheme="minorHAnsi" w:hAnsiTheme="minorHAnsi" w:cstheme="minorHAnsi"/>
          <w:sz w:val="24"/>
          <w:szCs w:val="24"/>
          <w:lang w:val="en-GB"/>
        </w:rPr>
        <w:t xml:space="preserve"> across taxa </w:t>
      </w:r>
      <w:r w:rsidR="00A9343C" w:rsidRPr="001746EE">
        <w:rPr>
          <w:rFonts w:asciiTheme="minorHAnsi" w:hAnsiTheme="minorHAnsi" w:cstheme="minorHAnsi"/>
          <w:sz w:val="24"/>
          <w:szCs w:val="24"/>
          <w:lang w:val="en-GB"/>
        </w:rPr>
        <w:t xml:space="preserve">on </w:t>
      </w:r>
      <w:r w:rsidR="00592C5D" w:rsidRPr="001746EE">
        <w:rPr>
          <w:rFonts w:asciiTheme="minorHAnsi" w:hAnsiTheme="minorHAnsi" w:cstheme="minorHAnsi"/>
          <w:sz w:val="24"/>
          <w:szCs w:val="24"/>
          <w:lang w:val="en-GB"/>
        </w:rPr>
        <w:t xml:space="preserve">temporal </w:t>
      </w:r>
      <w:r w:rsidR="00A9343C" w:rsidRPr="001746EE">
        <w:rPr>
          <w:rFonts w:asciiTheme="minorHAnsi" w:hAnsiTheme="minorHAnsi" w:cstheme="minorHAnsi"/>
          <w:sz w:val="24"/>
          <w:szCs w:val="24"/>
          <w:lang w:val="en-GB"/>
        </w:rPr>
        <w:t xml:space="preserve">turnover </w:t>
      </w:r>
      <w:r w:rsidR="00A9343C" w:rsidRPr="001746EE">
        <w:rPr>
          <w:rFonts w:asciiTheme="minorHAnsi" w:hAnsiTheme="minorHAnsi" w:cstheme="minorHAnsi"/>
          <w:sz w:val="24"/>
          <w:szCs w:val="24"/>
          <w:lang w:val="en-GB"/>
        </w:rPr>
        <w:lastRenderedPageBreak/>
        <w:t xml:space="preserve">of ecological communities, I used </w:t>
      </w:r>
      <w:r w:rsidRPr="001746EE">
        <w:rPr>
          <w:rFonts w:asciiTheme="minorHAnsi" w:hAnsiTheme="minorHAnsi" w:cstheme="minorHAnsi"/>
          <w:sz w:val="24"/>
          <w:szCs w:val="24"/>
          <w:lang w:val="en-GB"/>
        </w:rPr>
        <w:t>mixed effects models in a</w:t>
      </w:r>
      <w:r w:rsidR="00A9343C" w:rsidRPr="001746EE">
        <w:rPr>
          <w:rFonts w:asciiTheme="minorHAnsi" w:hAnsiTheme="minorHAnsi" w:cstheme="minorHAnsi"/>
          <w:color w:val="191919"/>
          <w:sz w:val="24"/>
          <w:szCs w:val="24"/>
          <w:shd w:val="clear" w:color="auto" w:fill="FFFFFF"/>
          <w:lang w:val="en-GB"/>
        </w:rPr>
        <w:t xml:space="preserve"> Bayesian modelling framework based on a Stan computational framework and accessed through the {brms} package (</w:t>
      </w:r>
      <w:r w:rsidR="00207091">
        <w:rPr>
          <w:rFonts w:asciiTheme="minorHAnsi" w:hAnsiTheme="minorHAnsi" w:cstheme="minorHAnsi"/>
          <w:color w:val="191919"/>
          <w:sz w:val="24"/>
          <w:szCs w:val="24"/>
          <w:shd w:val="clear" w:color="auto" w:fill="FFFFFF"/>
          <w:lang w:val="en-GB"/>
        </w:rPr>
        <w:t>Bürkner, 2018</w:t>
      </w:r>
      <w:r w:rsidR="00A9343C"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w:t>
      </w:r>
      <w:r w:rsidR="002C2507" w:rsidRPr="001746EE">
        <w:rPr>
          <w:rFonts w:asciiTheme="minorHAnsi" w:hAnsiTheme="minorHAnsi" w:cstheme="minorHAnsi"/>
          <w:color w:val="191919"/>
          <w:sz w:val="24"/>
          <w:szCs w:val="24"/>
          <w:shd w:val="clear" w:color="auto" w:fill="FFFFFF"/>
          <w:lang w:val="en-GB"/>
        </w:rPr>
        <w:t xml:space="preserve">I based the models </w:t>
      </w:r>
      <w:r w:rsidR="00827B14" w:rsidRPr="001746EE">
        <w:rPr>
          <w:rFonts w:asciiTheme="minorHAnsi" w:hAnsiTheme="minorHAnsi" w:cstheme="minorHAnsi"/>
          <w:color w:val="191919"/>
          <w:sz w:val="24"/>
          <w:szCs w:val="24"/>
          <w:shd w:val="clear" w:color="auto" w:fill="FFFFFF"/>
          <w:lang w:val="en-GB"/>
        </w:rPr>
        <w:t>on a zero one inflated beta distribution to reflect the properties of turnover (bound between</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and including</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zero and one).</w:t>
      </w:r>
      <w:r w:rsidR="004864B3" w:rsidRPr="001746EE">
        <w:rPr>
          <w:rFonts w:asciiTheme="minorHAnsi" w:hAnsiTheme="minorHAnsi" w:cstheme="minorHAnsi"/>
          <w:color w:val="191919"/>
          <w:sz w:val="24"/>
          <w:szCs w:val="24"/>
          <w:shd w:val="clear" w:color="auto" w:fill="FFFFFF"/>
          <w:lang w:val="en-GB"/>
        </w:rPr>
        <w:t xml:space="preserve"> </w:t>
      </w:r>
      <w:r w:rsidR="00592C5D" w:rsidRPr="001746EE">
        <w:rPr>
          <w:rFonts w:asciiTheme="minorHAnsi" w:hAnsiTheme="minorHAnsi" w:cstheme="minorHAnsi"/>
          <w:color w:val="191919"/>
          <w:sz w:val="24"/>
          <w:szCs w:val="24"/>
          <w:shd w:val="clear" w:color="auto" w:fill="FFFFFF"/>
          <w:lang w:val="en-GB"/>
        </w:rPr>
        <w:t xml:space="preserve">I assumed a Bernoulli distribution for </w:t>
      </w:r>
      <w:r w:rsidR="00515FDF" w:rsidRPr="001746EE">
        <w:rPr>
          <w:rFonts w:asciiTheme="minorHAnsi" w:hAnsiTheme="minorHAnsi" w:cstheme="minorHAnsi"/>
          <w:color w:val="191919"/>
          <w:sz w:val="24"/>
          <w:szCs w:val="24"/>
          <w:shd w:val="clear" w:color="auto" w:fill="FFFFFF"/>
          <w:lang w:val="en-GB"/>
        </w:rPr>
        <w:t xml:space="preserve">values of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and a beta error distribution for values between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I fit</w:t>
      </w:r>
      <w:r w:rsidR="00F81CC1" w:rsidRPr="001746EE">
        <w:rPr>
          <w:rFonts w:asciiTheme="minorHAnsi" w:hAnsiTheme="minorHAnsi" w:cstheme="minorHAnsi"/>
          <w:color w:val="191919"/>
          <w:sz w:val="24"/>
          <w:szCs w:val="24"/>
          <w:shd w:val="clear" w:color="auto" w:fill="FFFFFF"/>
          <w:lang w:val="en-GB"/>
        </w:rPr>
        <w:t>ted</w:t>
      </w:r>
      <w:r w:rsidR="00515FDF" w:rsidRPr="001746EE">
        <w:rPr>
          <w:rFonts w:asciiTheme="minorHAnsi" w:hAnsiTheme="minorHAnsi" w:cstheme="minorHAnsi"/>
          <w:color w:val="191919"/>
          <w:sz w:val="24"/>
          <w:szCs w:val="24"/>
          <w:shd w:val="clear" w:color="auto" w:fill="FFFFFF"/>
          <w:lang w:val="en-GB"/>
        </w:rPr>
        <w:t xml:space="preserve"> the model with only </w:t>
      </w:r>
      <w:r w:rsidR="00FC1FA4">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intercept.</w:t>
      </w:r>
    </w:p>
    <w:p w14:paraId="2536A906" w14:textId="34892ECD" w:rsidR="00643FCC" w:rsidRPr="001746EE" w:rsidRDefault="0077717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27B14" w:rsidRPr="001746EE">
        <w:rPr>
          <w:rFonts w:asciiTheme="minorHAnsi" w:hAnsiTheme="minorHAnsi" w:cstheme="minorHAnsi"/>
          <w:sz w:val="24"/>
          <w:szCs w:val="24"/>
          <w:lang w:val="en-GB"/>
        </w:rPr>
        <w:t>modelled</w:t>
      </w:r>
      <w:r w:rsidRPr="001746EE">
        <w:rPr>
          <w:rFonts w:asciiTheme="minorHAnsi" w:hAnsiTheme="minorHAnsi" w:cstheme="minorHAnsi"/>
          <w:sz w:val="24"/>
          <w:szCs w:val="24"/>
          <w:lang w:val="en-GB"/>
        </w:rPr>
        <w:t xml:space="preserve"> </w:t>
      </w:r>
      <w:r w:rsidR="00515FDF"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as my response variable. Fixed effects were accessibility</w:t>
      </w:r>
      <w:r w:rsidR="00E8254A" w:rsidRPr="001746EE">
        <w:rPr>
          <w:rFonts w:asciiTheme="minorHAnsi" w:hAnsiTheme="minorHAnsi" w:cstheme="minorHAnsi"/>
          <w:sz w:val="24"/>
          <w:szCs w:val="24"/>
          <w:lang w:val="en-GB"/>
        </w:rPr>
        <w:t xml:space="preserve"> (proportion)</w:t>
      </w:r>
      <w:r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and </w:t>
      </w:r>
      <w:r w:rsidRPr="001746EE">
        <w:rPr>
          <w:rFonts w:asciiTheme="minorHAnsi" w:hAnsiTheme="minorHAnsi" w:cstheme="minorHAnsi"/>
          <w:sz w:val="24"/>
          <w:szCs w:val="24"/>
          <w:lang w:val="en-GB"/>
        </w:rPr>
        <w:t>duration of the time-series</w:t>
      </w:r>
      <w:r w:rsidR="00DC3C71" w:rsidRPr="001746EE">
        <w:rPr>
          <w:rFonts w:asciiTheme="minorHAnsi" w:hAnsiTheme="minorHAnsi" w:cstheme="minorHAnsi"/>
          <w:sz w:val="24"/>
          <w:szCs w:val="24"/>
          <w:lang w:val="en-GB"/>
        </w:rPr>
        <w:t xml:space="preserve"> (RQ 1)</w:t>
      </w:r>
      <w:r w:rsidR="00827B14" w:rsidRPr="001746EE">
        <w:rPr>
          <w:rFonts w:asciiTheme="minorHAnsi" w:hAnsiTheme="minorHAnsi" w:cstheme="minorHAnsi"/>
          <w:sz w:val="24"/>
          <w:szCs w:val="24"/>
          <w:lang w:val="en-GB"/>
        </w:rPr>
        <w:t xml:space="preserve">. </w:t>
      </w:r>
      <w:r w:rsidR="00D711E8" w:rsidRPr="001746EE">
        <w:rPr>
          <w:rFonts w:asciiTheme="minorHAnsi" w:hAnsiTheme="minorHAnsi" w:cstheme="minorHAnsi"/>
          <w:sz w:val="24"/>
          <w:szCs w:val="24"/>
          <w:lang w:val="en-GB"/>
        </w:rPr>
        <w:t xml:space="preserve">I did not consider </w:t>
      </w:r>
      <w:r w:rsidR="00643FCC" w:rsidRPr="001746EE">
        <w:rPr>
          <w:rFonts w:asciiTheme="minorHAnsi" w:hAnsiTheme="minorHAnsi" w:cstheme="minorHAnsi"/>
          <w:sz w:val="24"/>
          <w:szCs w:val="24"/>
          <w:lang w:val="en-GB"/>
        </w:rPr>
        <w:t>centring</w:t>
      </w:r>
      <w:r w:rsidR="00D711E8" w:rsidRPr="001746EE">
        <w:rPr>
          <w:rFonts w:asciiTheme="minorHAnsi" w:hAnsiTheme="minorHAnsi" w:cstheme="minorHAnsi"/>
          <w:sz w:val="24"/>
          <w:szCs w:val="24"/>
          <w:lang w:val="en-GB"/>
        </w:rPr>
        <w:t xml:space="preserve"> of duration necessary as the variation was relatively little within. </w:t>
      </w:r>
      <w:r w:rsidR="00DC3C71" w:rsidRPr="001746EE">
        <w:rPr>
          <w:rFonts w:asciiTheme="minorHAnsi" w:hAnsiTheme="minorHAnsi" w:cstheme="minorHAnsi"/>
          <w:sz w:val="24"/>
          <w:szCs w:val="24"/>
          <w:lang w:val="en-GB"/>
        </w:rPr>
        <w:t>M</w:t>
      </w:r>
      <w:r w:rsidR="002E55D9" w:rsidRPr="001746EE">
        <w:rPr>
          <w:rFonts w:asciiTheme="minorHAnsi" w:hAnsiTheme="minorHAnsi" w:cstheme="minorHAnsi"/>
          <w:sz w:val="24"/>
          <w:szCs w:val="24"/>
          <w:lang w:val="en-GB"/>
        </w:rPr>
        <w:t>odel convergence could not be achieved with the interaction term between accessibility and human population density</w:t>
      </w:r>
      <w:r w:rsidR="003154F5">
        <w:rPr>
          <w:rFonts w:asciiTheme="minorHAnsi" w:hAnsiTheme="minorHAnsi" w:cstheme="minorHAnsi"/>
          <w:sz w:val="24"/>
          <w:szCs w:val="24"/>
          <w:lang w:val="en-GB"/>
        </w:rPr>
        <w:t xml:space="preserve"> (proportion)</w:t>
      </w:r>
      <w:r w:rsidR="002E55D9" w:rsidRPr="001746EE">
        <w:rPr>
          <w:rFonts w:asciiTheme="minorHAnsi" w:hAnsiTheme="minorHAnsi" w:cstheme="minorHAnsi"/>
          <w:sz w:val="24"/>
          <w:szCs w:val="24"/>
          <w:lang w:val="en-GB"/>
        </w:rPr>
        <w:t xml:space="preserve">, so latter was added as a fixed effect without </w:t>
      </w:r>
      <w:r w:rsidR="00E8254A" w:rsidRPr="001746EE">
        <w:rPr>
          <w:rFonts w:asciiTheme="minorHAnsi" w:hAnsiTheme="minorHAnsi" w:cstheme="minorHAnsi"/>
          <w:sz w:val="24"/>
          <w:szCs w:val="24"/>
          <w:lang w:val="en-GB"/>
        </w:rPr>
        <w:t>an</w:t>
      </w:r>
      <w:r w:rsidR="002E55D9" w:rsidRPr="001746EE">
        <w:rPr>
          <w:rFonts w:asciiTheme="minorHAnsi" w:hAnsiTheme="minorHAnsi" w:cstheme="minorHAnsi"/>
          <w:sz w:val="24"/>
          <w:szCs w:val="24"/>
          <w:lang w:val="en-GB"/>
        </w:rPr>
        <w:t xml:space="preserve"> interaction</w:t>
      </w:r>
      <w:r w:rsidR="00D711E8" w:rsidRPr="001746EE">
        <w:rPr>
          <w:rFonts w:asciiTheme="minorHAnsi" w:hAnsiTheme="minorHAnsi" w:cstheme="minorHAnsi"/>
          <w:sz w:val="24"/>
          <w:szCs w:val="24"/>
          <w:lang w:val="en-GB"/>
        </w:rPr>
        <w:t xml:space="preserve"> (RQ 2)</w:t>
      </w:r>
      <w:r w:rsidR="002E55D9" w:rsidRPr="001746EE">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Neither could I achieve model convergence when allowing each taxon to have a random slope (nor intercept) with accessibility, so I added taxa as a fixed effect (RQ 3). I adjusted research question 2 and 3 accordingly when presenting my results</w:t>
      </w:r>
      <w:r w:rsidR="00793947" w:rsidRPr="001746EE">
        <w:rPr>
          <w:rFonts w:asciiTheme="minorHAnsi" w:hAnsiTheme="minorHAnsi" w:cstheme="minorHAnsi"/>
          <w:sz w:val="24"/>
          <w:szCs w:val="24"/>
          <w:lang w:val="en-GB"/>
        </w:rPr>
        <w:t xml:space="preserve"> and discussion</w:t>
      </w:r>
      <w:r w:rsidR="00D711E8" w:rsidRPr="001746EE">
        <w:rPr>
          <w:rFonts w:asciiTheme="minorHAnsi" w:hAnsiTheme="minorHAnsi" w:cstheme="minorHAnsi"/>
          <w:sz w:val="24"/>
          <w:szCs w:val="24"/>
          <w:lang w:val="en-GB"/>
        </w:rPr>
        <w:t xml:space="preserve">. </w:t>
      </w:r>
      <w:r w:rsidR="00207091">
        <w:rPr>
          <w:rFonts w:asciiTheme="minorHAnsi" w:hAnsiTheme="minorHAnsi" w:cstheme="minorHAnsi"/>
          <w:sz w:val="24"/>
          <w:szCs w:val="24"/>
          <w:lang w:val="en-GB"/>
        </w:rPr>
        <w:t xml:space="preserve">I included </w:t>
      </w:r>
      <w:r w:rsidR="003154F5" w:rsidRPr="001746EE">
        <w:rPr>
          <w:rFonts w:asciiTheme="minorHAnsi" w:hAnsiTheme="minorHAnsi" w:cstheme="minorHAnsi"/>
          <w:sz w:val="24"/>
          <w:szCs w:val="24"/>
          <w:lang w:val="en-GB"/>
        </w:rPr>
        <w:t>Study ID as a random effect</w:t>
      </w:r>
      <w:r w:rsidR="003154F5">
        <w:rPr>
          <w:rFonts w:asciiTheme="minorHAnsi" w:hAnsiTheme="minorHAnsi" w:cstheme="minorHAnsi"/>
          <w:sz w:val="24"/>
          <w:szCs w:val="24"/>
          <w:lang w:val="en-GB"/>
        </w:rPr>
        <w:t xml:space="preserve"> t</w:t>
      </w:r>
      <w:r w:rsidR="00827B14" w:rsidRPr="001746EE">
        <w:rPr>
          <w:rFonts w:asciiTheme="minorHAnsi" w:hAnsiTheme="minorHAnsi" w:cstheme="minorHAnsi"/>
          <w:sz w:val="24"/>
          <w:szCs w:val="24"/>
          <w:lang w:val="en-GB"/>
        </w:rPr>
        <w:t xml:space="preserve">o account for </w:t>
      </w:r>
      <w:r w:rsidR="00D711E8" w:rsidRPr="001746EE">
        <w:rPr>
          <w:rFonts w:asciiTheme="minorHAnsi" w:hAnsiTheme="minorHAnsi" w:cstheme="minorHAnsi"/>
          <w:sz w:val="24"/>
          <w:szCs w:val="24"/>
          <w:lang w:val="en-GB"/>
        </w:rPr>
        <w:t>confounding effects within the same study as the methods were consistent within but not among</w:t>
      </w:r>
      <w:r w:rsidR="003154F5">
        <w:rPr>
          <w:rFonts w:asciiTheme="minorHAnsi" w:hAnsiTheme="minorHAnsi" w:cstheme="minorHAnsi"/>
          <w:sz w:val="24"/>
          <w:szCs w:val="24"/>
          <w:lang w:val="en-GB"/>
        </w:rPr>
        <w:t xml:space="preserve"> studies</w:t>
      </w:r>
      <w:r w:rsidR="00827B14" w:rsidRPr="001746EE">
        <w:rPr>
          <w:rFonts w:asciiTheme="minorHAnsi" w:hAnsiTheme="minorHAnsi" w:cstheme="minorHAnsi"/>
          <w:sz w:val="24"/>
          <w:szCs w:val="24"/>
          <w:lang w:val="en-GB"/>
        </w:rPr>
        <w:t xml:space="preserve">. </w:t>
      </w:r>
      <w:r w:rsidR="003154F5">
        <w:rPr>
          <w:rFonts w:asciiTheme="minorHAnsi" w:hAnsiTheme="minorHAnsi" w:cstheme="minorHAnsi"/>
          <w:sz w:val="24"/>
          <w:szCs w:val="24"/>
          <w:lang w:val="en-GB"/>
        </w:rPr>
        <w:t>I added the global grid cell variable as a random effect t</w:t>
      </w:r>
      <w:r w:rsidR="00B54A8D" w:rsidRPr="001746EE">
        <w:rPr>
          <w:rFonts w:asciiTheme="minorHAnsi" w:hAnsiTheme="minorHAnsi" w:cstheme="minorHAnsi"/>
          <w:sz w:val="24"/>
          <w:szCs w:val="24"/>
          <w:lang w:val="en-GB"/>
        </w:rPr>
        <w:t>o account for spatial autocorrelation.</w:t>
      </w:r>
      <w:r w:rsidR="00643FCC" w:rsidRPr="001746EE">
        <w:rPr>
          <w:rFonts w:asciiTheme="minorHAnsi" w:hAnsiTheme="minorHAnsi" w:cstheme="minorHAnsi"/>
          <w:sz w:val="24"/>
          <w:szCs w:val="24"/>
          <w:lang w:val="en-GB"/>
        </w:rPr>
        <w:t xml:space="preserve"> I used ggpredict</w:t>
      </w:r>
      <w:r w:rsidR="00207091">
        <w:rPr>
          <w:rFonts w:asciiTheme="minorHAnsi" w:hAnsiTheme="minorHAnsi" w:cstheme="minorHAnsi"/>
          <w:sz w:val="24"/>
          <w:szCs w:val="24"/>
          <w:lang w:val="en-GB"/>
        </w:rPr>
        <w:t xml:space="preserve"> from {ggeffects}</w:t>
      </w:r>
      <w:r w:rsidR="00643FCC" w:rsidRPr="001746EE">
        <w:rPr>
          <w:rFonts w:asciiTheme="minorHAnsi" w:hAnsiTheme="minorHAnsi" w:cstheme="minorHAnsi"/>
          <w:sz w:val="24"/>
          <w:szCs w:val="24"/>
          <w:lang w:val="en-GB"/>
        </w:rPr>
        <w:t xml:space="preserve"> </w:t>
      </w:r>
      <w:r w:rsidR="00207091">
        <w:rPr>
          <w:rFonts w:asciiTheme="minorHAnsi" w:hAnsiTheme="minorHAnsi" w:cstheme="minorHAnsi"/>
          <w:sz w:val="24"/>
          <w:szCs w:val="24"/>
          <w:lang w:val="en-GB"/>
        </w:rPr>
        <w:t xml:space="preserve">(Lüdecke, 2018) </w:t>
      </w:r>
      <w:r w:rsidR="00643FCC" w:rsidRPr="001746EE">
        <w:rPr>
          <w:rFonts w:asciiTheme="minorHAnsi" w:hAnsiTheme="minorHAnsi" w:cstheme="minorHAnsi"/>
          <w:sz w:val="24"/>
          <w:szCs w:val="24"/>
          <w:lang w:val="en-GB"/>
        </w:rPr>
        <w:t xml:space="preserve">to calculate model predictions. I assumed </w:t>
      </w:r>
      <w:r w:rsidR="000977C1" w:rsidRPr="001746EE">
        <w:rPr>
          <w:rFonts w:asciiTheme="minorHAnsi" w:hAnsiTheme="minorHAnsi" w:cstheme="minorHAnsi"/>
          <w:sz w:val="24"/>
          <w:szCs w:val="24"/>
          <w:lang w:val="en-GB"/>
        </w:rPr>
        <w:t xml:space="preserve">the </w:t>
      </w:r>
      <w:r w:rsidR="00643FCC" w:rsidRPr="001746EE">
        <w:rPr>
          <w:rFonts w:asciiTheme="minorHAnsi" w:hAnsiTheme="minorHAnsi" w:cstheme="minorHAnsi"/>
          <w:sz w:val="24"/>
          <w:szCs w:val="24"/>
          <w:lang w:val="en-GB"/>
        </w:rPr>
        <w:t>said model set-up to be the optimal balance between requirements of the data and feasibility.</w:t>
      </w:r>
    </w:p>
    <w:p w14:paraId="0EE94026" w14:textId="785EFD91" w:rsidR="00447A65" w:rsidRPr="001746EE" w:rsidRDefault="007118F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I used the default priors </w:t>
      </w:r>
      <w:r w:rsidR="00F70672" w:rsidRPr="001746EE">
        <w:rPr>
          <w:rFonts w:asciiTheme="minorHAnsi" w:hAnsiTheme="minorHAnsi" w:cstheme="minorHAnsi"/>
          <w:sz w:val="24"/>
          <w:szCs w:val="24"/>
          <w:lang w:val="en-GB"/>
        </w:rPr>
        <w:t>which</w:t>
      </w:r>
      <w:r w:rsidR="00573EFD" w:rsidRPr="001746EE">
        <w:rPr>
          <w:rFonts w:asciiTheme="minorHAnsi" w:hAnsiTheme="minorHAnsi" w:cstheme="minorHAnsi"/>
          <w:sz w:val="24"/>
          <w:szCs w:val="24"/>
          <w:lang w:val="en-GB"/>
        </w:rPr>
        <w:t xml:space="preserve"> are weakly </w:t>
      </w:r>
      <w:r w:rsidR="00F70672" w:rsidRPr="001746EE">
        <w:rPr>
          <w:rFonts w:asciiTheme="minorHAnsi" w:hAnsiTheme="minorHAnsi" w:cstheme="minorHAnsi"/>
          <w:sz w:val="24"/>
          <w:szCs w:val="24"/>
          <w:lang w:val="en-GB"/>
        </w:rPr>
        <w:t>informative</w:t>
      </w:r>
      <w:r w:rsidR="00573EFD" w:rsidRPr="001746EE">
        <w:rPr>
          <w:rFonts w:asciiTheme="minorHAnsi" w:hAnsiTheme="minorHAnsi" w:cstheme="minorHAnsi"/>
          <w:sz w:val="24"/>
          <w:szCs w:val="24"/>
          <w:lang w:val="en-GB"/>
        </w:rPr>
        <w:t xml:space="preserve"> </w:t>
      </w:r>
      <w:r w:rsidR="00F70672" w:rsidRPr="001746EE">
        <w:rPr>
          <w:rFonts w:asciiTheme="minorHAnsi" w:hAnsiTheme="minorHAnsi" w:cstheme="minorHAnsi"/>
          <w:sz w:val="24"/>
          <w:szCs w:val="24"/>
          <w:lang w:val="en-GB"/>
        </w:rPr>
        <w:t>as</w:t>
      </w:r>
      <w:r w:rsidR="00573EFD" w:rsidRPr="001746EE">
        <w:rPr>
          <w:rFonts w:asciiTheme="minorHAnsi" w:hAnsiTheme="minorHAnsi" w:cstheme="minorHAnsi"/>
          <w:sz w:val="24"/>
          <w:szCs w:val="24"/>
          <w:lang w:val="en-GB"/>
        </w:rPr>
        <w:t xml:space="preserve"> I ha</w:t>
      </w:r>
      <w:r w:rsidR="00997C96" w:rsidRPr="001746EE">
        <w:rPr>
          <w:rFonts w:asciiTheme="minorHAnsi" w:hAnsiTheme="minorHAnsi" w:cstheme="minorHAnsi"/>
          <w:sz w:val="24"/>
          <w:szCs w:val="24"/>
          <w:lang w:val="en-GB"/>
        </w:rPr>
        <w:t>d</w:t>
      </w:r>
      <w:r w:rsidR="00573EFD" w:rsidRPr="001746EE">
        <w:rPr>
          <w:rFonts w:asciiTheme="minorHAnsi" w:hAnsiTheme="minorHAnsi" w:cstheme="minorHAnsi"/>
          <w:sz w:val="24"/>
          <w:szCs w:val="24"/>
          <w:lang w:val="en-GB"/>
        </w:rPr>
        <w:t xml:space="preserve"> no ecological </w:t>
      </w:r>
      <w:r w:rsidR="00997C96" w:rsidRPr="001746EE">
        <w:rPr>
          <w:rFonts w:asciiTheme="minorHAnsi" w:hAnsiTheme="minorHAnsi" w:cstheme="minorHAnsi"/>
          <w:sz w:val="24"/>
          <w:szCs w:val="24"/>
          <w:lang w:val="en-GB"/>
        </w:rPr>
        <w:t>explanation</w:t>
      </w:r>
      <w:r w:rsidR="00573EFD" w:rsidRPr="001746EE">
        <w:rPr>
          <w:rFonts w:asciiTheme="minorHAnsi" w:hAnsiTheme="minorHAnsi" w:cstheme="minorHAnsi"/>
          <w:sz w:val="24"/>
          <w:szCs w:val="24"/>
          <w:lang w:val="en-GB"/>
        </w:rPr>
        <w:t xml:space="preserve"> to assume otherwise. The default priors </w:t>
      </w:r>
      <w:r w:rsidR="00BB3F65" w:rsidRPr="001746EE">
        <w:rPr>
          <w:rFonts w:asciiTheme="minorHAnsi" w:hAnsiTheme="minorHAnsi" w:cstheme="minorHAnsi"/>
          <w:sz w:val="24"/>
          <w:szCs w:val="24"/>
          <w:lang w:val="en-GB"/>
        </w:rPr>
        <w:t>can be found in the code in the appendix.</w:t>
      </w:r>
      <w:r w:rsidR="00997C96" w:rsidRPr="001746EE">
        <w:rPr>
          <w:rFonts w:asciiTheme="minorHAnsi" w:hAnsiTheme="minorHAnsi" w:cstheme="minorHAnsi"/>
          <w:b/>
          <w:bCs/>
          <w:sz w:val="24"/>
          <w:szCs w:val="24"/>
          <w:lang w:val="en-GB"/>
        </w:rPr>
        <w:br/>
      </w:r>
      <w:r w:rsidR="00447A65" w:rsidRPr="001746EE">
        <w:rPr>
          <w:rFonts w:asciiTheme="minorHAnsi" w:hAnsiTheme="minorHAnsi" w:cstheme="minorHAnsi"/>
          <w:sz w:val="24"/>
          <w:szCs w:val="24"/>
          <w:lang w:val="en-GB"/>
        </w:rPr>
        <w:t xml:space="preserve">I </w:t>
      </w:r>
      <w:r w:rsidR="00573EFD" w:rsidRPr="001746EE">
        <w:rPr>
          <w:rFonts w:asciiTheme="minorHAnsi" w:hAnsiTheme="minorHAnsi" w:cstheme="minorHAnsi"/>
          <w:sz w:val="24"/>
          <w:szCs w:val="24"/>
          <w:lang w:val="en-GB"/>
        </w:rPr>
        <w:t>ran the</w:t>
      </w:r>
      <w:r w:rsidR="00447A65" w:rsidRPr="001746EE">
        <w:rPr>
          <w:rFonts w:asciiTheme="minorHAnsi" w:hAnsiTheme="minorHAnsi" w:cstheme="minorHAnsi"/>
          <w:sz w:val="24"/>
          <w:szCs w:val="24"/>
          <w:lang w:val="en-GB"/>
        </w:rPr>
        <w:t xml:space="preserve"> model</w:t>
      </w:r>
      <w:r w:rsidR="00573EFD" w:rsidRPr="001746EE">
        <w:rPr>
          <w:rFonts w:asciiTheme="minorHAnsi" w:hAnsiTheme="minorHAnsi" w:cstheme="minorHAnsi"/>
          <w:sz w:val="24"/>
          <w:szCs w:val="24"/>
          <w:lang w:val="en-GB"/>
        </w:rPr>
        <w:t>s</w:t>
      </w:r>
      <w:r w:rsidR="00447A65" w:rsidRPr="001746EE">
        <w:rPr>
          <w:rFonts w:asciiTheme="minorHAnsi" w:hAnsiTheme="minorHAnsi" w:cstheme="minorHAnsi"/>
          <w:sz w:val="24"/>
          <w:szCs w:val="24"/>
          <w:lang w:val="en-GB"/>
        </w:rPr>
        <w:t xml:space="preserve"> with </w:t>
      </w:r>
      <w:r w:rsidR="00CC4977" w:rsidRPr="001746EE">
        <w:rPr>
          <w:rFonts w:asciiTheme="minorHAnsi" w:hAnsiTheme="minorHAnsi" w:cstheme="minorHAnsi"/>
          <w:sz w:val="24"/>
          <w:szCs w:val="24"/>
          <w:lang w:val="en-GB"/>
        </w:rPr>
        <w:t>4</w:t>
      </w:r>
      <w:r w:rsidR="005530CE" w:rsidRPr="001746EE">
        <w:rPr>
          <w:rFonts w:asciiTheme="minorHAnsi" w:hAnsiTheme="minorHAnsi" w:cstheme="minorHAnsi"/>
          <w:sz w:val="24"/>
          <w:szCs w:val="24"/>
          <w:lang w:val="en-GB"/>
        </w:rPr>
        <w:t xml:space="preserve">000 iterations, with a </w:t>
      </w:r>
      <w:r w:rsidR="001C141C" w:rsidRPr="001746EE">
        <w:rPr>
          <w:rFonts w:asciiTheme="minorHAnsi" w:hAnsiTheme="minorHAnsi" w:cstheme="minorHAnsi"/>
          <w:sz w:val="24"/>
          <w:szCs w:val="24"/>
          <w:lang w:val="en-GB"/>
        </w:rPr>
        <w:t>warmup</w:t>
      </w:r>
      <w:r w:rsidR="005530CE" w:rsidRPr="001746EE">
        <w:rPr>
          <w:rFonts w:asciiTheme="minorHAnsi" w:hAnsiTheme="minorHAnsi" w:cstheme="minorHAnsi"/>
          <w:sz w:val="24"/>
          <w:szCs w:val="24"/>
          <w:lang w:val="en-GB"/>
        </w:rPr>
        <w:t xml:space="preserve"> of </w:t>
      </w:r>
      <w:r w:rsidR="00CC4977" w:rsidRPr="001746EE">
        <w:rPr>
          <w:rFonts w:asciiTheme="minorHAnsi" w:hAnsiTheme="minorHAnsi" w:cstheme="minorHAnsi"/>
          <w:sz w:val="24"/>
          <w:szCs w:val="24"/>
          <w:lang w:val="en-GB"/>
        </w:rPr>
        <w:t>1</w:t>
      </w:r>
      <w:r w:rsidR="005530CE" w:rsidRPr="001746EE">
        <w:rPr>
          <w:rFonts w:asciiTheme="minorHAnsi" w:hAnsiTheme="minorHAnsi" w:cstheme="minorHAnsi"/>
          <w:sz w:val="24"/>
          <w:szCs w:val="24"/>
          <w:lang w:val="en-GB"/>
        </w:rPr>
        <w:t>000 iterations</w:t>
      </w:r>
      <w:r w:rsidR="00997C96" w:rsidRPr="001746EE">
        <w:rPr>
          <w:rFonts w:asciiTheme="minorHAnsi" w:hAnsiTheme="minorHAnsi" w:cstheme="minorHAnsi"/>
          <w:sz w:val="24"/>
          <w:szCs w:val="24"/>
          <w:lang w:val="en-GB"/>
        </w:rPr>
        <w:t xml:space="preserve"> on</w:t>
      </w:r>
      <w:r w:rsidR="002E55D9" w:rsidRPr="001746EE">
        <w:rPr>
          <w:rFonts w:asciiTheme="minorHAnsi" w:hAnsiTheme="minorHAnsi" w:cstheme="minorHAnsi"/>
          <w:sz w:val="24"/>
          <w:szCs w:val="24"/>
          <w:lang w:val="en-GB"/>
        </w:rPr>
        <w:t xml:space="preserve"> 4 chains</w:t>
      </w:r>
      <w:r w:rsidR="00CC4977" w:rsidRPr="001746EE">
        <w:rPr>
          <w:rFonts w:asciiTheme="minorHAnsi" w:hAnsiTheme="minorHAnsi" w:cstheme="minorHAnsi"/>
          <w:sz w:val="24"/>
          <w:szCs w:val="24"/>
          <w:lang w:val="en-GB"/>
        </w:rPr>
        <w:t xml:space="preserve">. </w:t>
      </w:r>
      <w:r w:rsidR="00447A65" w:rsidRPr="001746EE">
        <w:rPr>
          <w:rFonts w:asciiTheme="minorHAnsi" w:hAnsiTheme="minorHAnsi" w:cstheme="minorHAnsi"/>
          <w:sz w:val="24"/>
          <w:szCs w:val="24"/>
          <w:lang w:val="en-GB"/>
        </w:rPr>
        <w:t xml:space="preserve">I </w:t>
      </w:r>
      <w:r w:rsidR="00B350FA" w:rsidRPr="001746EE">
        <w:rPr>
          <w:rFonts w:asciiTheme="minorHAnsi" w:hAnsiTheme="minorHAnsi" w:cstheme="minorHAnsi"/>
          <w:sz w:val="24"/>
          <w:szCs w:val="24"/>
          <w:lang w:val="en-GB"/>
        </w:rPr>
        <w:t>assessed convergence visually by examining trace plots and Rhat values</w:t>
      </w:r>
      <w:r w:rsidR="004571F0">
        <w:rPr>
          <w:rFonts w:asciiTheme="minorHAnsi" w:hAnsiTheme="minorHAnsi" w:cstheme="minorHAnsi"/>
          <w:sz w:val="24"/>
          <w:szCs w:val="24"/>
          <w:lang w:val="en-GB"/>
        </w:rPr>
        <w:t>.</w:t>
      </w:r>
    </w:p>
    <w:p w14:paraId="4E6C6407" w14:textId="61661823" w:rsidR="00BD3689" w:rsidRPr="001746EE" w:rsidRDefault="00BD3689" w:rsidP="00D75D98">
      <w:pPr>
        <w:autoSpaceDE w:val="0"/>
        <w:autoSpaceDN w:val="0"/>
        <w:adjustRightInd w:val="0"/>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As I </w:t>
      </w:r>
      <w:r w:rsidR="00997C96" w:rsidRPr="001746EE">
        <w:rPr>
          <w:rFonts w:asciiTheme="minorHAnsi" w:hAnsiTheme="minorHAnsi" w:cstheme="minorHAnsi"/>
          <w:sz w:val="24"/>
          <w:szCs w:val="24"/>
          <w:lang w:val="en-GB"/>
        </w:rPr>
        <w:t>used</w:t>
      </w:r>
      <w:r w:rsidRPr="001746EE">
        <w:rPr>
          <w:rFonts w:asciiTheme="minorHAnsi" w:hAnsiTheme="minorHAnsi" w:cstheme="minorHAnsi"/>
          <w:sz w:val="24"/>
          <w:szCs w:val="24"/>
          <w:lang w:val="en-GB"/>
        </w:rPr>
        <w:t xml:space="preserve"> a Bayesian framework, my inferences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based on the posterior distribution of each fixed effect. </w:t>
      </w:r>
      <w:r w:rsidR="00EF5E0A">
        <w:rPr>
          <w:rFonts w:asciiTheme="minorHAnsi" w:hAnsiTheme="minorHAnsi" w:cstheme="minorHAnsi"/>
          <w:sz w:val="24"/>
          <w:szCs w:val="24"/>
          <w:lang w:val="en-GB"/>
        </w:rPr>
        <w:t>I</w:t>
      </w:r>
      <w:r w:rsidRPr="001746EE">
        <w:rPr>
          <w:rFonts w:asciiTheme="minorHAnsi" w:hAnsiTheme="minorHAnsi" w:cstheme="minorHAnsi"/>
          <w:sz w:val="24"/>
          <w:szCs w:val="24"/>
          <w:lang w:val="en-GB"/>
        </w:rPr>
        <w:t xml:space="preserve"> considered </w:t>
      </w:r>
      <w:r w:rsidR="00EF5E0A">
        <w:rPr>
          <w:rFonts w:asciiTheme="minorHAnsi" w:hAnsiTheme="minorHAnsi" w:cstheme="minorHAnsi"/>
          <w:sz w:val="24"/>
          <w:szCs w:val="24"/>
          <w:lang w:val="en-GB"/>
        </w:rPr>
        <w:t xml:space="preserve">the effects </w:t>
      </w:r>
      <w:r w:rsidRPr="001746EE">
        <w:rPr>
          <w:rFonts w:asciiTheme="minorHAnsi" w:hAnsiTheme="minorHAnsi" w:cstheme="minorHAnsi"/>
          <w:sz w:val="24"/>
          <w:szCs w:val="24"/>
          <w:lang w:val="en-GB"/>
        </w:rPr>
        <w:t>significant if the lower and upper 95% credible intervals</w:t>
      </w:r>
      <w:r w:rsidR="00CC4977" w:rsidRPr="001746EE">
        <w:rPr>
          <w:rFonts w:asciiTheme="minorHAnsi" w:hAnsiTheme="minorHAnsi" w:cstheme="minorHAnsi"/>
          <w:sz w:val="24"/>
          <w:szCs w:val="24"/>
          <w:lang w:val="en-GB"/>
        </w:rPr>
        <w:t xml:space="preserve"> (CI)</w:t>
      </w:r>
      <w:r w:rsidRPr="001746EE">
        <w:rPr>
          <w:rFonts w:asciiTheme="minorHAnsi" w:hAnsiTheme="minorHAnsi" w:cstheme="minorHAnsi"/>
          <w:sz w:val="24"/>
          <w:szCs w:val="24"/>
          <w:lang w:val="en-GB"/>
        </w:rPr>
        <w:t xml:space="preserve"> d</w:t>
      </w:r>
      <w:r w:rsidR="00997C96" w:rsidRPr="001746EE">
        <w:rPr>
          <w:rFonts w:asciiTheme="minorHAnsi" w:hAnsiTheme="minorHAnsi" w:cstheme="minorHAnsi"/>
          <w:sz w:val="24"/>
          <w:szCs w:val="24"/>
          <w:lang w:val="en-GB"/>
        </w:rPr>
        <w:t>id not</w:t>
      </w:r>
      <w:r w:rsidRPr="001746EE">
        <w:rPr>
          <w:rFonts w:asciiTheme="minorHAnsi" w:hAnsiTheme="minorHAnsi" w:cstheme="minorHAnsi"/>
          <w:sz w:val="24"/>
          <w:szCs w:val="24"/>
          <w:lang w:val="en-GB"/>
        </w:rPr>
        <w:t xml:space="preserve"> overlap zero. I </w:t>
      </w:r>
      <w:r w:rsidR="00997C96" w:rsidRPr="001746EE">
        <w:rPr>
          <w:rFonts w:asciiTheme="minorHAnsi" w:hAnsiTheme="minorHAnsi" w:cstheme="minorHAnsi"/>
          <w:sz w:val="24"/>
          <w:szCs w:val="24"/>
          <w:lang w:val="en-GB"/>
        </w:rPr>
        <w:t>concluded all</w:t>
      </w:r>
      <w:r w:rsidRPr="001746EE">
        <w:rPr>
          <w:rFonts w:asciiTheme="minorHAnsi" w:hAnsiTheme="minorHAnsi" w:cstheme="minorHAnsi"/>
          <w:sz w:val="24"/>
          <w:szCs w:val="24"/>
          <w:lang w:val="en-GB"/>
        </w:rPr>
        <w:t xml:space="preserve"> results, regardless of the direction or magnitude of the effect size.</w:t>
      </w:r>
    </w:p>
    <w:p w14:paraId="794CF8D1" w14:textId="22B4BAF1" w:rsidR="00D073AB" w:rsidRPr="001746EE" w:rsidRDefault="0042611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f</w:t>
      </w:r>
      <w:r w:rsidR="00573EFD" w:rsidRPr="001746EE">
        <w:rPr>
          <w:rFonts w:asciiTheme="minorHAnsi" w:hAnsiTheme="minorHAnsi" w:cstheme="minorHAnsi"/>
          <w:sz w:val="24"/>
          <w:szCs w:val="24"/>
          <w:lang w:val="en-GB"/>
        </w:rPr>
        <w:t>ull R script</w:t>
      </w:r>
      <w:r w:rsidRPr="001746EE">
        <w:rPr>
          <w:rFonts w:asciiTheme="minorHAnsi" w:hAnsiTheme="minorHAnsi" w:cstheme="minorHAnsi"/>
          <w:sz w:val="24"/>
          <w:szCs w:val="24"/>
          <w:lang w:val="en-GB"/>
        </w:rPr>
        <w:t xml:space="preserve">, the link to </w:t>
      </w:r>
      <w:r w:rsidR="004571F0">
        <w:rPr>
          <w:rFonts w:asciiTheme="minorHAnsi" w:hAnsiTheme="minorHAnsi" w:cstheme="minorHAnsi"/>
          <w:sz w:val="24"/>
          <w:szCs w:val="24"/>
          <w:lang w:val="en-GB"/>
        </w:rPr>
        <w:t>my GitHub</w:t>
      </w:r>
      <w:r w:rsidRPr="001746EE">
        <w:rPr>
          <w:rFonts w:asciiTheme="minorHAnsi" w:hAnsiTheme="minorHAnsi" w:cstheme="minorHAnsi"/>
          <w:sz w:val="24"/>
          <w:szCs w:val="24"/>
          <w:lang w:val="en-GB"/>
        </w:rPr>
        <w:t xml:space="preserve"> repository</w:t>
      </w:r>
      <w:r w:rsidR="004571F0">
        <w:rPr>
          <w:rFonts w:asciiTheme="minorHAnsi" w:hAnsiTheme="minorHAnsi" w:cstheme="minorHAnsi"/>
          <w:sz w:val="24"/>
          <w:szCs w:val="24"/>
          <w:lang w:val="en-GB"/>
        </w:rPr>
        <w:t xml:space="preserve"> and </w:t>
      </w:r>
      <w:r w:rsidRPr="001746EE">
        <w:rPr>
          <w:rFonts w:asciiTheme="minorHAnsi" w:hAnsiTheme="minorHAnsi" w:cstheme="minorHAnsi"/>
          <w:sz w:val="24"/>
          <w:szCs w:val="24"/>
          <w:lang w:val="en-GB"/>
        </w:rPr>
        <w:t>preregistration</w:t>
      </w:r>
      <w:r w:rsidR="004571F0">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and description of sensitivity analyses</w:t>
      </w:r>
      <w:r w:rsidRPr="001746EE">
        <w:rPr>
          <w:rFonts w:asciiTheme="minorHAnsi" w:hAnsiTheme="minorHAnsi" w:cstheme="minorHAnsi"/>
          <w:sz w:val="24"/>
          <w:szCs w:val="24"/>
          <w:lang w:val="en-GB"/>
        </w:rPr>
        <w:t xml:space="preserve"> can be found in the appendi</w:t>
      </w:r>
      <w:r w:rsidR="004571F0">
        <w:rPr>
          <w:rFonts w:asciiTheme="minorHAnsi" w:hAnsiTheme="minorHAnsi" w:cstheme="minorHAnsi"/>
          <w:sz w:val="24"/>
          <w:szCs w:val="24"/>
          <w:lang w:val="en-GB"/>
        </w:rPr>
        <w:t>ces.</w:t>
      </w:r>
    </w:p>
    <w:p w14:paraId="7E7D2350" w14:textId="77777777" w:rsidR="00C63AF7" w:rsidRPr="001746EE" w:rsidRDefault="00C63AF7"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2C8679E9" w14:textId="1EBE1D77" w:rsidR="006408B1" w:rsidRPr="001746EE" w:rsidRDefault="00C5548D" w:rsidP="001746EE">
      <w:pPr>
        <w:pStyle w:val="Heading1"/>
      </w:pPr>
      <w:bookmarkStart w:id="9" w:name="_Toc39502150"/>
      <w:r w:rsidRPr="001746EE">
        <w:lastRenderedPageBreak/>
        <w:t>Results</w:t>
      </w:r>
      <w:bookmarkEnd w:id="9"/>
    </w:p>
    <w:p w14:paraId="7841A55E" w14:textId="726D12C1" w:rsidR="00575CA1" w:rsidRPr="001746EE" w:rsidRDefault="00575CA1" w:rsidP="00717FF9">
      <w:pPr>
        <w:pStyle w:val="Heading2"/>
        <w:rPr>
          <w:lang w:val="en-GB"/>
        </w:rPr>
      </w:pPr>
      <w:bookmarkStart w:id="10" w:name="_Toc39502151"/>
      <w:r w:rsidRPr="001746EE">
        <w:rPr>
          <w:lang w:val="en-GB"/>
        </w:rPr>
        <w:t>Temporal turnover and accessibility (Research Question 1)</w:t>
      </w:r>
      <w:bookmarkEnd w:id="10"/>
    </w:p>
    <w:p w14:paraId="2C9541C7" w14:textId="57F269B8" w:rsidR="00515A17" w:rsidRPr="001746EE" w:rsidRDefault="00C6025A" w:rsidP="00D75D98">
      <w:pPr>
        <w:spacing w:line="276" w:lineRule="auto"/>
        <w:rPr>
          <w:rFonts w:asciiTheme="minorHAnsi" w:hAnsiTheme="minorHAnsi" w:cstheme="minorHAnsi"/>
          <w:sz w:val="24"/>
          <w:szCs w:val="24"/>
          <w:lang w:val="en-GB"/>
        </w:rPr>
      </w:pPr>
      <w:bookmarkStart w:id="11" w:name="_Hlk38366965"/>
      <w:r w:rsidRPr="001746EE">
        <w:rPr>
          <w:rFonts w:asciiTheme="minorHAnsi" w:hAnsiTheme="minorHAnsi" w:cstheme="minorHAnsi"/>
          <w:sz w:val="24"/>
          <w:szCs w:val="24"/>
          <w:lang w:val="en-GB"/>
        </w:rPr>
        <w:t>Contrary to</w:t>
      </w:r>
      <w:r w:rsidR="00B46C56" w:rsidRPr="001746EE">
        <w:rPr>
          <w:rFonts w:asciiTheme="minorHAnsi" w:hAnsiTheme="minorHAnsi" w:cstheme="minorHAnsi"/>
          <w:sz w:val="24"/>
          <w:szCs w:val="24"/>
          <w:lang w:val="en-GB"/>
        </w:rPr>
        <w:t xml:space="preserve"> my </w:t>
      </w:r>
      <w:r w:rsidR="008014F2" w:rsidRPr="001746EE">
        <w:rPr>
          <w:rFonts w:asciiTheme="minorHAnsi" w:hAnsiTheme="minorHAnsi" w:cstheme="minorHAnsi"/>
          <w:sz w:val="24"/>
          <w:szCs w:val="24"/>
          <w:lang w:val="en-GB"/>
        </w:rPr>
        <w:t>predictions</w:t>
      </w:r>
      <w:r w:rsidR="00EC6C6F" w:rsidRPr="001746EE">
        <w:rPr>
          <w:rFonts w:asciiTheme="minorHAnsi" w:hAnsiTheme="minorHAnsi" w:cstheme="minorHAnsi"/>
          <w:sz w:val="24"/>
          <w:szCs w:val="24"/>
          <w:lang w:val="en-GB"/>
        </w:rPr>
        <w:t xml:space="preserve">, </w:t>
      </w:r>
      <w:r w:rsidR="00575CA1" w:rsidRPr="001746EE">
        <w:rPr>
          <w:rFonts w:asciiTheme="minorHAnsi" w:hAnsiTheme="minorHAnsi" w:cstheme="minorHAnsi"/>
          <w:sz w:val="24"/>
          <w:szCs w:val="24"/>
          <w:lang w:val="en-GB"/>
        </w:rPr>
        <w:t xml:space="preserve">I found that temporal turnover </w:t>
      </w:r>
      <w:r w:rsidR="0099567A" w:rsidRPr="001746EE">
        <w:rPr>
          <w:rFonts w:asciiTheme="minorHAnsi" w:hAnsiTheme="minorHAnsi" w:cstheme="minorHAnsi"/>
          <w:sz w:val="24"/>
          <w:szCs w:val="24"/>
          <w:lang w:val="en-GB"/>
        </w:rPr>
        <w:t>decreased</w:t>
      </w:r>
      <w:r w:rsidR="00EC6C6F" w:rsidRPr="001746EE">
        <w:rPr>
          <w:rFonts w:asciiTheme="minorHAnsi" w:hAnsiTheme="minorHAnsi" w:cstheme="minorHAnsi"/>
          <w:sz w:val="24"/>
          <w:szCs w:val="24"/>
          <w:lang w:val="en-GB"/>
        </w:rPr>
        <w:t xml:space="preserve"> as accessibility i</w:t>
      </w:r>
      <w:r w:rsidR="00C63AF7" w:rsidRPr="001746EE">
        <w:rPr>
          <w:rFonts w:asciiTheme="minorHAnsi" w:hAnsiTheme="minorHAnsi" w:cstheme="minorHAnsi"/>
          <w:sz w:val="24"/>
          <w:szCs w:val="24"/>
          <w:lang w:val="en-GB"/>
        </w:rPr>
        <w:t>ncreases</w:t>
      </w:r>
      <w:r w:rsidR="00575CA1" w:rsidRPr="001746EE">
        <w:rPr>
          <w:rFonts w:asciiTheme="minorHAnsi" w:hAnsiTheme="minorHAnsi" w:cstheme="minorHAnsi"/>
          <w:sz w:val="24"/>
          <w:szCs w:val="24"/>
          <w:lang w:val="en-GB"/>
        </w:rPr>
        <w:t xml:space="preserve"> across the 578</w:t>
      </w:r>
      <w:r w:rsidR="00EC6C6F" w:rsidRPr="001746EE">
        <w:rPr>
          <w:rFonts w:asciiTheme="minorHAnsi" w:hAnsiTheme="minorHAnsi" w:cstheme="minorHAnsi"/>
          <w:sz w:val="24"/>
          <w:szCs w:val="24"/>
          <w:lang w:val="en-GB"/>
        </w:rPr>
        <w:t>7</w:t>
      </w:r>
      <w:r w:rsidR="00575CA1" w:rsidRPr="001746EE">
        <w:rPr>
          <w:rFonts w:asciiTheme="minorHAnsi" w:hAnsiTheme="minorHAnsi" w:cstheme="minorHAnsi"/>
          <w:sz w:val="24"/>
          <w:szCs w:val="24"/>
          <w:lang w:val="en-GB"/>
        </w:rPr>
        <w:t xml:space="preserve"> time-series surveyed (slope = </w:t>
      </w:r>
      <w:r w:rsidR="00EC6C6F" w:rsidRPr="001746EE">
        <w:rPr>
          <w:rFonts w:asciiTheme="minorHAnsi" w:hAnsiTheme="minorHAnsi" w:cstheme="minorHAnsi"/>
          <w:sz w:val="24"/>
          <w:szCs w:val="24"/>
          <w:lang w:val="en-GB"/>
        </w:rPr>
        <w:t>-1.</w:t>
      </w:r>
      <w:r w:rsidR="005A5F2F" w:rsidRPr="001746EE">
        <w:rPr>
          <w:rFonts w:asciiTheme="minorHAnsi" w:hAnsiTheme="minorHAnsi" w:cstheme="minorHAnsi"/>
          <w:sz w:val="24"/>
          <w:szCs w:val="24"/>
          <w:lang w:val="en-GB"/>
        </w:rPr>
        <w:t>20</w:t>
      </w:r>
      <w:r w:rsidR="00575CA1" w:rsidRPr="001746EE">
        <w:rPr>
          <w:rFonts w:asciiTheme="minorHAnsi" w:hAnsiTheme="minorHAnsi" w:cstheme="minorHAnsi"/>
          <w:sz w:val="24"/>
          <w:szCs w:val="24"/>
          <w:lang w:val="en-GB"/>
        </w:rPr>
        <w:t xml:space="preserve">, CI = </w:t>
      </w:r>
      <w:r w:rsidR="00EC6C6F" w:rsidRPr="001746EE">
        <w:rPr>
          <w:rFonts w:asciiTheme="minorHAnsi" w:hAnsiTheme="minorHAnsi" w:cstheme="minorHAnsi"/>
          <w:sz w:val="24"/>
          <w:szCs w:val="24"/>
          <w:lang w:val="en-GB"/>
        </w:rPr>
        <w:t>-</w:t>
      </w:r>
      <w:r w:rsidR="005A5F2F" w:rsidRPr="001746EE">
        <w:rPr>
          <w:rFonts w:asciiTheme="minorHAnsi" w:hAnsiTheme="minorHAnsi" w:cstheme="minorHAnsi"/>
          <w:sz w:val="24"/>
          <w:szCs w:val="24"/>
          <w:lang w:val="en-GB"/>
        </w:rPr>
        <w:t xml:space="preserve">2.09 </w:t>
      </w:r>
      <w:r w:rsidR="00575CA1" w:rsidRPr="001746EE">
        <w:rPr>
          <w:rFonts w:asciiTheme="minorHAnsi" w:hAnsiTheme="minorHAnsi" w:cstheme="minorHAnsi"/>
          <w:sz w:val="24"/>
          <w:szCs w:val="24"/>
          <w:lang w:val="en-GB"/>
        </w:rPr>
        <w:t xml:space="preserve">to </w:t>
      </w:r>
      <w:r w:rsidR="00EC6C6F" w:rsidRPr="001746EE">
        <w:rPr>
          <w:rFonts w:asciiTheme="minorHAnsi" w:hAnsiTheme="minorHAnsi" w:cstheme="minorHAnsi"/>
          <w:sz w:val="24"/>
          <w:szCs w:val="24"/>
          <w:lang w:val="en-GB"/>
        </w:rPr>
        <w:t>-0.</w:t>
      </w:r>
      <w:r w:rsidR="005A5F2F" w:rsidRPr="001746EE">
        <w:rPr>
          <w:rFonts w:asciiTheme="minorHAnsi" w:hAnsiTheme="minorHAnsi" w:cstheme="minorHAnsi"/>
          <w:sz w:val="24"/>
          <w:szCs w:val="24"/>
          <w:lang w:val="en-GB"/>
        </w:rPr>
        <w:t>32</w:t>
      </w:r>
      <w:r w:rsidR="00575CA1" w:rsidRPr="001746EE">
        <w:rPr>
          <w:rFonts w:asciiTheme="minorHAnsi" w:hAnsiTheme="minorHAnsi" w:cstheme="minorHAnsi"/>
          <w:sz w:val="24"/>
          <w:szCs w:val="24"/>
          <w:lang w:val="en-GB"/>
        </w:rPr>
        <w:t xml:space="preserve">, Figure </w:t>
      </w:r>
      <w:r w:rsidR="000B6177">
        <w:rPr>
          <w:rFonts w:asciiTheme="minorHAnsi" w:hAnsiTheme="minorHAnsi" w:cstheme="minorHAnsi"/>
          <w:sz w:val="24"/>
          <w:szCs w:val="24"/>
          <w:lang w:val="en-GB"/>
        </w:rPr>
        <w:t>3</w:t>
      </w:r>
      <w:r w:rsidR="00575CA1" w:rsidRPr="001746EE">
        <w:rPr>
          <w:rFonts w:asciiTheme="minorHAnsi" w:hAnsiTheme="minorHAnsi" w:cstheme="minorHAnsi"/>
          <w:sz w:val="24"/>
          <w:szCs w:val="24"/>
          <w:lang w:val="en-GB"/>
        </w:rPr>
        <w:t xml:space="preserve">, see Table 1 for </w:t>
      </w:r>
      <w:r w:rsidR="0099567A" w:rsidRPr="001746EE">
        <w:rPr>
          <w:rFonts w:asciiTheme="minorHAnsi" w:hAnsiTheme="minorHAnsi" w:cstheme="minorHAnsi"/>
          <w:sz w:val="24"/>
          <w:szCs w:val="24"/>
          <w:lang w:val="en-GB"/>
        </w:rPr>
        <w:t>full</w:t>
      </w:r>
      <w:r w:rsidR="00575CA1" w:rsidRPr="001746EE">
        <w:rPr>
          <w:rFonts w:asciiTheme="minorHAnsi" w:hAnsiTheme="minorHAnsi" w:cstheme="minorHAnsi"/>
          <w:sz w:val="24"/>
          <w:szCs w:val="24"/>
          <w:lang w:val="en-GB"/>
        </w:rPr>
        <w:t xml:space="preserve"> model outputs). On average,</w:t>
      </w:r>
      <w:r w:rsidR="00776554" w:rsidRPr="001746EE">
        <w:rPr>
          <w:rFonts w:asciiTheme="minorHAnsi" w:hAnsiTheme="minorHAnsi" w:cstheme="minorHAnsi"/>
          <w:sz w:val="24"/>
          <w:szCs w:val="24"/>
          <w:lang w:val="en-GB"/>
        </w:rPr>
        <w:t xml:space="preserve"> for every 10% increase in accessibility, </w:t>
      </w:r>
      <w:r w:rsidR="004D7993" w:rsidRPr="001746EE">
        <w:rPr>
          <w:rFonts w:asciiTheme="minorHAnsi" w:hAnsiTheme="minorHAnsi" w:cstheme="minorHAnsi"/>
          <w:sz w:val="24"/>
          <w:szCs w:val="24"/>
          <w:lang w:val="en-GB"/>
        </w:rPr>
        <w:t xml:space="preserve">turnover </w:t>
      </w:r>
      <w:r w:rsidR="00142D0D" w:rsidRPr="001746EE">
        <w:rPr>
          <w:rFonts w:asciiTheme="minorHAnsi" w:hAnsiTheme="minorHAnsi" w:cstheme="minorHAnsi"/>
          <w:sz w:val="24"/>
          <w:szCs w:val="24"/>
          <w:lang w:val="en-GB"/>
        </w:rPr>
        <w:t xml:space="preserve">decreases </w:t>
      </w:r>
      <w:r w:rsidR="004D7993" w:rsidRPr="001746EE">
        <w:rPr>
          <w:rFonts w:asciiTheme="minorHAnsi" w:hAnsiTheme="minorHAnsi" w:cstheme="minorHAnsi"/>
          <w:sz w:val="24"/>
          <w:szCs w:val="24"/>
          <w:lang w:val="en-GB"/>
        </w:rPr>
        <w:t xml:space="preserve">by </w:t>
      </w:r>
      <w:r w:rsidR="001331B8" w:rsidRPr="001746EE">
        <w:rPr>
          <w:rFonts w:asciiTheme="minorHAnsi" w:hAnsiTheme="minorHAnsi" w:cstheme="minorHAnsi"/>
          <w:sz w:val="24"/>
          <w:szCs w:val="24"/>
          <w:lang w:val="en-GB"/>
        </w:rPr>
        <w:t xml:space="preserve">1.6 </w:t>
      </w:r>
      <w:r w:rsidR="004D7993" w:rsidRPr="001746EE">
        <w:rPr>
          <w:rFonts w:asciiTheme="minorHAnsi" w:hAnsiTheme="minorHAnsi" w:cstheme="minorHAnsi"/>
          <w:sz w:val="24"/>
          <w:szCs w:val="24"/>
          <w:lang w:val="en-GB"/>
        </w:rPr>
        <w:t>%</w:t>
      </w:r>
      <w:r w:rsidR="005A7DB8"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Notably, when taking the last census point as a baseline (lowest point of slope located at high accessibility), the ecological assemblages</w:t>
      </w:r>
      <w:r w:rsidR="007540B8" w:rsidRPr="001746EE">
        <w:rPr>
          <w:rFonts w:asciiTheme="minorHAnsi" w:hAnsiTheme="minorHAnsi" w:cstheme="minorHAnsi"/>
          <w:sz w:val="24"/>
          <w:szCs w:val="24"/>
          <w:lang w:val="en-GB"/>
        </w:rPr>
        <w:t xml:space="preserve"> across levels of accessibility </w:t>
      </w:r>
      <w:r w:rsidR="006973C3" w:rsidRPr="001746EE">
        <w:rPr>
          <w:rFonts w:asciiTheme="minorHAnsi" w:hAnsiTheme="minorHAnsi" w:cstheme="minorHAnsi"/>
          <w:sz w:val="24"/>
          <w:szCs w:val="24"/>
          <w:lang w:val="en-GB"/>
        </w:rPr>
        <w:t>have experienced a</w:t>
      </w:r>
      <w:r w:rsidR="007540B8" w:rsidRPr="001746EE">
        <w:rPr>
          <w:rFonts w:asciiTheme="minorHAnsi" w:hAnsiTheme="minorHAnsi" w:cstheme="minorHAnsi"/>
          <w:sz w:val="24"/>
          <w:szCs w:val="24"/>
          <w:lang w:val="en-GB"/>
        </w:rPr>
        <w:t>verage</w:t>
      </w:r>
      <w:r w:rsidR="006973C3" w:rsidRPr="001746EE">
        <w:rPr>
          <w:rFonts w:asciiTheme="minorHAnsi" w:hAnsiTheme="minorHAnsi" w:cstheme="minorHAnsi"/>
          <w:sz w:val="24"/>
          <w:szCs w:val="24"/>
          <w:lang w:val="en-GB"/>
        </w:rPr>
        <w:t xml:space="preserve"> 24% replacement of their species</w:t>
      </w:r>
      <w:r w:rsidR="009D5E6C" w:rsidRPr="001746EE">
        <w:rPr>
          <w:rFonts w:asciiTheme="minorHAnsi" w:hAnsiTheme="minorHAnsi" w:cstheme="minorHAnsi"/>
          <w:sz w:val="24"/>
          <w:szCs w:val="24"/>
          <w:lang w:val="en-GB"/>
        </w:rPr>
        <w:t xml:space="preserve"> (as turnover is bound between 0 and 1)</w:t>
      </w:r>
      <w:r w:rsidR="007540B8"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 xml:space="preserve">over their time-period monitored (average duration of 19 years).  </w:t>
      </w:r>
      <w:r w:rsidR="00935D69" w:rsidRPr="001746EE">
        <w:rPr>
          <w:rFonts w:asciiTheme="minorHAnsi" w:hAnsiTheme="minorHAnsi" w:cstheme="minorHAnsi"/>
          <w:sz w:val="24"/>
          <w:szCs w:val="24"/>
          <w:lang w:val="en-GB"/>
        </w:rPr>
        <w:t>63% of time-series experienced some turnover (turnover &gt; 0) and only</w:t>
      </w:r>
      <w:r w:rsidR="009E4FF9" w:rsidRPr="001746EE">
        <w:rPr>
          <w:rFonts w:asciiTheme="minorHAnsi" w:hAnsiTheme="minorHAnsi" w:cstheme="minorHAnsi"/>
          <w:sz w:val="24"/>
          <w:szCs w:val="24"/>
          <w:lang w:val="en-GB"/>
        </w:rPr>
        <w:t xml:space="preserve"> ~ 7% of time-series analysed experienced complete turnover of communities (turnover = 1). As 90.5% of data points have an accessibility score of 0.9 and above, there is high</w:t>
      </w:r>
      <w:r w:rsidR="006859C2" w:rsidRPr="001746EE">
        <w:rPr>
          <w:rFonts w:asciiTheme="minorHAnsi" w:hAnsiTheme="minorHAnsi" w:cstheme="minorHAnsi"/>
          <w:sz w:val="24"/>
          <w:szCs w:val="24"/>
          <w:lang w:val="en-GB"/>
        </w:rPr>
        <w:t>er</w:t>
      </w:r>
      <w:r w:rsidR="009E4FF9" w:rsidRPr="001746EE">
        <w:rPr>
          <w:rFonts w:asciiTheme="minorHAnsi" w:hAnsiTheme="minorHAnsi" w:cstheme="minorHAnsi"/>
          <w:sz w:val="24"/>
          <w:szCs w:val="24"/>
          <w:lang w:val="en-GB"/>
        </w:rPr>
        <w:t xml:space="preserve"> uncertainty around the main effect at lower values of accessibility</w:t>
      </w:r>
      <w:r w:rsidR="006859C2" w:rsidRPr="001746EE">
        <w:rPr>
          <w:rFonts w:asciiTheme="minorHAnsi" w:hAnsiTheme="minorHAnsi" w:cstheme="minorHAnsi"/>
          <w:sz w:val="24"/>
          <w:szCs w:val="24"/>
          <w:lang w:val="en-GB"/>
        </w:rPr>
        <w:t xml:space="preserve"> than at higher values</w:t>
      </w:r>
      <w:r w:rsidR="009E4FF9" w:rsidRPr="001746EE">
        <w:rPr>
          <w:rFonts w:asciiTheme="minorHAnsi" w:hAnsiTheme="minorHAnsi" w:cstheme="minorHAnsi"/>
          <w:sz w:val="24"/>
          <w:szCs w:val="24"/>
          <w:lang w:val="en-GB"/>
        </w:rPr>
        <w:t xml:space="preserve">, indicating the need to take the high value of temporal turnover at low accessibility with caution. </w:t>
      </w:r>
      <w:r w:rsidR="009E4FF9" w:rsidRPr="001746EE">
        <w:rPr>
          <w:rFonts w:asciiTheme="minorHAnsi" w:hAnsiTheme="minorHAnsi" w:cstheme="minorHAnsi"/>
          <w:sz w:val="24"/>
          <w:szCs w:val="24"/>
          <w:lang w:val="en-GB"/>
        </w:rPr>
        <w:br/>
      </w:r>
      <w:r w:rsidR="009E4FF9" w:rsidRPr="001746EE">
        <w:rPr>
          <w:rFonts w:asciiTheme="minorHAnsi" w:hAnsiTheme="minorHAnsi" w:cstheme="minorHAnsi"/>
          <w:sz w:val="24"/>
          <w:szCs w:val="24"/>
          <w:lang w:val="en-GB"/>
        </w:rPr>
        <w:br/>
      </w:r>
      <w:r w:rsidR="00142D0D" w:rsidRPr="001746EE">
        <w:rPr>
          <w:rFonts w:asciiTheme="minorHAnsi" w:hAnsiTheme="minorHAnsi" w:cstheme="minorHAnsi"/>
          <w:sz w:val="24"/>
          <w:szCs w:val="24"/>
          <w:lang w:val="en-GB"/>
        </w:rPr>
        <w:t>In line with my predictions, the duration of the observation influenced the magnitude of the detected temporal turnover trends, with higher te</w:t>
      </w:r>
      <w:r w:rsidR="00A57CB2" w:rsidRPr="001746EE">
        <w:rPr>
          <w:rFonts w:asciiTheme="minorHAnsi" w:hAnsiTheme="minorHAnsi" w:cstheme="minorHAnsi"/>
          <w:sz w:val="24"/>
          <w:szCs w:val="24"/>
          <w:lang w:val="en-GB"/>
        </w:rPr>
        <w:t>m</w:t>
      </w:r>
      <w:r w:rsidR="00142D0D" w:rsidRPr="001746EE">
        <w:rPr>
          <w:rFonts w:asciiTheme="minorHAnsi" w:hAnsiTheme="minorHAnsi" w:cstheme="minorHAnsi"/>
          <w:sz w:val="24"/>
          <w:szCs w:val="24"/>
          <w:lang w:val="en-GB"/>
        </w:rPr>
        <w:t>poral turnover observed for longer monitoring</w:t>
      </w:r>
      <w:r w:rsidR="000B6177">
        <w:rPr>
          <w:rFonts w:asciiTheme="minorHAnsi" w:hAnsiTheme="minorHAnsi" w:cstheme="minorHAnsi"/>
          <w:sz w:val="24"/>
          <w:szCs w:val="24"/>
          <w:lang w:val="en-GB"/>
        </w:rPr>
        <w:t xml:space="preserve"> duration</w:t>
      </w:r>
      <w:r w:rsidR="00142D0D" w:rsidRPr="001746EE">
        <w:rPr>
          <w:rFonts w:asciiTheme="minorHAnsi" w:hAnsiTheme="minorHAnsi" w:cstheme="minorHAnsi"/>
          <w:sz w:val="24"/>
          <w:szCs w:val="24"/>
          <w:lang w:val="en-GB"/>
        </w:rPr>
        <w:t xml:space="preserve"> of sites</w:t>
      </w:r>
      <w:r w:rsidR="0099567A" w:rsidRPr="001746EE">
        <w:rPr>
          <w:rFonts w:asciiTheme="minorHAnsi" w:hAnsiTheme="minorHAnsi" w:cstheme="minorHAnsi"/>
          <w:sz w:val="24"/>
          <w:szCs w:val="24"/>
          <w:lang w:val="en-GB"/>
        </w:rPr>
        <w:t xml:space="preserve"> (</w:t>
      </w:r>
      <w:r w:rsidR="000B6177">
        <w:rPr>
          <w:rFonts w:asciiTheme="minorHAnsi" w:hAnsiTheme="minorHAnsi" w:cstheme="minorHAnsi"/>
          <w:sz w:val="24"/>
          <w:szCs w:val="24"/>
          <w:lang w:val="en-GB"/>
        </w:rPr>
        <w:t xml:space="preserve">Figure 3, also </w:t>
      </w:r>
      <w:r w:rsidR="0099567A" w:rsidRPr="001746EE">
        <w:rPr>
          <w:rFonts w:asciiTheme="minorHAnsi" w:hAnsiTheme="minorHAnsi" w:cstheme="minorHAnsi"/>
          <w:sz w:val="24"/>
          <w:szCs w:val="24"/>
          <w:lang w:val="en-GB"/>
        </w:rPr>
        <w:t xml:space="preserve">see Figure </w:t>
      </w:r>
      <w:r w:rsidR="000B6177">
        <w:rPr>
          <w:rFonts w:asciiTheme="minorHAnsi" w:hAnsiTheme="minorHAnsi" w:cstheme="minorHAnsi"/>
          <w:sz w:val="24"/>
          <w:szCs w:val="24"/>
          <w:lang w:val="en-GB"/>
        </w:rPr>
        <w:t>12</w:t>
      </w:r>
      <w:r w:rsidR="0099567A" w:rsidRPr="001746EE">
        <w:rPr>
          <w:rFonts w:asciiTheme="minorHAnsi" w:hAnsiTheme="minorHAnsi" w:cstheme="minorHAnsi"/>
          <w:sz w:val="24"/>
          <w:szCs w:val="24"/>
          <w:lang w:val="en-GB"/>
        </w:rPr>
        <w:t xml:space="preserve"> in appendix</w:t>
      </w:r>
      <w:r w:rsidR="000B6177">
        <w:rPr>
          <w:rFonts w:asciiTheme="minorHAnsi" w:hAnsiTheme="minorHAnsi" w:cstheme="minorHAnsi"/>
          <w:sz w:val="24"/>
          <w:szCs w:val="24"/>
          <w:lang w:val="en-GB"/>
        </w:rPr>
        <w:t xml:space="preserve"> B</w:t>
      </w:r>
      <w:r w:rsidR="0099567A"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w:t>
      </w:r>
      <w:r w:rsidR="009A2A05" w:rsidRPr="001746EE">
        <w:rPr>
          <w:rFonts w:asciiTheme="minorHAnsi" w:hAnsiTheme="minorHAnsi" w:cstheme="minorHAnsi"/>
          <w:sz w:val="24"/>
          <w:szCs w:val="24"/>
          <w:lang w:val="en-GB"/>
        </w:rPr>
        <w:t xml:space="preserve"> </w:t>
      </w:r>
      <w:bookmarkEnd w:id="11"/>
    </w:p>
    <w:p w14:paraId="3E11E537" w14:textId="3D080422" w:rsidR="00D2430B" w:rsidRPr="001746EE" w:rsidRDefault="00515A17" w:rsidP="00D75D98">
      <w:pPr>
        <w:spacing w:line="276" w:lineRule="auto"/>
        <w:rPr>
          <w:rFonts w:asciiTheme="minorHAnsi" w:hAnsiTheme="minorHAnsi" w:cstheme="minorHAnsi"/>
          <w:sz w:val="24"/>
          <w:szCs w:val="24"/>
          <w:lang w:val="en-GB"/>
        </w:rPr>
      </w:pPr>
      <w:r w:rsidRPr="001746EE">
        <w:rPr>
          <w:rFonts w:asciiTheme="minorHAnsi" w:hAnsiTheme="minorHAnsi" w:cstheme="minorHAnsi"/>
          <w:noProof/>
          <w:sz w:val="24"/>
          <w:szCs w:val="24"/>
        </w:rPr>
        <w:drawing>
          <wp:inline distT="0" distB="0" distL="0" distR="0" wp14:anchorId="0F4B9D92" wp14:editId="3E5B040C">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4CB2E09" w14:textId="44AD37A1"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p>
    <w:p w14:paraId="1014E112" w14:textId="6CC79B77"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w:t>
      </w:r>
      <w:r w:rsidR="002F4372" w:rsidRPr="001746EE">
        <w:rPr>
          <w:rFonts w:asciiTheme="minorHAnsi" w:hAnsiTheme="minorHAnsi" w:cstheme="minorHAnsi"/>
          <w:sz w:val="24"/>
          <w:szCs w:val="24"/>
          <w:lang w:val="en-GB"/>
        </w:rPr>
        <w:t>3. Temporal</w:t>
      </w:r>
      <w:r w:rsidRPr="001746EE">
        <w:rPr>
          <w:rFonts w:asciiTheme="minorHAnsi" w:hAnsiTheme="minorHAnsi" w:cstheme="minorHAnsi"/>
          <w:sz w:val="24"/>
          <w:szCs w:val="24"/>
          <w:lang w:val="en-GB"/>
        </w:rPr>
        <w:t xml:space="preserve"> turnover</w:t>
      </w:r>
      <w:r w:rsidR="008C7F7E">
        <w:rPr>
          <w:rFonts w:asciiTheme="minorHAnsi" w:hAnsiTheme="minorHAnsi" w:cstheme="minorHAnsi"/>
          <w:sz w:val="24"/>
          <w:szCs w:val="24"/>
          <w:lang w:val="en-GB"/>
        </w:rPr>
        <w:t xml:space="preserve"> </w:t>
      </w:r>
      <w:r w:rsidR="002F4372" w:rsidRPr="001746EE">
        <w:rPr>
          <w:rFonts w:asciiTheme="minorHAnsi" w:hAnsiTheme="minorHAnsi" w:cstheme="minorHAnsi"/>
          <w:sz w:val="24"/>
          <w:szCs w:val="24"/>
          <w:lang w:val="en-GB"/>
        </w:rPr>
        <w:t xml:space="preserve">decreased as accessibility </w:t>
      </w:r>
      <w:r w:rsidR="00A72EF2">
        <w:rPr>
          <w:rFonts w:asciiTheme="minorHAnsi" w:hAnsiTheme="minorHAnsi" w:cstheme="minorHAnsi"/>
          <w:sz w:val="24"/>
          <w:szCs w:val="24"/>
          <w:lang w:val="en-GB"/>
        </w:rPr>
        <w:t>increase</w:t>
      </w:r>
      <w:r w:rsidR="005163B0">
        <w:rPr>
          <w:rFonts w:asciiTheme="minorHAnsi" w:hAnsiTheme="minorHAnsi" w:cstheme="minorHAnsi"/>
          <w:sz w:val="24"/>
          <w:szCs w:val="24"/>
          <w:lang w:val="en-GB"/>
        </w:rPr>
        <w:t>s</w:t>
      </w:r>
      <w:r w:rsidR="002F4372" w:rsidRPr="001746EE">
        <w:rPr>
          <w:rFonts w:asciiTheme="minorHAnsi" w:hAnsiTheme="minorHAnsi" w:cstheme="minorHAnsi"/>
          <w:sz w:val="24"/>
          <w:szCs w:val="24"/>
          <w:lang w:val="en-GB"/>
        </w:rPr>
        <w:t xml:space="preserve"> across the 5787 time-series surveyed </w:t>
      </w:r>
      <w:r w:rsidR="00A72EF2" w:rsidRPr="001746EE">
        <w:rPr>
          <w:rFonts w:asciiTheme="minorHAnsi" w:hAnsiTheme="minorHAnsi" w:cstheme="minorHAnsi"/>
          <w:sz w:val="24"/>
          <w:szCs w:val="24"/>
          <w:lang w:val="en-GB"/>
        </w:rPr>
        <w:t xml:space="preserve">using a </w:t>
      </w:r>
      <w:r w:rsidR="00A72EF2">
        <w:rPr>
          <w:rFonts w:asciiTheme="minorHAnsi" w:hAnsiTheme="minorHAnsi" w:cstheme="minorHAnsi"/>
          <w:sz w:val="24"/>
          <w:szCs w:val="24"/>
          <w:lang w:val="en-GB"/>
        </w:rPr>
        <w:t xml:space="preserve">Bayesian </w:t>
      </w:r>
      <w:r w:rsidR="00A72EF2" w:rsidRPr="001746EE">
        <w:rPr>
          <w:rFonts w:asciiTheme="minorHAnsi" w:hAnsiTheme="minorHAnsi" w:cstheme="minorHAnsi"/>
          <w:sz w:val="24"/>
          <w:szCs w:val="24"/>
          <w:lang w:val="en-GB"/>
        </w:rPr>
        <w:t>mixed model</w:t>
      </w:r>
      <w:r w:rsidR="00A72EF2" w:rsidRPr="001746EE">
        <w:rPr>
          <w:rFonts w:asciiTheme="minorHAnsi" w:hAnsiTheme="minorHAnsi" w:cstheme="minorHAnsi"/>
          <w:sz w:val="24"/>
          <w:szCs w:val="24"/>
          <w:lang w:val="en-GB"/>
        </w:rPr>
        <w:t xml:space="preserve"> </w:t>
      </w:r>
      <w:r w:rsidR="005A5F2F" w:rsidRPr="001746EE">
        <w:rPr>
          <w:rFonts w:asciiTheme="minorHAnsi" w:hAnsiTheme="minorHAnsi" w:cstheme="minorHAnsi"/>
          <w:sz w:val="24"/>
          <w:szCs w:val="24"/>
          <w:lang w:val="en-GB"/>
        </w:rPr>
        <w:t xml:space="preserve">(slope = -1.20, CI = -2.09 to -0.32, </w:t>
      </w:r>
      <w:r w:rsidR="002F4372" w:rsidRPr="001746EE">
        <w:rPr>
          <w:rFonts w:asciiTheme="minorHAnsi" w:hAnsiTheme="minorHAnsi" w:cstheme="minorHAnsi"/>
          <w:sz w:val="24"/>
          <w:szCs w:val="24"/>
          <w:lang w:val="en-GB"/>
        </w:rPr>
        <w:t xml:space="preserve">see Table 1 for full model outputs). </w:t>
      </w:r>
      <w:r w:rsidR="00B674A4" w:rsidRPr="001746EE">
        <w:rPr>
          <w:rFonts w:asciiTheme="minorHAnsi" w:hAnsiTheme="minorHAnsi" w:cstheme="minorHAnsi"/>
          <w:sz w:val="24"/>
          <w:szCs w:val="24"/>
          <w:lang w:val="en-GB"/>
        </w:rPr>
        <w:t>Grey points represent raw data. Lines and error bands represent model predictions and 95</w:t>
      </w:r>
      <w:r w:rsidR="00A72EF2">
        <w:rPr>
          <w:rFonts w:asciiTheme="minorHAnsi" w:hAnsiTheme="minorHAnsi" w:cstheme="minorHAnsi"/>
          <w:sz w:val="24"/>
          <w:szCs w:val="24"/>
          <w:lang w:val="en-GB"/>
        </w:rPr>
        <w:t xml:space="preserve"> percentage</w:t>
      </w:r>
      <w:r w:rsidR="00B674A4" w:rsidRPr="001746EE">
        <w:rPr>
          <w:rFonts w:asciiTheme="minorHAnsi" w:hAnsiTheme="minorHAnsi" w:cstheme="minorHAnsi"/>
          <w:sz w:val="24"/>
          <w:szCs w:val="24"/>
          <w:lang w:val="en-GB"/>
        </w:rPr>
        <w:t xml:space="preserve"> credible intervals, respectively. Colour coding of lines represent differing duration of monitoring</w:t>
      </w:r>
      <w:r w:rsidR="002F4372" w:rsidRPr="001746EE">
        <w:rPr>
          <w:rFonts w:asciiTheme="minorHAnsi" w:hAnsiTheme="minorHAnsi" w:cstheme="minorHAnsi"/>
          <w:sz w:val="24"/>
          <w:szCs w:val="24"/>
          <w:lang w:val="en-GB"/>
        </w:rPr>
        <w:t xml:space="preserve"> of time-series</w:t>
      </w:r>
      <w:r w:rsidR="00B674A4" w:rsidRPr="001746EE">
        <w:rPr>
          <w:rFonts w:asciiTheme="minorHAnsi" w:hAnsiTheme="minorHAnsi" w:cstheme="minorHAnsi"/>
          <w:sz w:val="24"/>
          <w:szCs w:val="24"/>
          <w:lang w:val="en-GB"/>
        </w:rPr>
        <w:t xml:space="preserve">. </w:t>
      </w:r>
      <w:r w:rsidR="00C63AF7" w:rsidRPr="001746EE">
        <w:rPr>
          <w:rFonts w:asciiTheme="minorHAnsi" w:hAnsiTheme="minorHAnsi" w:cstheme="minorHAnsi"/>
          <w:color w:val="1C1D1E"/>
          <w:sz w:val="24"/>
          <w:szCs w:val="24"/>
          <w:shd w:val="clear" w:color="auto" w:fill="FFFFFF"/>
          <w:lang w:val="en-GB"/>
        </w:rPr>
        <w:t>The marginal density plots represent accessibility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See model Rhat values in appendix confirming model convergence.</w:t>
      </w:r>
    </w:p>
    <w:p w14:paraId="7AD35DAA" w14:textId="19BD3134" w:rsidR="00AB0369" w:rsidRPr="001746EE" w:rsidRDefault="00AB0369" w:rsidP="00D75D98">
      <w:pPr>
        <w:autoSpaceDE w:val="0"/>
        <w:autoSpaceDN w:val="0"/>
        <w:adjustRightInd w:val="0"/>
        <w:spacing w:after="0" w:line="276" w:lineRule="auto"/>
        <w:rPr>
          <w:rFonts w:asciiTheme="minorHAnsi" w:hAnsiTheme="minorHAnsi" w:cstheme="minorHAnsi"/>
          <w:sz w:val="24"/>
          <w:szCs w:val="24"/>
          <w:lang w:val="en-GB"/>
        </w:rPr>
      </w:pPr>
    </w:p>
    <w:p w14:paraId="3B3654F3" w14:textId="007A5920" w:rsidR="0052646C" w:rsidRPr="001746EE" w:rsidRDefault="0052646C" w:rsidP="00717FF9">
      <w:pPr>
        <w:pStyle w:val="Heading2"/>
        <w:rPr>
          <w:lang w:val="en-GB"/>
        </w:rPr>
      </w:pPr>
      <w:bookmarkStart w:id="12" w:name="_Toc39502152"/>
      <w:r w:rsidRPr="001746EE">
        <w:rPr>
          <w:lang w:val="en-GB"/>
        </w:rPr>
        <w:t>Temporal turnover and human population density</w:t>
      </w:r>
      <w:r w:rsidR="00142D0D" w:rsidRPr="001746EE">
        <w:rPr>
          <w:lang w:val="en-GB"/>
        </w:rPr>
        <w:t xml:space="preserve"> (Research Question 2</w:t>
      </w:r>
      <w:r w:rsidRPr="001746EE">
        <w:rPr>
          <w:lang w:val="en-GB"/>
        </w:rPr>
        <w:t xml:space="preserve"> modified</w:t>
      </w:r>
      <w:r w:rsidR="00142D0D" w:rsidRPr="001746EE">
        <w:rPr>
          <w:lang w:val="en-GB"/>
        </w:rPr>
        <w:t>)</w:t>
      </w:r>
      <w:bookmarkEnd w:id="12"/>
    </w:p>
    <w:p w14:paraId="36B4DF4F" w14:textId="56E83F07" w:rsidR="0052646C" w:rsidRPr="001746EE" w:rsidRDefault="001C57A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Looking at the relationship between </w:t>
      </w:r>
      <w:r w:rsidR="00C63AF7"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and human population density</w:t>
      </w:r>
      <w:r w:rsidR="00C63AF7" w:rsidRPr="001746EE">
        <w:rPr>
          <w:rFonts w:asciiTheme="minorHAnsi" w:hAnsiTheme="minorHAnsi" w:cstheme="minorHAnsi"/>
          <w:sz w:val="24"/>
          <w:szCs w:val="24"/>
          <w:lang w:val="en-GB"/>
        </w:rPr>
        <w:t xml:space="preserve"> (without the interaction as that model did not converge)</w:t>
      </w:r>
      <w:r w:rsidRPr="001746EE">
        <w:rPr>
          <w:rFonts w:asciiTheme="minorHAnsi" w:hAnsiTheme="minorHAnsi" w:cstheme="minorHAnsi"/>
          <w:sz w:val="24"/>
          <w:szCs w:val="24"/>
          <w:lang w:val="en-GB"/>
        </w:rPr>
        <w:t>,</w:t>
      </w:r>
      <w:r w:rsidR="00865A79" w:rsidRPr="001746EE">
        <w:rPr>
          <w:rFonts w:asciiTheme="minorHAnsi" w:hAnsiTheme="minorHAnsi" w:cstheme="minorHAnsi"/>
          <w:sz w:val="24"/>
          <w:szCs w:val="24"/>
          <w:lang w:val="en-GB"/>
        </w:rPr>
        <w:t xml:space="preserve"> I found that temporal turnover n</w:t>
      </w:r>
      <w:r w:rsidR="00C63AF7" w:rsidRPr="001746EE">
        <w:rPr>
          <w:rFonts w:asciiTheme="minorHAnsi" w:hAnsiTheme="minorHAnsi" w:cstheme="minorHAnsi"/>
          <w:sz w:val="24"/>
          <w:szCs w:val="24"/>
          <w:lang w:val="en-GB"/>
        </w:rPr>
        <w:t>either</w:t>
      </w:r>
      <w:r w:rsidR="00865A79" w:rsidRPr="001746EE">
        <w:rPr>
          <w:rFonts w:asciiTheme="minorHAnsi" w:hAnsiTheme="minorHAnsi" w:cstheme="minorHAnsi"/>
          <w:sz w:val="24"/>
          <w:szCs w:val="24"/>
          <w:lang w:val="en-GB"/>
        </w:rPr>
        <w:t xml:space="preserve"> increased</w:t>
      </w:r>
      <w:r w:rsidR="00C63AF7" w:rsidRPr="001746EE">
        <w:rPr>
          <w:rFonts w:asciiTheme="minorHAnsi" w:hAnsiTheme="minorHAnsi" w:cstheme="minorHAnsi"/>
          <w:sz w:val="24"/>
          <w:szCs w:val="24"/>
          <w:lang w:val="en-GB"/>
        </w:rPr>
        <w:t xml:space="preserve"> nor decreased</w:t>
      </w:r>
      <w:r w:rsidR="00865A79" w:rsidRPr="001746EE">
        <w:rPr>
          <w:rFonts w:asciiTheme="minorHAnsi" w:hAnsiTheme="minorHAnsi" w:cstheme="minorHAnsi"/>
          <w:sz w:val="24"/>
          <w:szCs w:val="24"/>
          <w:lang w:val="en-GB"/>
        </w:rPr>
        <w:t xml:space="preserve"> as human population density increase</w:t>
      </w:r>
      <w:r w:rsidR="00C63AF7" w:rsidRPr="001746EE">
        <w:rPr>
          <w:rFonts w:asciiTheme="minorHAnsi" w:hAnsiTheme="minorHAnsi" w:cstheme="minorHAnsi"/>
          <w:sz w:val="24"/>
          <w:szCs w:val="24"/>
          <w:lang w:val="en-GB"/>
        </w:rPr>
        <w:t>s</w:t>
      </w:r>
      <w:r w:rsidR="00865A79" w:rsidRPr="001746EE">
        <w:rPr>
          <w:rFonts w:asciiTheme="minorHAnsi" w:hAnsiTheme="minorHAnsi" w:cstheme="minorHAnsi"/>
          <w:sz w:val="24"/>
          <w:szCs w:val="24"/>
          <w:lang w:val="en-GB"/>
        </w:rPr>
        <w:t xml:space="preserve"> across the 5787 time-series surveyed (slope = -</w:t>
      </w:r>
      <w:r w:rsidR="00876F4C" w:rsidRPr="001746EE">
        <w:rPr>
          <w:rFonts w:asciiTheme="minorHAnsi" w:hAnsiTheme="minorHAnsi" w:cstheme="minorHAnsi"/>
          <w:sz w:val="24"/>
          <w:szCs w:val="24"/>
          <w:lang w:val="en-GB"/>
        </w:rPr>
        <w:t>0.22</w:t>
      </w:r>
      <w:r w:rsidR="00865A79" w:rsidRPr="001746EE">
        <w:rPr>
          <w:rFonts w:asciiTheme="minorHAnsi" w:hAnsiTheme="minorHAnsi" w:cstheme="minorHAnsi"/>
          <w:sz w:val="24"/>
          <w:szCs w:val="24"/>
          <w:lang w:val="en-GB"/>
        </w:rPr>
        <w:t>, CI = -</w:t>
      </w:r>
      <w:r w:rsidR="00876F4C" w:rsidRPr="001746EE">
        <w:rPr>
          <w:rFonts w:asciiTheme="minorHAnsi" w:hAnsiTheme="minorHAnsi" w:cstheme="minorHAnsi"/>
          <w:sz w:val="24"/>
          <w:szCs w:val="24"/>
          <w:lang w:val="en-GB"/>
        </w:rPr>
        <w:t>0.49</w:t>
      </w:r>
      <w:r w:rsidR="00865A79" w:rsidRPr="001746EE">
        <w:rPr>
          <w:rFonts w:asciiTheme="minorHAnsi" w:hAnsiTheme="minorHAnsi" w:cstheme="minorHAnsi"/>
          <w:sz w:val="24"/>
          <w:szCs w:val="24"/>
          <w:lang w:val="en-GB"/>
        </w:rPr>
        <w:t xml:space="preserve"> to 0.</w:t>
      </w:r>
      <w:r w:rsidR="00876F4C" w:rsidRPr="001746EE">
        <w:rPr>
          <w:rFonts w:asciiTheme="minorHAnsi" w:hAnsiTheme="minorHAnsi" w:cstheme="minorHAnsi"/>
          <w:sz w:val="24"/>
          <w:szCs w:val="24"/>
          <w:lang w:val="en-GB"/>
        </w:rPr>
        <w:t>05</w:t>
      </w:r>
      <w:r w:rsidR="00865A79" w:rsidRPr="001746EE">
        <w:rPr>
          <w:rFonts w:asciiTheme="minorHAnsi" w:hAnsiTheme="minorHAnsi" w:cstheme="minorHAnsi"/>
          <w:sz w:val="24"/>
          <w:szCs w:val="24"/>
          <w:lang w:val="en-GB"/>
        </w:rPr>
        <w:t xml:space="preserve">, Figure </w:t>
      </w:r>
      <w:r w:rsidR="000B6177">
        <w:rPr>
          <w:rFonts w:asciiTheme="minorHAnsi" w:hAnsiTheme="minorHAnsi" w:cstheme="minorHAnsi"/>
          <w:sz w:val="24"/>
          <w:szCs w:val="24"/>
          <w:lang w:val="en-GB"/>
        </w:rPr>
        <w:t>4</w:t>
      </w:r>
      <w:r w:rsidR="00865A79" w:rsidRPr="001746EE">
        <w:rPr>
          <w:rFonts w:asciiTheme="minorHAnsi" w:hAnsiTheme="minorHAnsi" w:cstheme="minorHAnsi"/>
          <w:sz w:val="24"/>
          <w:szCs w:val="24"/>
          <w:lang w:val="en-GB"/>
        </w:rPr>
        <w:t>, see Table 1 for more model outputs).</w:t>
      </w:r>
      <w:r w:rsidR="001331B8" w:rsidRPr="001746EE">
        <w:rPr>
          <w:rFonts w:asciiTheme="minorHAnsi" w:hAnsiTheme="minorHAnsi" w:cstheme="minorHAnsi"/>
          <w:sz w:val="24"/>
          <w:szCs w:val="24"/>
          <w:lang w:val="en-GB"/>
        </w:rPr>
        <w:t xml:space="preserve"> </w:t>
      </w:r>
      <w:r w:rsidR="00FE2D49" w:rsidRPr="001746EE">
        <w:rPr>
          <w:rFonts w:asciiTheme="minorHAnsi" w:hAnsiTheme="minorHAnsi" w:cstheme="minorHAnsi"/>
          <w:sz w:val="24"/>
          <w:szCs w:val="24"/>
          <w:lang w:val="en-GB"/>
        </w:rPr>
        <w:t xml:space="preserve">Notably, when taking the last census point as a baseline (lowest point of slope located at high human population density), the ecological assemblages have experienced a </w:t>
      </w:r>
      <w:r w:rsidR="000B6177">
        <w:rPr>
          <w:rFonts w:asciiTheme="minorHAnsi" w:hAnsiTheme="minorHAnsi" w:cstheme="minorHAnsi"/>
          <w:sz w:val="24"/>
          <w:szCs w:val="24"/>
          <w:lang w:val="en-GB"/>
        </w:rPr>
        <w:t>22</w:t>
      </w:r>
      <w:r w:rsidR="00FE2D49" w:rsidRPr="001746EE">
        <w:rPr>
          <w:rFonts w:asciiTheme="minorHAnsi" w:hAnsiTheme="minorHAnsi" w:cstheme="minorHAnsi"/>
          <w:sz w:val="24"/>
          <w:szCs w:val="24"/>
          <w:lang w:val="en-GB"/>
        </w:rPr>
        <w:t xml:space="preserve"> % replacement of their species</w:t>
      </w:r>
      <w:r w:rsidR="009D5E6C" w:rsidRPr="001746EE">
        <w:rPr>
          <w:rFonts w:asciiTheme="minorHAnsi" w:hAnsiTheme="minorHAnsi" w:cstheme="minorHAnsi"/>
          <w:sz w:val="24"/>
          <w:szCs w:val="24"/>
          <w:lang w:val="en-GB"/>
        </w:rPr>
        <w:t xml:space="preserve"> (as turnover is bound between 0 and 1) </w:t>
      </w:r>
      <w:r w:rsidR="00FE2D49" w:rsidRPr="001746EE">
        <w:rPr>
          <w:rFonts w:asciiTheme="minorHAnsi" w:hAnsiTheme="minorHAnsi" w:cstheme="minorHAnsi"/>
          <w:sz w:val="24"/>
          <w:szCs w:val="24"/>
          <w:lang w:val="en-GB"/>
        </w:rPr>
        <w:t xml:space="preserve"> over their time-period monitored (average duration of 19 years). </w:t>
      </w:r>
      <w:r w:rsidR="00C63AF7" w:rsidRPr="001746EE">
        <w:rPr>
          <w:rFonts w:asciiTheme="minorHAnsi" w:hAnsiTheme="minorHAnsi" w:cstheme="minorHAnsi"/>
          <w:sz w:val="24"/>
          <w:szCs w:val="24"/>
          <w:lang w:val="en-GB"/>
        </w:rPr>
        <w:t xml:space="preserve">Contrary to the distribution of accessibility falling into higher spectrum, 96.4% of data points have human population density score of 0.1 and below. </w:t>
      </w:r>
      <w:r w:rsidR="00E95EA4" w:rsidRPr="001746EE">
        <w:rPr>
          <w:rFonts w:asciiTheme="minorHAnsi" w:hAnsiTheme="minorHAnsi" w:cstheme="minorHAnsi"/>
          <w:sz w:val="24"/>
          <w:szCs w:val="24"/>
          <w:lang w:val="en-GB"/>
        </w:rPr>
        <w:br/>
      </w:r>
      <w:r w:rsidR="00515A17" w:rsidRPr="001746EE">
        <w:rPr>
          <w:rFonts w:asciiTheme="minorHAnsi" w:hAnsiTheme="minorHAnsi" w:cstheme="minorHAnsi"/>
          <w:noProof/>
          <w:sz w:val="24"/>
          <w:szCs w:val="24"/>
        </w:rPr>
        <w:drawing>
          <wp:inline distT="0" distB="0" distL="0" distR="0" wp14:anchorId="5B9A72F6" wp14:editId="14D2462C">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067F07" w14:textId="45239077" w:rsidR="00C63AF7" w:rsidRPr="001746EE" w:rsidRDefault="00C63AF7"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4. Temporal turnover showed no directional relationship with human population density across the 5787 time-series surveyed </w:t>
      </w:r>
      <w:r w:rsidR="00A72EF2" w:rsidRPr="001746EE">
        <w:rPr>
          <w:rFonts w:asciiTheme="minorHAnsi" w:hAnsiTheme="minorHAnsi" w:cstheme="minorHAnsi"/>
          <w:sz w:val="24"/>
          <w:szCs w:val="24"/>
          <w:lang w:val="en-GB"/>
        </w:rPr>
        <w:t xml:space="preserve">using a </w:t>
      </w:r>
      <w:r w:rsidR="00A72EF2">
        <w:rPr>
          <w:rFonts w:asciiTheme="minorHAnsi" w:hAnsiTheme="minorHAnsi" w:cstheme="minorHAnsi"/>
          <w:sz w:val="24"/>
          <w:szCs w:val="24"/>
          <w:lang w:val="en-GB"/>
        </w:rPr>
        <w:t xml:space="preserve">Bayesian </w:t>
      </w:r>
      <w:r w:rsidR="00A72EF2" w:rsidRPr="001746EE">
        <w:rPr>
          <w:rFonts w:asciiTheme="minorHAnsi" w:hAnsiTheme="minorHAnsi" w:cstheme="minorHAnsi"/>
          <w:sz w:val="24"/>
          <w:szCs w:val="24"/>
          <w:lang w:val="en-GB"/>
        </w:rPr>
        <w:t>mixed model</w:t>
      </w:r>
      <w:r w:rsidR="00A72EF2" w:rsidRPr="001746EE">
        <w:rPr>
          <w:rFonts w:asciiTheme="minorHAnsi" w:hAnsiTheme="minorHAnsi" w:cstheme="minorHAnsi"/>
          <w:sz w:val="24"/>
          <w:szCs w:val="24"/>
          <w:lang w:val="en-GB"/>
        </w:rPr>
        <w:t xml:space="preserve"> </w:t>
      </w:r>
      <w:r w:rsidR="00876F4C" w:rsidRPr="001746EE">
        <w:rPr>
          <w:rFonts w:asciiTheme="minorHAnsi" w:hAnsiTheme="minorHAnsi" w:cstheme="minorHAnsi"/>
          <w:sz w:val="24"/>
          <w:szCs w:val="24"/>
          <w:lang w:val="en-GB"/>
        </w:rPr>
        <w:t xml:space="preserve">(slope = -0.22, CI = -0.49 to 0.05, </w:t>
      </w:r>
      <w:r w:rsidRPr="001746EE">
        <w:rPr>
          <w:rFonts w:asciiTheme="minorHAnsi" w:hAnsiTheme="minorHAnsi" w:cstheme="minorHAnsi"/>
          <w:sz w:val="24"/>
          <w:szCs w:val="24"/>
          <w:lang w:val="en-GB"/>
        </w:rPr>
        <w:t>see Table 1 for full model outputs). Grey points represent raw data. Lines and error bands represent model predictions and 95</w:t>
      </w:r>
      <w:r w:rsidR="00A72EF2">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w:t>
      </w:r>
      <w:r w:rsidRPr="001746EE">
        <w:rPr>
          <w:rFonts w:asciiTheme="minorHAnsi" w:hAnsiTheme="minorHAnsi" w:cstheme="minorHAnsi"/>
          <w:color w:val="1C1D1E"/>
          <w:sz w:val="24"/>
          <w:szCs w:val="24"/>
          <w:shd w:val="clear" w:color="auto" w:fill="FFFFFF"/>
          <w:lang w:val="en-GB"/>
        </w:rPr>
        <w:t xml:space="preserve">The marginal density plots represent </w:t>
      </w:r>
      <w:r w:rsidR="00876F4C" w:rsidRPr="001746EE">
        <w:rPr>
          <w:rFonts w:asciiTheme="minorHAnsi" w:hAnsiTheme="minorHAnsi" w:cstheme="minorHAnsi"/>
          <w:color w:val="1C1D1E"/>
          <w:sz w:val="24"/>
          <w:szCs w:val="24"/>
          <w:shd w:val="clear" w:color="auto" w:fill="FFFFFF"/>
          <w:lang w:val="en-GB"/>
        </w:rPr>
        <w:t>human population density</w:t>
      </w:r>
      <w:r w:rsidRPr="001746EE">
        <w:rPr>
          <w:rFonts w:asciiTheme="minorHAnsi" w:hAnsiTheme="minorHAnsi" w:cstheme="minorHAnsi"/>
          <w:color w:val="1C1D1E"/>
          <w:sz w:val="24"/>
          <w:szCs w:val="24"/>
          <w:shd w:val="clear" w:color="auto" w:fill="FFFFFF"/>
          <w:lang w:val="en-GB"/>
        </w:rPr>
        <w:t xml:space="preserve">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See model Rhat values in appendix confirming model convergence.</w:t>
      </w:r>
    </w:p>
    <w:p w14:paraId="39672768" w14:textId="455F8C62" w:rsidR="005C4AF3" w:rsidRPr="001746EE" w:rsidRDefault="005C4AF3" w:rsidP="00D75D98">
      <w:pPr>
        <w:autoSpaceDE w:val="0"/>
        <w:autoSpaceDN w:val="0"/>
        <w:adjustRightInd w:val="0"/>
        <w:spacing w:after="0" w:line="276" w:lineRule="auto"/>
        <w:rPr>
          <w:rFonts w:asciiTheme="minorHAnsi" w:hAnsiTheme="minorHAnsi" w:cstheme="minorHAnsi"/>
          <w:sz w:val="24"/>
          <w:szCs w:val="24"/>
          <w:lang w:val="en-GB"/>
        </w:rPr>
      </w:pPr>
    </w:p>
    <w:p w14:paraId="7D997001" w14:textId="3B14D99E" w:rsidR="005C4AF3" w:rsidRPr="001746EE" w:rsidRDefault="00865A79" w:rsidP="00717FF9">
      <w:pPr>
        <w:pStyle w:val="Heading2"/>
        <w:rPr>
          <w:lang w:val="en-GB"/>
        </w:rPr>
      </w:pPr>
      <w:bookmarkStart w:id="13" w:name="_Toc39502153"/>
      <w:r w:rsidRPr="001746EE">
        <w:rPr>
          <w:lang w:val="en-GB"/>
        </w:rPr>
        <w:t>Temporal turnover and taxa</w:t>
      </w:r>
      <w:r w:rsidR="004D413E" w:rsidRPr="001746EE">
        <w:rPr>
          <w:lang w:val="en-GB"/>
        </w:rPr>
        <w:t xml:space="preserve"> (Research Question </w:t>
      </w:r>
      <w:r w:rsidR="00142D0D" w:rsidRPr="001746EE">
        <w:rPr>
          <w:lang w:val="en-GB"/>
        </w:rPr>
        <w:t>3</w:t>
      </w:r>
      <w:r w:rsidRPr="001746EE">
        <w:rPr>
          <w:lang w:val="en-GB"/>
        </w:rPr>
        <w:t xml:space="preserve"> modified</w:t>
      </w:r>
      <w:r w:rsidR="004D413E" w:rsidRPr="001746EE">
        <w:rPr>
          <w:lang w:val="en-GB"/>
        </w:rPr>
        <w:t>)</w:t>
      </w:r>
      <w:bookmarkEnd w:id="13"/>
    </w:p>
    <w:p w14:paraId="28BD6447" w14:textId="70ED8E99" w:rsidR="007A7D73" w:rsidRDefault="007A7D73"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Looking at the relationship between temporal turnover and taxa (not considering the relationship across levels of accessibility as that model did not converge), </w:t>
      </w:r>
      <w:r w:rsidR="00605BA4" w:rsidRPr="001746EE">
        <w:rPr>
          <w:rFonts w:asciiTheme="minorHAnsi" w:hAnsiTheme="minorHAnsi" w:cstheme="minorHAnsi"/>
          <w:sz w:val="24"/>
          <w:szCs w:val="24"/>
          <w:lang w:val="en-GB"/>
        </w:rPr>
        <w:t xml:space="preserve">I found that </w:t>
      </w:r>
      <w:r w:rsidR="00E027D5" w:rsidRPr="001746EE">
        <w:rPr>
          <w:rFonts w:asciiTheme="minorHAnsi" w:hAnsiTheme="minorHAnsi" w:cstheme="minorHAnsi"/>
          <w:sz w:val="24"/>
          <w:szCs w:val="24"/>
          <w:lang w:val="en-GB"/>
        </w:rPr>
        <w:t xml:space="preserve">all taxa experienced temporal turnover (see Figure </w:t>
      </w:r>
      <w:r w:rsidR="00EB3E44" w:rsidRPr="001746EE">
        <w:rPr>
          <w:rFonts w:asciiTheme="minorHAnsi" w:hAnsiTheme="minorHAnsi" w:cstheme="minorHAnsi"/>
          <w:sz w:val="24"/>
          <w:szCs w:val="24"/>
          <w:lang w:val="en-GB"/>
        </w:rPr>
        <w:t xml:space="preserve">5, Table 1 for full model outputs). </w:t>
      </w:r>
      <w:r w:rsidR="00782C29" w:rsidRPr="001746EE">
        <w:rPr>
          <w:rFonts w:asciiTheme="minorHAnsi" w:hAnsiTheme="minorHAnsi" w:cstheme="minorHAnsi"/>
          <w:sz w:val="24"/>
          <w:szCs w:val="24"/>
          <w:lang w:val="en-GB"/>
        </w:rPr>
        <w:t>T</w:t>
      </w:r>
      <w:r w:rsidR="00EB3E44" w:rsidRPr="001746EE">
        <w:rPr>
          <w:rFonts w:asciiTheme="minorHAnsi" w:hAnsiTheme="minorHAnsi" w:cstheme="minorHAnsi"/>
          <w:sz w:val="24"/>
          <w:szCs w:val="24"/>
          <w:lang w:val="en-GB"/>
        </w:rPr>
        <w:t>errestrial invertebrates</w:t>
      </w:r>
      <w:r w:rsidR="00E916BC" w:rsidRPr="001746EE">
        <w:rPr>
          <w:rFonts w:asciiTheme="minorHAnsi" w:hAnsiTheme="minorHAnsi" w:cstheme="minorHAnsi"/>
          <w:sz w:val="24"/>
          <w:szCs w:val="24"/>
          <w:lang w:val="en-GB"/>
        </w:rPr>
        <w:t xml:space="preserve"> (slope = 0.99, CI = 0.31 – 1.7</w:t>
      </w:r>
      <w:r w:rsidR="006D1683" w:rsidRPr="001746EE">
        <w:rPr>
          <w:rFonts w:asciiTheme="minorHAnsi" w:hAnsiTheme="minorHAnsi" w:cstheme="minorHAnsi"/>
          <w:sz w:val="24"/>
          <w:szCs w:val="24"/>
          <w:lang w:val="en-GB"/>
        </w:rPr>
        <w:t>, n = 314</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and mammals (slope = 0.71, CI = 0.01 – 1.42</w:t>
      </w:r>
      <w:r w:rsidR="006D1683" w:rsidRPr="001746EE">
        <w:rPr>
          <w:rFonts w:asciiTheme="minorHAnsi" w:hAnsiTheme="minorHAnsi" w:cstheme="minorHAnsi"/>
          <w:sz w:val="24"/>
          <w:szCs w:val="24"/>
          <w:lang w:val="en-GB"/>
        </w:rPr>
        <w:t>, n = 1145</w:t>
      </w:r>
      <w:r w:rsidR="00782C29" w:rsidRPr="001746EE">
        <w:rPr>
          <w:rFonts w:asciiTheme="minorHAnsi" w:hAnsiTheme="minorHAnsi" w:cstheme="minorHAnsi"/>
          <w:sz w:val="24"/>
          <w:szCs w:val="24"/>
          <w:lang w:val="en-GB"/>
        </w:rPr>
        <w:t xml:space="preserve">) </w:t>
      </w:r>
      <w:r w:rsidR="00EB3E44" w:rsidRPr="001746EE">
        <w:rPr>
          <w:rFonts w:asciiTheme="minorHAnsi" w:hAnsiTheme="minorHAnsi" w:cstheme="minorHAnsi"/>
          <w:sz w:val="24"/>
          <w:szCs w:val="24"/>
          <w:lang w:val="en-GB"/>
        </w:rPr>
        <w:t>experienced higher amounts of turnover relative to birds</w:t>
      </w:r>
      <w:r w:rsidR="00E916BC" w:rsidRPr="001746EE">
        <w:rPr>
          <w:rFonts w:asciiTheme="minorHAnsi" w:hAnsiTheme="minorHAnsi" w:cstheme="minorHAnsi"/>
          <w:sz w:val="24"/>
          <w:szCs w:val="24"/>
          <w:lang w:val="en-GB"/>
        </w:rPr>
        <w:t xml:space="preserve"> (slope = 0.11, CI = -0.87 – 1.14</w:t>
      </w:r>
      <w:r w:rsidR="006D1683" w:rsidRPr="001746EE">
        <w:rPr>
          <w:rFonts w:asciiTheme="minorHAnsi" w:hAnsiTheme="minorHAnsi" w:cstheme="minorHAnsi"/>
          <w:sz w:val="24"/>
          <w:szCs w:val="24"/>
          <w:lang w:val="en-GB"/>
        </w:rPr>
        <w:t>, n = 841</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and plants</w:t>
      </w:r>
      <w:r w:rsidR="00E916BC" w:rsidRPr="001746EE">
        <w:rPr>
          <w:rFonts w:asciiTheme="minorHAnsi" w:hAnsiTheme="minorHAnsi" w:cstheme="minorHAnsi"/>
          <w:sz w:val="24"/>
          <w:szCs w:val="24"/>
          <w:lang w:val="en-GB"/>
        </w:rPr>
        <w:t xml:space="preserve"> (slope = 0, CI = -0.56 – 0.55</w:t>
      </w:r>
      <w:r w:rsidR="006D1683" w:rsidRPr="001746EE">
        <w:rPr>
          <w:rFonts w:asciiTheme="minorHAnsi" w:hAnsiTheme="minorHAnsi" w:cstheme="minorHAnsi"/>
          <w:sz w:val="24"/>
          <w:szCs w:val="24"/>
          <w:lang w:val="en-GB"/>
        </w:rPr>
        <w:t>, n = 3487</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Terrestrial inver</w:t>
      </w:r>
      <w:r w:rsidR="00C42D01" w:rsidRPr="001746EE">
        <w:rPr>
          <w:rFonts w:asciiTheme="minorHAnsi" w:hAnsiTheme="minorHAnsi" w:cstheme="minorHAnsi"/>
          <w:sz w:val="24"/>
          <w:szCs w:val="24"/>
          <w:lang w:val="en-GB"/>
        </w:rPr>
        <w:t>tebrates experienced highest amount of turnover</w:t>
      </w:r>
      <w:r w:rsidR="00E916BC"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0.54 times more than plants</w:t>
      </w:r>
      <w:r w:rsidR="00E916BC" w:rsidRPr="001746EE">
        <w:rPr>
          <w:rFonts w:asciiTheme="minorHAnsi" w:hAnsiTheme="minorHAnsi" w:cstheme="minorHAnsi"/>
          <w:sz w:val="24"/>
          <w:szCs w:val="24"/>
          <w:lang w:val="en-GB"/>
        </w:rPr>
        <w:t>)</w:t>
      </w:r>
      <w:r w:rsidR="00C42D01" w:rsidRPr="001746EE">
        <w:rPr>
          <w:rFonts w:asciiTheme="minorHAnsi" w:hAnsiTheme="minorHAnsi" w:cstheme="minorHAnsi"/>
          <w:sz w:val="24"/>
          <w:szCs w:val="24"/>
          <w:lang w:val="en-GB"/>
        </w:rPr>
        <w:t xml:space="preserve">. </w:t>
      </w:r>
      <w:r w:rsidR="006859C2" w:rsidRPr="001746EE">
        <w:rPr>
          <w:rFonts w:asciiTheme="minorHAnsi" w:hAnsiTheme="minorHAnsi" w:cstheme="minorHAnsi"/>
          <w:sz w:val="24"/>
          <w:szCs w:val="24"/>
          <w:lang w:val="en-GB"/>
        </w:rPr>
        <w:t>The</w:t>
      </w:r>
      <w:r w:rsidR="00C42D01" w:rsidRPr="001746EE">
        <w:rPr>
          <w:rFonts w:asciiTheme="minorHAnsi" w:hAnsiTheme="minorHAnsi" w:cstheme="minorHAnsi"/>
          <w:sz w:val="24"/>
          <w:szCs w:val="24"/>
          <w:lang w:val="en-GB"/>
        </w:rPr>
        <w:t xml:space="preserve"> raw data demonstrate</w:t>
      </w:r>
      <w:r w:rsidR="006859C2" w:rsidRPr="001746EE">
        <w:rPr>
          <w:rFonts w:asciiTheme="minorHAnsi" w:hAnsiTheme="minorHAnsi" w:cstheme="minorHAnsi"/>
          <w:sz w:val="24"/>
          <w:szCs w:val="24"/>
          <w:lang w:val="en-GB"/>
        </w:rPr>
        <w:t>s</w:t>
      </w:r>
      <w:r w:rsidR="00C42D01" w:rsidRPr="001746EE">
        <w:rPr>
          <w:rFonts w:asciiTheme="minorHAnsi" w:hAnsiTheme="minorHAnsi" w:cstheme="minorHAnsi"/>
          <w:sz w:val="24"/>
          <w:szCs w:val="24"/>
          <w:lang w:val="en-GB"/>
        </w:rPr>
        <w:t xml:space="preserve"> high variability of turnover experienced within mammals and lowest variability within birds. The number of time-series sampled for each taxon differ</w:t>
      </w:r>
      <w:r w:rsidR="004D170F" w:rsidRPr="001746EE">
        <w:rPr>
          <w:rFonts w:asciiTheme="minorHAnsi" w:hAnsiTheme="minorHAnsi" w:cstheme="minorHAnsi"/>
          <w:sz w:val="24"/>
          <w:szCs w:val="24"/>
          <w:lang w:val="en-GB"/>
        </w:rPr>
        <w:t>ed</w:t>
      </w:r>
      <w:r w:rsidR="00C42D01" w:rsidRPr="001746EE">
        <w:rPr>
          <w:rFonts w:asciiTheme="minorHAnsi" w:hAnsiTheme="minorHAnsi" w:cstheme="minorHAnsi"/>
          <w:sz w:val="24"/>
          <w:szCs w:val="24"/>
          <w:lang w:val="en-GB"/>
        </w:rPr>
        <w:t xml:space="preserve">: of all time-series analysed 60% are made up of plants, followed by 20% mammals, followed by 14% birds and only 6% invertebrates. Out of the 37% time-series that showed no turnover at all, plants </w:t>
      </w:r>
      <w:r w:rsidR="002F0EDB">
        <w:rPr>
          <w:rFonts w:asciiTheme="minorHAnsi" w:hAnsiTheme="minorHAnsi" w:cstheme="minorHAnsi"/>
          <w:sz w:val="24"/>
          <w:szCs w:val="24"/>
          <w:lang w:val="en-GB"/>
        </w:rPr>
        <w:t>accounted for</w:t>
      </w:r>
      <w:r w:rsidR="00C42D01" w:rsidRPr="001746EE">
        <w:rPr>
          <w:rFonts w:asciiTheme="minorHAnsi" w:hAnsiTheme="minorHAnsi" w:cstheme="minorHAnsi"/>
          <w:sz w:val="24"/>
          <w:szCs w:val="24"/>
          <w:lang w:val="en-GB"/>
        </w:rPr>
        <w:t xml:space="preserve"> 73%.</w:t>
      </w:r>
    </w:p>
    <w:p w14:paraId="64846F8D" w14:textId="5AF5E371" w:rsidR="0094271B" w:rsidRDefault="0094271B" w:rsidP="00D75D98">
      <w:pPr>
        <w:autoSpaceDE w:val="0"/>
        <w:autoSpaceDN w:val="0"/>
        <w:adjustRightInd w:val="0"/>
        <w:spacing w:after="0" w:line="276" w:lineRule="auto"/>
        <w:rPr>
          <w:rFonts w:asciiTheme="minorHAnsi" w:hAnsiTheme="minorHAnsi" w:cstheme="minorHAnsi"/>
          <w:sz w:val="24"/>
          <w:szCs w:val="24"/>
          <w:lang w:val="en-GB"/>
        </w:rPr>
      </w:pPr>
      <w:r>
        <w:rPr>
          <w:noProof/>
        </w:rPr>
        <w:drawing>
          <wp:inline distT="0" distB="0" distL="0" distR="0" wp14:anchorId="43C7D014" wp14:editId="25A4783E">
            <wp:extent cx="5731510" cy="22396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0F5F9E14" w14:textId="6BDE27AF" w:rsidR="001B31FE" w:rsidRDefault="001B31FE" w:rsidP="00D75D98">
      <w:pPr>
        <w:autoSpaceDE w:val="0"/>
        <w:autoSpaceDN w:val="0"/>
        <w:adjustRightInd w:val="0"/>
        <w:spacing w:after="0" w:line="276" w:lineRule="auto"/>
        <w:rPr>
          <w:rFonts w:asciiTheme="minorHAnsi" w:hAnsiTheme="minorHAnsi" w:cstheme="minorHAnsi"/>
          <w:sz w:val="24"/>
          <w:szCs w:val="24"/>
          <w:lang w:val="en-GB"/>
        </w:rPr>
      </w:pPr>
    </w:p>
    <w:p w14:paraId="518C1DBC" w14:textId="5DAF3C6F" w:rsidR="00C42D01" w:rsidRPr="000170B5" w:rsidRDefault="00C42D01" w:rsidP="000170B5">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5. </w:t>
      </w:r>
      <w:r w:rsidR="00C2428D" w:rsidRPr="001746EE">
        <w:rPr>
          <w:rFonts w:asciiTheme="minorHAnsi" w:hAnsiTheme="minorHAnsi" w:cstheme="minorHAnsi"/>
          <w:sz w:val="24"/>
          <w:szCs w:val="24"/>
          <w:lang w:val="en-GB"/>
        </w:rPr>
        <w:t xml:space="preserve">Temporal turnover </w:t>
      </w:r>
      <w:r w:rsidR="00981CB9">
        <w:rPr>
          <w:rFonts w:asciiTheme="minorHAnsi" w:hAnsiTheme="minorHAnsi" w:cstheme="minorHAnsi"/>
          <w:sz w:val="24"/>
          <w:szCs w:val="24"/>
          <w:lang w:val="en-GB"/>
        </w:rPr>
        <w:t>was</w:t>
      </w:r>
      <w:r w:rsidR="00C2428D" w:rsidRPr="001746EE">
        <w:rPr>
          <w:rFonts w:asciiTheme="minorHAnsi" w:hAnsiTheme="minorHAnsi" w:cstheme="minorHAnsi"/>
          <w:sz w:val="24"/>
          <w:szCs w:val="24"/>
          <w:lang w:val="en-GB"/>
        </w:rPr>
        <w:t xml:space="preserve"> apparent across all taxa surveyed</w:t>
      </w:r>
      <w:r w:rsidR="00981CB9">
        <w:rPr>
          <w:rFonts w:asciiTheme="minorHAnsi" w:hAnsiTheme="minorHAnsi" w:cstheme="minorHAnsi"/>
          <w:sz w:val="24"/>
          <w:szCs w:val="24"/>
          <w:lang w:val="en-GB"/>
        </w:rPr>
        <w:t xml:space="preserve"> </w:t>
      </w:r>
      <w:r w:rsidR="00935D69" w:rsidRPr="001746EE">
        <w:rPr>
          <w:rFonts w:asciiTheme="minorHAnsi" w:hAnsiTheme="minorHAnsi" w:cstheme="minorHAnsi"/>
          <w:sz w:val="24"/>
          <w:szCs w:val="24"/>
          <w:lang w:val="en-GB"/>
        </w:rPr>
        <w:t xml:space="preserve">using a </w:t>
      </w:r>
      <w:r w:rsidR="00981CB9">
        <w:rPr>
          <w:rFonts w:asciiTheme="minorHAnsi" w:hAnsiTheme="minorHAnsi" w:cstheme="minorHAnsi"/>
          <w:sz w:val="24"/>
          <w:szCs w:val="24"/>
          <w:lang w:val="en-GB"/>
        </w:rPr>
        <w:t xml:space="preserve">Bayesian </w:t>
      </w:r>
      <w:r w:rsidR="00935D69" w:rsidRPr="001746EE">
        <w:rPr>
          <w:rFonts w:asciiTheme="minorHAnsi" w:hAnsiTheme="minorHAnsi" w:cstheme="minorHAnsi"/>
          <w:sz w:val="24"/>
          <w:szCs w:val="24"/>
          <w:lang w:val="en-GB"/>
        </w:rPr>
        <w:t>mixed model</w:t>
      </w:r>
      <w:r w:rsidR="00C2428D" w:rsidRPr="001746EE">
        <w:rPr>
          <w:rFonts w:asciiTheme="minorHAnsi" w:hAnsiTheme="minorHAnsi" w:cstheme="minorHAnsi"/>
          <w:sz w:val="24"/>
          <w:szCs w:val="24"/>
          <w:lang w:val="en-GB"/>
        </w:rPr>
        <w:t xml:space="preserve">. </w:t>
      </w:r>
      <w:r w:rsidR="00782C29" w:rsidRPr="001746EE">
        <w:rPr>
          <w:rFonts w:asciiTheme="minorHAnsi" w:hAnsiTheme="minorHAnsi" w:cstheme="minorHAnsi"/>
          <w:b/>
          <w:bCs/>
          <w:sz w:val="24"/>
          <w:szCs w:val="24"/>
          <w:lang w:val="en-GB"/>
        </w:rPr>
        <w:t xml:space="preserve">A </w:t>
      </w:r>
      <w:r w:rsidR="00782C29" w:rsidRPr="001746EE">
        <w:rPr>
          <w:rFonts w:asciiTheme="minorHAnsi" w:hAnsiTheme="minorHAnsi" w:cstheme="minorHAnsi"/>
          <w:sz w:val="24"/>
          <w:szCs w:val="24"/>
          <w:lang w:val="en-GB"/>
        </w:rPr>
        <w:t xml:space="preserve">Raw data visualisation of turnover across taxa. Split violins represent data distribution, boxplots with mean values and points are raw data. Numbers are sample sizes per taxon. </w:t>
      </w:r>
      <w:r w:rsidR="00782C29" w:rsidRPr="001746EE">
        <w:rPr>
          <w:rFonts w:asciiTheme="minorHAnsi" w:hAnsiTheme="minorHAnsi" w:cstheme="minorHAnsi"/>
          <w:b/>
          <w:bCs/>
          <w:sz w:val="24"/>
          <w:szCs w:val="24"/>
          <w:lang w:val="en-GB"/>
        </w:rPr>
        <w:t>B</w:t>
      </w:r>
      <w:r w:rsidR="00B34500" w:rsidRPr="001746EE">
        <w:rPr>
          <w:rFonts w:asciiTheme="minorHAnsi" w:hAnsiTheme="minorHAnsi" w:cstheme="minorHAnsi"/>
          <w:b/>
          <w:bCs/>
          <w:sz w:val="24"/>
          <w:szCs w:val="24"/>
          <w:lang w:val="en-GB"/>
        </w:rPr>
        <w:t xml:space="preserve"> </w:t>
      </w:r>
      <w:r w:rsidR="00B34500" w:rsidRPr="001746EE">
        <w:rPr>
          <w:rFonts w:asciiTheme="minorHAnsi" w:hAnsiTheme="minorHAnsi" w:cstheme="minorHAnsi"/>
          <w:sz w:val="24"/>
          <w:szCs w:val="24"/>
          <w:lang w:val="en-GB"/>
        </w:rPr>
        <w:t xml:space="preserve">Model visualisation for temporal turnover and taxa. </w:t>
      </w:r>
      <w:r w:rsidR="00782C29" w:rsidRPr="001746EE">
        <w:rPr>
          <w:rFonts w:asciiTheme="minorHAnsi" w:hAnsiTheme="minorHAnsi" w:cstheme="minorHAnsi"/>
          <w:sz w:val="24"/>
          <w:szCs w:val="24"/>
          <w:lang w:val="en-GB"/>
        </w:rPr>
        <w:t>Terrestrial invertebrates (slope = 0.99, CI = 0.31 – 1.7) and mammals (slope = 0.71, CI = 0.01 – 1.42) experienced higher amounts of turnover relative to birds (slope = 0.11, CI = -0.87 – 1.14) and plants (slope = 0, CI = -0.56 – 0.55). Error bars represent 95</w:t>
      </w:r>
      <w:r w:rsidR="00981CB9">
        <w:rPr>
          <w:rFonts w:asciiTheme="minorHAnsi" w:hAnsiTheme="minorHAnsi" w:cstheme="minorHAnsi"/>
          <w:sz w:val="24"/>
          <w:szCs w:val="24"/>
          <w:lang w:val="en-GB"/>
        </w:rPr>
        <w:t xml:space="preserve"> percentage</w:t>
      </w:r>
      <w:r w:rsidR="00782C29" w:rsidRPr="001746EE">
        <w:rPr>
          <w:rFonts w:asciiTheme="minorHAnsi" w:hAnsiTheme="minorHAnsi" w:cstheme="minorHAnsi"/>
          <w:sz w:val="24"/>
          <w:szCs w:val="24"/>
          <w:lang w:val="en-GB"/>
        </w:rPr>
        <w:t xml:space="preserve"> credible intervals. Dashed </w:t>
      </w:r>
      <w:r w:rsidR="00782C29" w:rsidRPr="001746EE">
        <w:rPr>
          <w:rFonts w:asciiTheme="minorHAnsi" w:hAnsiTheme="minorHAnsi" w:cstheme="minorHAnsi"/>
          <w:sz w:val="24"/>
          <w:szCs w:val="24"/>
          <w:lang w:val="en-GB"/>
        </w:rPr>
        <w:lastRenderedPageBreak/>
        <w:t>line marks the zero</w:t>
      </w:r>
      <w:r w:rsidR="00C36DCF">
        <w:rPr>
          <w:rFonts w:asciiTheme="minorHAnsi" w:hAnsiTheme="minorHAnsi" w:cstheme="minorHAnsi"/>
          <w:sz w:val="24"/>
          <w:szCs w:val="24"/>
          <w:lang w:val="en-GB"/>
        </w:rPr>
        <w:t>-</w:t>
      </w:r>
      <w:r w:rsidR="000B6177">
        <w:rPr>
          <w:rFonts w:asciiTheme="minorHAnsi" w:hAnsiTheme="minorHAnsi" w:cstheme="minorHAnsi"/>
          <w:sz w:val="24"/>
          <w:szCs w:val="24"/>
          <w:lang w:val="en-GB"/>
        </w:rPr>
        <w:t>line</w:t>
      </w:r>
      <w:r w:rsidR="00782C29" w:rsidRPr="001746EE">
        <w:rPr>
          <w:rFonts w:asciiTheme="minorHAnsi" w:hAnsiTheme="minorHAnsi" w:cstheme="minorHAnsi"/>
          <w:sz w:val="24"/>
          <w:szCs w:val="24"/>
          <w:lang w:val="en-GB"/>
        </w:rPr>
        <w:t xml:space="preserve"> threshold. See model Rhat values in appendix confirming model convergence.</w:t>
      </w:r>
    </w:p>
    <w:p w14:paraId="1A2CCFC7" w14:textId="1DF80AC8" w:rsidR="00C5548D" w:rsidRPr="001746EE" w:rsidRDefault="00C5548D" w:rsidP="001746EE">
      <w:pPr>
        <w:pStyle w:val="Heading1"/>
      </w:pPr>
      <w:bookmarkStart w:id="14" w:name="_Toc39502154"/>
      <w:r w:rsidRPr="001746EE">
        <w:t>Discussion</w:t>
      </w:r>
      <w:bookmarkEnd w:id="14"/>
    </w:p>
    <w:p w14:paraId="553892A4" w14:textId="7A15BF12" w:rsidR="00D0694B" w:rsidRDefault="005F560B" w:rsidP="00F147D1">
      <w:pPr>
        <w:widowControl w:val="0"/>
        <w:autoSpaceDE w:val="0"/>
        <w:autoSpaceDN w:val="0"/>
        <w:adjustRightInd w:val="0"/>
        <w:spacing w:after="0" w:line="240" w:lineRule="auto"/>
        <w:rPr>
          <w:rFonts w:asciiTheme="minorHAnsi" w:hAnsiTheme="minorHAnsi" w:cstheme="minorHAnsi"/>
          <w:sz w:val="24"/>
          <w:szCs w:val="24"/>
          <w:lang w:val="en-GB"/>
        </w:rPr>
      </w:pPr>
      <w:bookmarkStart w:id="15" w:name="_Toc39502155"/>
      <w:r w:rsidRPr="002B2089">
        <w:rPr>
          <w:rStyle w:val="Heading2Char"/>
          <w:lang w:val="en-GB"/>
        </w:rPr>
        <w:t>Overview</w:t>
      </w:r>
      <w:bookmarkEnd w:id="15"/>
      <w:r w:rsidRPr="001746EE">
        <w:rPr>
          <w:rFonts w:asciiTheme="minorHAnsi" w:hAnsiTheme="minorHAnsi" w:cstheme="minorHAnsi"/>
          <w:b/>
          <w:bCs/>
          <w:sz w:val="24"/>
          <w:szCs w:val="24"/>
          <w:lang w:val="en-GB"/>
        </w:rPr>
        <w:br/>
      </w:r>
      <w:r w:rsidR="00132E00" w:rsidRPr="001746EE">
        <w:rPr>
          <w:rFonts w:asciiTheme="minorHAnsi" w:hAnsiTheme="minorHAnsi" w:cstheme="minorHAnsi"/>
          <w:sz w:val="24"/>
          <w:szCs w:val="24"/>
          <w:lang w:val="en-GB"/>
        </w:rPr>
        <w:t>My</w:t>
      </w:r>
      <w:r w:rsidR="00145625"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global </w:t>
      </w:r>
      <w:r w:rsidR="00145625" w:rsidRPr="001746EE">
        <w:rPr>
          <w:rFonts w:asciiTheme="minorHAnsi" w:hAnsiTheme="minorHAnsi" w:cstheme="minorHAnsi"/>
          <w:sz w:val="24"/>
          <w:szCs w:val="24"/>
          <w:lang w:val="en-GB"/>
        </w:rPr>
        <w:t>analysis of 578</w:t>
      </w:r>
      <w:r w:rsidR="00D869D2" w:rsidRPr="001746EE">
        <w:rPr>
          <w:rFonts w:asciiTheme="minorHAnsi" w:hAnsiTheme="minorHAnsi" w:cstheme="minorHAnsi"/>
          <w:sz w:val="24"/>
          <w:szCs w:val="24"/>
          <w:lang w:val="en-GB"/>
        </w:rPr>
        <w:t>7</w:t>
      </w:r>
      <w:r w:rsidR="00145625" w:rsidRPr="001746EE">
        <w:rPr>
          <w:rFonts w:asciiTheme="minorHAnsi" w:hAnsiTheme="minorHAnsi" w:cstheme="minorHAnsi"/>
          <w:sz w:val="24"/>
          <w:szCs w:val="24"/>
          <w:lang w:val="en-GB"/>
        </w:rPr>
        <w:t xml:space="preserve"> </w:t>
      </w:r>
      <w:r w:rsidR="00DA5FA6" w:rsidRPr="001746EE">
        <w:rPr>
          <w:rFonts w:asciiTheme="minorHAnsi" w:hAnsiTheme="minorHAnsi" w:cstheme="minorHAnsi"/>
          <w:sz w:val="24"/>
          <w:szCs w:val="24"/>
          <w:lang w:val="en-GB"/>
        </w:rPr>
        <w:t xml:space="preserve">terrestrial </w:t>
      </w:r>
      <w:r w:rsidR="00145625" w:rsidRPr="001746EE">
        <w:rPr>
          <w:rFonts w:asciiTheme="minorHAnsi" w:hAnsiTheme="minorHAnsi" w:cstheme="minorHAnsi"/>
          <w:sz w:val="24"/>
          <w:szCs w:val="24"/>
          <w:lang w:val="en-GB"/>
        </w:rPr>
        <w:t>time-series</w:t>
      </w:r>
      <w:r w:rsidR="00F92FFF" w:rsidRPr="001746EE">
        <w:rPr>
          <w:rFonts w:asciiTheme="minorHAnsi" w:hAnsiTheme="minorHAnsi" w:cstheme="minorHAnsi"/>
          <w:sz w:val="24"/>
          <w:szCs w:val="24"/>
          <w:lang w:val="en-GB"/>
        </w:rPr>
        <w:t xml:space="preserve"> demonstrate</w:t>
      </w:r>
      <w:r w:rsidR="008E73E0">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xml:space="preserve"> complex heterogeneity in the relationships between large-scale human activity</w:t>
      </w:r>
      <w:r w:rsidR="00F96AE6" w:rsidRPr="001746EE">
        <w:rPr>
          <w:rFonts w:asciiTheme="minorHAnsi" w:hAnsiTheme="minorHAnsi" w:cstheme="minorHAnsi"/>
          <w:sz w:val="24"/>
          <w:szCs w:val="24"/>
          <w:lang w:val="en-GB"/>
        </w:rPr>
        <w:t xml:space="preserve"> and biodiversity changes</w:t>
      </w:r>
      <w:r w:rsidR="00F92FFF" w:rsidRPr="001746EE">
        <w:rPr>
          <w:rFonts w:asciiTheme="minorHAnsi" w:hAnsiTheme="minorHAnsi" w:cstheme="minorHAnsi"/>
          <w:sz w:val="24"/>
          <w:szCs w:val="24"/>
          <w:lang w:val="en-GB"/>
        </w:rPr>
        <w:t xml:space="preserve">. </w:t>
      </w:r>
      <w:r w:rsidR="007F6FC4" w:rsidRPr="001746EE">
        <w:rPr>
          <w:rFonts w:asciiTheme="minorHAnsi" w:hAnsiTheme="minorHAnsi" w:cstheme="minorHAnsi"/>
          <w:sz w:val="24"/>
          <w:szCs w:val="24"/>
          <w:lang w:val="en-GB"/>
        </w:rPr>
        <w:t xml:space="preserve">Contrary to my predictions, </w:t>
      </w:r>
      <w:r w:rsidR="00F92FFF" w:rsidRPr="001746EE">
        <w:rPr>
          <w:rFonts w:asciiTheme="minorHAnsi" w:hAnsiTheme="minorHAnsi" w:cstheme="minorHAnsi"/>
          <w:sz w:val="24"/>
          <w:szCs w:val="24"/>
          <w:lang w:val="en-GB"/>
        </w:rPr>
        <w:t>I revealed that as accessibility increase</w:t>
      </w:r>
      <w:r w:rsidR="00C36DCF">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temporal turnover</w:t>
      </w:r>
      <w:r w:rsidR="00615284">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declined</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687C96" w:rsidRPr="001746EE">
        <w:rPr>
          <w:rFonts w:asciiTheme="minorHAnsi" w:hAnsiTheme="minorHAnsi" w:cstheme="minorHAnsi"/>
          <w:sz w:val="24"/>
          <w:szCs w:val="24"/>
          <w:lang w:val="en-GB"/>
        </w:rPr>
        <w:t>, suggesting a rejection of my alternative hypothesis</w:t>
      </w:r>
      <w:r w:rsidR="00D869D2" w:rsidRPr="001746EE">
        <w:rPr>
          <w:rFonts w:asciiTheme="minorHAnsi" w:hAnsiTheme="minorHAnsi" w:cstheme="minorHAnsi"/>
          <w:sz w:val="24"/>
          <w:szCs w:val="24"/>
          <w:lang w:val="en-GB"/>
        </w:rPr>
        <w:t xml:space="preserve"> of a positive relationship</w:t>
      </w:r>
      <w:r w:rsidR="00F92FFF" w:rsidRPr="001746EE">
        <w:rPr>
          <w:rFonts w:asciiTheme="minorHAnsi" w:hAnsiTheme="minorHAnsi" w:cstheme="minorHAnsi"/>
          <w:sz w:val="24"/>
          <w:szCs w:val="24"/>
          <w:lang w:val="en-GB"/>
        </w:rPr>
        <w:t xml:space="preserve">. </w:t>
      </w:r>
      <w:r w:rsidR="00884D46" w:rsidRPr="001746EE">
        <w:rPr>
          <w:rFonts w:asciiTheme="minorHAnsi" w:hAnsiTheme="minorHAnsi" w:cstheme="minorHAnsi"/>
          <w:sz w:val="24"/>
          <w:szCs w:val="24"/>
          <w:lang w:val="en-GB"/>
        </w:rPr>
        <w:t xml:space="preserve">This </w:t>
      </w:r>
      <w:r w:rsidR="00700CA9" w:rsidRPr="001746EE">
        <w:rPr>
          <w:rFonts w:asciiTheme="minorHAnsi" w:hAnsiTheme="minorHAnsi" w:cstheme="minorHAnsi"/>
          <w:sz w:val="24"/>
          <w:szCs w:val="24"/>
          <w:lang w:val="en-GB"/>
        </w:rPr>
        <w:t>highlights the importance of analysing multiple drivers and its</w:t>
      </w:r>
      <w:r w:rsidR="00884D46" w:rsidRPr="001746EE">
        <w:rPr>
          <w:rFonts w:asciiTheme="minorHAnsi" w:hAnsiTheme="minorHAnsi" w:cstheme="minorHAnsi"/>
          <w:sz w:val="24"/>
          <w:szCs w:val="24"/>
          <w:lang w:val="en-GB"/>
        </w:rPr>
        <w:t xml:space="preserve"> interacting effects </w:t>
      </w:r>
      <w:r w:rsidR="00700CA9" w:rsidRPr="001746EE">
        <w:rPr>
          <w:rFonts w:asciiTheme="minorHAnsi" w:hAnsiTheme="minorHAnsi" w:cstheme="minorHAnsi"/>
          <w:sz w:val="24"/>
          <w:szCs w:val="24"/>
          <w:lang w:val="en-GB"/>
        </w:rPr>
        <w:t>on biodiversity change</w:t>
      </w:r>
      <w:r w:rsidR="00884D46"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Simultaneously, I demonstrated that even the lower range of predicted temporal turnover rates </w:t>
      </w:r>
      <w:r w:rsidR="007F6FC4" w:rsidRPr="001746EE">
        <w:rPr>
          <w:rFonts w:asciiTheme="minorHAnsi" w:hAnsiTheme="minorHAnsi" w:cstheme="minorHAnsi"/>
          <w:sz w:val="24"/>
          <w:szCs w:val="24"/>
          <w:lang w:val="en-GB"/>
        </w:rPr>
        <w:t>are above baseline levels, highlighting widespread temporal turnover across levels of human activity</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7F6FC4"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found a very similar baseline magnitude of </w:t>
      </w:r>
      <w:r w:rsidR="00D869D2" w:rsidRPr="001746EE">
        <w:rPr>
          <w:rFonts w:asciiTheme="minorHAnsi" w:hAnsiTheme="minorHAnsi" w:cstheme="minorHAnsi"/>
          <w:sz w:val="24"/>
          <w:szCs w:val="24"/>
          <w:lang w:val="en-GB"/>
        </w:rPr>
        <w:t>temporal turnover across levels of human population density</w:t>
      </w:r>
      <w:r w:rsidR="00700CA9" w:rsidRPr="001746EE">
        <w:rPr>
          <w:rFonts w:asciiTheme="minorHAnsi" w:hAnsiTheme="minorHAnsi" w:cstheme="minorHAnsi"/>
          <w:sz w:val="24"/>
          <w:szCs w:val="24"/>
          <w:lang w:val="en-GB"/>
        </w:rPr>
        <w:t xml:space="preserve">, although in </w:t>
      </w:r>
      <w:r w:rsidR="00D869D2" w:rsidRPr="001746EE">
        <w:rPr>
          <w:rFonts w:asciiTheme="minorHAnsi" w:hAnsiTheme="minorHAnsi" w:cstheme="minorHAnsi"/>
          <w:sz w:val="24"/>
          <w:szCs w:val="24"/>
          <w:lang w:val="en-GB"/>
        </w:rPr>
        <w:t>this</w:t>
      </w:r>
      <w:r w:rsidR="00700CA9" w:rsidRPr="001746EE">
        <w:rPr>
          <w:rFonts w:asciiTheme="minorHAnsi" w:hAnsiTheme="minorHAnsi" w:cstheme="minorHAnsi"/>
          <w:sz w:val="24"/>
          <w:szCs w:val="24"/>
          <w:lang w:val="en-GB"/>
        </w:rPr>
        <w:t xml:space="preserve"> case without any directional trend (Figure 4), </w:t>
      </w:r>
      <w:r w:rsidR="00545322" w:rsidRPr="001746EE">
        <w:rPr>
          <w:rFonts w:asciiTheme="minorHAnsi" w:hAnsiTheme="minorHAnsi" w:cstheme="minorHAnsi"/>
          <w:sz w:val="24"/>
          <w:szCs w:val="24"/>
          <w:lang w:val="en-GB"/>
        </w:rPr>
        <w:t xml:space="preserve">pointing towards the </w:t>
      </w:r>
      <w:r w:rsidR="00994DA0" w:rsidRPr="001746EE">
        <w:rPr>
          <w:rFonts w:asciiTheme="minorHAnsi" w:hAnsiTheme="minorHAnsi" w:cstheme="minorHAnsi"/>
          <w:sz w:val="24"/>
          <w:szCs w:val="24"/>
          <w:lang w:val="en-GB"/>
        </w:rPr>
        <w:t>importance of capturing both direct and indirect effects of human activities</w:t>
      </w:r>
      <w:r w:rsidR="00545322"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uncovered distinct taxonomic signals of temporal turnover, with terrestrial invertebrates experiencing the highest amount, followed by mammals, whereas plants and birds showed relatively lower levels of turnover (Figure 5). </w:t>
      </w:r>
      <w:r w:rsidR="00545322" w:rsidRPr="001746EE">
        <w:rPr>
          <w:rFonts w:asciiTheme="minorHAnsi" w:hAnsiTheme="minorHAnsi" w:cstheme="minorHAnsi"/>
          <w:sz w:val="24"/>
          <w:szCs w:val="24"/>
          <w:lang w:val="en-GB"/>
        </w:rPr>
        <w:t>The lack of sufficient data prevented me to answer my original question</w:t>
      </w:r>
      <w:r w:rsidR="00BB24C3" w:rsidRPr="001746EE">
        <w:rPr>
          <w:rFonts w:asciiTheme="minorHAnsi" w:hAnsiTheme="minorHAnsi" w:cstheme="minorHAnsi"/>
          <w:sz w:val="24"/>
          <w:szCs w:val="24"/>
          <w:lang w:val="en-GB"/>
        </w:rPr>
        <w:t>s</w:t>
      </w:r>
      <w:r w:rsidR="00545322" w:rsidRPr="001746EE">
        <w:rPr>
          <w:rFonts w:asciiTheme="minorHAnsi" w:hAnsiTheme="minorHAnsi" w:cstheme="minorHAnsi"/>
          <w:sz w:val="24"/>
          <w:szCs w:val="24"/>
          <w:lang w:val="en-GB"/>
        </w:rPr>
        <w:t xml:space="preserve"> of an interaction between </w:t>
      </w:r>
      <w:r w:rsidR="00687C96" w:rsidRPr="001746EE">
        <w:rPr>
          <w:rFonts w:asciiTheme="minorHAnsi" w:hAnsiTheme="minorHAnsi" w:cstheme="minorHAnsi"/>
          <w:sz w:val="24"/>
          <w:szCs w:val="24"/>
          <w:lang w:val="en-GB"/>
        </w:rPr>
        <w:t xml:space="preserve">accessibility and human population. </w:t>
      </w:r>
      <w:r w:rsidR="00545322" w:rsidRPr="001746EE">
        <w:rPr>
          <w:rFonts w:asciiTheme="minorHAnsi" w:hAnsiTheme="minorHAnsi" w:cstheme="minorHAnsi"/>
          <w:sz w:val="24"/>
          <w:szCs w:val="24"/>
          <w:lang w:val="en-GB"/>
        </w:rPr>
        <w:t xml:space="preserve"> </w:t>
      </w:r>
      <w:r w:rsidR="00687C96" w:rsidRPr="001746EE">
        <w:rPr>
          <w:rFonts w:asciiTheme="minorHAnsi" w:hAnsiTheme="minorHAnsi" w:cstheme="minorHAnsi"/>
          <w:sz w:val="24"/>
          <w:szCs w:val="24"/>
          <w:lang w:val="en-GB"/>
        </w:rPr>
        <w:t>Similarly, I could not quantify the</w:t>
      </w:r>
      <w:r w:rsidR="00BB24C3" w:rsidRPr="001746EE">
        <w:rPr>
          <w:rFonts w:asciiTheme="minorHAnsi" w:hAnsiTheme="minorHAnsi" w:cstheme="minorHAnsi"/>
          <w:sz w:val="24"/>
          <w:szCs w:val="24"/>
          <w:lang w:val="en-GB"/>
        </w:rPr>
        <w:t xml:space="preserve"> relationship between temporal turnover and taxa across levels of accessibility </w:t>
      </w:r>
      <w:r w:rsidR="00687C96" w:rsidRPr="001746EE">
        <w:rPr>
          <w:rFonts w:asciiTheme="minorHAnsi" w:hAnsiTheme="minorHAnsi" w:cstheme="minorHAnsi"/>
          <w:sz w:val="24"/>
          <w:szCs w:val="24"/>
          <w:lang w:val="en-GB"/>
        </w:rPr>
        <w:t>which</w:t>
      </w:r>
      <w:r w:rsidR="00545322" w:rsidRPr="001746EE">
        <w:rPr>
          <w:rFonts w:asciiTheme="minorHAnsi" w:hAnsiTheme="minorHAnsi" w:cstheme="minorHAnsi"/>
          <w:sz w:val="24"/>
          <w:szCs w:val="24"/>
          <w:lang w:val="en-GB"/>
        </w:rPr>
        <w:t xml:space="preserve"> highlighted the need for more comprehensive sampling in the future. </w:t>
      </w:r>
      <w:r w:rsidR="00F9420C" w:rsidRPr="001746EE">
        <w:rPr>
          <w:rFonts w:asciiTheme="minorHAnsi" w:hAnsiTheme="minorHAnsi" w:cstheme="minorHAnsi"/>
          <w:sz w:val="24"/>
          <w:szCs w:val="24"/>
          <w:lang w:val="en-GB"/>
        </w:rPr>
        <w:t>On a global scale, human activities are causing a decline in biodiversity, but considering a more local scale</w:t>
      </w:r>
      <w:r w:rsidR="00261EEC">
        <w:rPr>
          <w:rFonts w:asciiTheme="minorHAnsi" w:hAnsiTheme="minorHAnsi" w:cstheme="minorHAnsi"/>
          <w:sz w:val="24"/>
          <w:szCs w:val="24"/>
          <w:lang w:val="en-GB"/>
        </w:rPr>
        <w:t>,</w:t>
      </w:r>
      <w:r w:rsidR="00F9420C" w:rsidRPr="001746EE">
        <w:rPr>
          <w:rFonts w:asciiTheme="minorHAnsi" w:hAnsiTheme="minorHAnsi" w:cstheme="minorHAnsi"/>
          <w:sz w:val="24"/>
          <w:szCs w:val="24"/>
          <w:lang w:val="en-GB"/>
        </w:rPr>
        <w:t xml:space="preserve"> I uncovered heterogenous responses to large-scale anthropogenic activity challenging the assumption that the absence of human activity is sufficient to conserve compositional biodiversity.</w:t>
      </w:r>
    </w:p>
    <w:p w14:paraId="2F501CB6" w14:textId="77777777" w:rsidR="00B64E3B" w:rsidRPr="001746EE" w:rsidRDefault="00B64E3B" w:rsidP="00F147D1">
      <w:pPr>
        <w:widowControl w:val="0"/>
        <w:autoSpaceDE w:val="0"/>
        <w:autoSpaceDN w:val="0"/>
        <w:adjustRightInd w:val="0"/>
        <w:spacing w:after="0" w:line="240" w:lineRule="auto"/>
        <w:rPr>
          <w:rFonts w:asciiTheme="minorHAnsi" w:hAnsiTheme="minorHAnsi" w:cstheme="minorHAnsi"/>
          <w:sz w:val="24"/>
          <w:szCs w:val="24"/>
          <w:lang w:val="en-GB"/>
        </w:rPr>
      </w:pPr>
    </w:p>
    <w:p w14:paraId="6C5F5E18" w14:textId="311924C6" w:rsidR="007776BA" w:rsidRPr="001746EE" w:rsidRDefault="00F60AF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Global datasets have been criticised </w:t>
      </w:r>
      <w:r w:rsidR="00F44A1F" w:rsidRPr="001746EE">
        <w:rPr>
          <w:rFonts w:asciiTheme="minorHAnsi" w:hAnsiTheme="minorHAnsi" w:cstheme="minorHAnsi"/>
          <w:sz w:val="24"/>
          <w:szCs w:val="24"/>
          <w:lang w:val="en-GB"/>
        </w:rPr>
        <w:t xml:space="preserve">for various reasons </w:t>
      </w:r>
      <w:r w:rsidRPr="001746EE">
        <w:rPr>
          <w:rFonts w:asciiTheme="minorHAnsi" w:hAnsiTheme="minorHAnsi" w:cstheme="minorHAnsi"/>
          <w:sz w:val="24"/>
          <w:szCs w:val="24"/>
          <w:lang w:val="en-GB"/>
        </w:rPr>
        <w:t xml:space="preserve">with important implications for the interpretation of results. </w:t>
      </w:r>
      <w:r w:rsidR="00FD48CE">
        <w:rPr>
          <w:rFonts w:asciiTheme="minorHAnsi" w:hAnsiTheme="minorHAnsi" w:cstheme="minorHAnsi"/>
          <w:sz w:val="24"/>
          <w:szCs w:val="24"/>
          <w:lang w:val="en-GB"/>
        </w:rPr>
        <w:t>The first criticism concer</w:t>
      </w:r>
      <w:r w:rsidR="008E73E0">
        <w:rPr>
          <w:rFonts w:asciiTheme="minorHAnsi" w:hAnsiTheme="minorHAnsi" w:cstheme="minorHAnsi"/>
          <w:sz w:val="24"/>
          <w:szCs w:val="24"/>
          <w:lang w:val="en-GB"/>
        </w:rPr>
        <w:t>n</w:t>
      </w:r>
      <w:r w:rsidR="00FD48C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w:t>
      </w:r>
      <w:r w:rsidR="00F44A1F" w:rsidRPr="001746EE">
        <w:rPr>
          <w:rFonts w:asciiTheme="minorHAnsi" w:hAnsiTheme="minorHAnsi" w:cstheme="minorHAnsi"/>
          <w:sz w:val="24"/>
          <w:szCs w:val="24"/>
          <w:lang w:val="en-GB"/>
        </w:rPr>
        <w:t>global biodiversity datasets of</w:t>
      </w:r>
      <w:r w:rsidR="00FD48CE">
        <w:rPr>
          <w:rFonts w:asciiTheme="minorHAnsi" w:hAnsiTheme="minorHAnsi" w:cstheme="minorHAnsi"/>
          <w:sz w:val="24"/>
          <w:szCs w:val="24"/>
          <w:lang w:val="en-GB"/>
        </w:rPr>
        <w:t>ten</w:t>
      </w:r>
      <w:r w:rsidR="00F44A1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spatial</w:t>
      </w:r>
      <w:r w:rsidR="00FD48CE">
        <w:rPr>
          <w:rFonts w:asciiTheme="minorHAnsi" w:hAnsiTheme="minorHAnsi" w:cstheme="minorHAnsi"/>
          <w:sz w:val="24"/>
          <w:szCs w:val="24"/>
          <w:lang w:val="en-GB"/>
        </w:rPr>
        <w:t>ly</w:t>
      </w:r>
      <w:r w:rsidRPr="001746EE">
        <w:rPr>
          <w:rFonts w:asciiTheme="minorHAnsi" w:hAnsiTheme="minorHAnsi" w:cstheme="minorHAnsi"/>
          <w:sz w:val="24"/>
          <w:szCs w:val="24"/>
          <w:lang w:val="en-GB"/>
        </w:rPr>
        <w:t xml:space="preserve"> underrepresent</w:t>
      </w:r>
      <w:r w:rsidR="00FD48CE">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a</w:t>
      </w:r>
      <w:r w:rsidRPr="001746EE">
        <w:rPr>
          <w:rFonts w:asciiTheme="minorHAnsi" w:hAnsiTheme="minorHAnsi" w:cstheme="minorHAnsi"/>
          <w:sz w:val="24"/>
          <w:szCs w:val="24"/>
          <w:lang w:val="en-GB"/>
        </w:rPr>
        <w:t xml:space="preserve">reas modified by human activities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{"citationID":"Rb1w4z7S","properties":{"formattedCitation":"(Gonzalez {\\i{}et al.}, 2016)","plainCitation":"(Gonzalez et al., 2016)","noteIndex":0},"citationItems":[{"id":455,"uris":["http://zotero.org/users/6175602/items/39JIGXNX"],"uri":["http://zotero.org/users/6175602/items/39JIGXNX"],"itemData":{"id":455,"type":"article-journal","abstract":"Global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https://esajournals.onlinelibrary.wiley.com/doi/pdf/10.1890/15-1759.1","page":"1949-1960","source":"Wiley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H."},{"family":"Byrnes","given":"Jarrett"},{"family":"Endsley","given":"K. Arthur"},{"family":"Brown","given":"Daniel G."},{"family":"Hooper","given":"David U."},{"family":"Isbell","given":"Forest"},{"family":"O'Connor","given":"Mary I."},{"family":"Loreau","given":"Michel"}],"issued":{"date-parts":[["2016"]]}}}],"schema":"https://github.com/citation-style-language/schema/raw/master/csl-citation.json"}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AC5AC8">
        <w:rPr>
          <w:rFonts w:ascii="Calibri" w:hAnsi="Calibri" w:cs="Calibri"/>
          <w:sz w:val="24"/>
          <w:szCs w:val="24"/>
          <w:lang w:val="en-GB"/>
        </w:rPr>
        <w:t xml:space="preserve">(Gonzalez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2016)</w:t>
      </w:r>
      <w:r w:rsidR="00AC5AC8">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which prevents an accurate reflection of </w:t>
      </w:r>
      <w:r w:rsidR="00ED4504" w:rsidRPr="001746EE">
        <w:rPr>
          <w:rFonts w:asciiTheme="minorHAnsi" w:hAnsiTheme="minorHAnsi" w:cstheme="minorHAnsi"/>
          <w:sz w:val="24"/>
          <w:szCs w:val="24"/>
          <w:lang w:val="en-GB"/>
        </w:rPr>
        <w:t>relationships between</w:t>
      </w:r>
      <w:r w:rsidRPr="001746EE">
        <w:rPr>
          <w:rFonts w:asciiTheme="minorHAnsi" w:hAnsiTheme="minorHAnsi" w:cstheme="minorHAnsi"/>
          <w:sz w:val="24"/>
          <w:szCs w:val="24"/>
          <w:lang w:val="en-GB"/>
        </w:rPr>
        <w:t xml:space="preserve"> human</w:t>
      </w:r>
      <w:r w:rsidR="00ED4504" w:rsidRPr="001746EE">
        <w:rPr>
          <w:rFonts w:asciiTheme="minorHAnsi" w:hAnsiTheme="minorHAnsi" w:cstheme="minorHAnsi"/>
          <w:sz w:val="24"/>
          <w:szCs w:val="24"/>
          <w:lang w:val="en-GB"/>
        </w:rPr>
        <w:t xml:space="preserve"> modification and </w:t>
      </w:r>
      <w:r w:rsidRPr="001746EE">
        <w:rPr>
          <w:rFonts w:asciiTheme="minorHAnsi" w:hAnsiTheme="minorHAnsi" w:cstheme="minorHAnsi"/>
          <w:sz w:val="24"/>
          <w:szCs w:val="24"/>
          <w:lang w:val="en-GB"/>
        </w:rPr>
        <w:t>environment</w:t>
      </w:r>
      <w:r w:rsidR="00ED4504" w:rsidRPr="001746EE">
        <w:rPr>
          <w:rFonts w:asciiTheme="minorHAnsi" w:hAnsiTheme="minorHAnsi" w:cstheme="minorHAnsi"/>
          <w:sz w:val="24"/>
          <w:szCs w:val="24"/>
          <w:lang w:val="en-GB"/>
        </w:rPr>
        <w:t>al changes</w:t>
      </w:r>
      <w:r w:rsidRPr="001746EE">
        <w:rPr>
          <w:rFonts w:asciiTheme="minorHAnsi" w:hAnsiTheme="minorHAnsi" w:cstheme="minorHAnsi"/>
          <w:sz w:val="24"/>
          <w:szCs w:val="24"/>
          <w:lang w:val="en-GB"/>
        </w:rPr>
        <w:t xml:space="preserve">. I found that </w:t>
      </w:r>
      <w:r w:rsidR="00C36DCF">
        <w:rPr>
          <w:rFonts w:asciiTheme="minorHAnsi" w:hAnsiTheme="minorHAnsi" w:cstheme="minorHAnsi"/>
          <w:sz w:val="24"/>
          <w:szCs w:val="24"/>
          <w:lang w:val="en-GB"/>
        </w:rPr>
        <w:t>locations of</w:t>
      </w:r>
      <w:r w:rsidR="00F44A1F" w:rsidRPr="001746EE">
        <w:rPr>
          <w:rFonts w:asciiTheme="minorHAnsi" w:hAnsiTheme="minorHAnsi" w:cstheme="minorHAnsi"/>
          <w:sz w:val="24"/>
          <w:szCs w:val="24"/>
          <w:lang w:val="en-GB"/>
        </w:rPr>
        <w:t xml:space="preserve"> biodiversity monitoring in my data</w:t>
      </w:r>
      <w:r w:rsidRPr="001746EE">
        <w:rPr>
          <w:rFonts w:asciiTheme="minorHAnsi" w:hAnsiTheme="minorHAnsi" w:cstheme="minorHAnsi"/>
          <w:sz w:val="24"/>
          <w:szCs w:val="24"/>
          <w:lang w:val="en-GB"/>
        </w:rPr>
        <w:t xml:space="preserve"> cover</w:t>
      </w:r>
      <w:r w:rsidR="00C36DCF">
        <w:rPr>
          <w:rFonts w:asciiTheme="minorHAnsi" w:hAnsiTheme="minorHAnsi" w:cstheme="minorHAnsi"/>
          <w:sz w:val="24"/>
          <w:szCs w:val="24"/>
          <w:lang w:val="en-GB"/>
        </w:rPr>
        <w:t>ed</w:t>
      </w:r>
      <w:r w:rsidRPr="001746EE">
        <w:rPr>
          <w:rFonts w:asciiTheme="minorHAnsi" w:hAnsiTheme="minorHAnsi" w:cstheme="minorHAnsi"/>
          <w:sz w:val="24"/>
          <w:szCs w:val="24"/>
          <w:lang w:val="en-GB"/>
        </w:rPr>
        <w:t xml:space="preserve"> a representative range of accessibility scores, as many parts of our planet a</w:t>
      </w:r>
      <w:r w:rsidR="00C34135" w:rsidRPr="001746EE">
        <w:rPr>
          <w:rFonts w:asciiTheme="minorHAnsi" w:hAnsiTheme="minorHAnsi" w:cstheme="minorHAnsi"/>
          <w:sz w:val="24"/>
          <w:szCs w:val="24"/>
          <w:lang w:val="en-GB"/>
        </w:rPr>
        <w:t>re</w:t>
      </w:r>
      <w:r w:rsidRPr="001746EE">
        <w:rPr>
          <w:rFonts w:asciiTheme="minorHAnsi" w:hAnsiTheme="minorHAnsi" w:cstheme="minorHAnsi"/>
          <w:sz w:val="24"/>
          <w:szCs w:val="24"/>
          <w:lang w:val="en-GB"/>
        </w:rPr>
        <w:t xml:space="preserve"> highly accessible (see </w:t>
      </w:r>
      <w:r w:rsidR="00C36DCF">
        <w:rPr>
          <w:rFonts w:asciiTheme="minorHAnsi" w:hAnsiTheme="minorHAnsi" w:cstheme="minorHAnsi"/>
          <w:sz w:val="24"/>
          <w:szCs w:val="24"/>
          <w:lang w:val="en-GB"/>
        </w:rPr>
        <w:t xml:space="preserve">Figure 8 in appendix B). </w:t>
      </w:r>
      <w:r w:rsidR="00FD48CE">
        <w:rPr>
          <w:rFonts w:asciiTheme="minorHAnsi" w:hAnsiTheme="minorHAnsi" w:cstheme="minorHAnsi"/>
          <w:sz w:val="24"/>
          <w:szCs w:val="24"/>
          <w:lang w:val="en-GB"/>
        </w:rPr>
        <w:t>My</w:t>
      </w:r>
      <w:r w:rsidR="00E8160F" w:rsidRPr="001746EE">
        <w:rPr>
          <w:rFonts w:asciiTheme="minorHAnsi" w:hAnsiTheme="minorHAnsi" w:cstheme="minorHAnsi"/>
          <w:sz w:val="24"/>
          <w:szCs w:val="24"/>
          <w:lang w:val="en-GB"/>
        </w:rPr>
        <w:t xml:space="preserve"> data</w:t>
      </w:r>
      <w:r w:rsidR="00ED4504" w:rsidRPr="001746EE">
        <w:rPr>
          <w:rFonts w:asciiTheme="minorHAnsi" w:hAnsiTheme="minorHAnsi" w:cstheme="minorHAnsi"/>
          <w:sz w:val="24"/>
          <w:szCs w:val="24"/>
          <w:lang w:val="en-GB"/>
        </w:rPr>
        <w:t xml:space="preserve"> suffered </w:t>
      </w:r>
      <w:r w:rsidRPr="001746EE">
        <w:rPr>
          <w:rFonts w:asciiTheme="minorHAnsi" w:hAnsiTheme="minorHAnsi" w:cstheme="minorHAnsi"/>
          <w:sz w:val="24"/>
          <w:szCs w:val="24"/>
          <w:lang w:val="en-GB"/>
        </w:rPr>
        <w:t>from the opposite</w:t>
      </w:r>
      <w:r w:rsidR="00E8160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as </w:t>
      </w:r>
      <w:r w:rsidR="00FD48CE">
        <w:rPr>
          <w:rFonts w:asciiTheme="minorHAnsi" w:hAnsiTheme="minorHAnsi" w:cstheme="minorHAnsi"/>
          <w:sz w:val="24"/>
          <w:szCs w:val="24"/>
          <w:lang w:val="en-GB"/>
        </w:rPr>
        <w:t>it</w:t>
      </w:r>
      <w:r w:rsidR="00C34135" w:rsidRPr="001746EE">
        <w:rPr>
          <w:rFonts w:asciiTheme="minorHAnsi" w:hAnsiTheme="minorHAnsi" w:cstheme="minorHAnsi"/>
          <w:sz w:val="24"/>
          <w:szCs w:val="24"/>
          <w:lang w:val="en-GB"/>
        </w:rPr>
        <w:t xml:space="preserve"> underrepresent</w:t>
      </w:r>
      <w:r w:rsidR="00ED4504" w:rsidRPr="001746EE">
        <w:rPr>
          <w:rFonts w:asciiTheme="minorHAnsi" w:hAnsiTheme="minorHAnsi" w:cstheme="minorHAnsi"/>
          <w:sz w:val="24"/>
          <w:szCs w:val="24"/>
          <w:lang w:val="en-GB"/>
        </w:rPr>
        <w:t>ed</w:t>
      </w:r>
      <w:r w:rsidR="00C34135" w:rsidRPr="001746EE">
        <w:rPr>
          <w:rFonts w:asciiTheme="minorHAnsi" w:hAnsiTheme="minorHAnsi" w:cstheme="minorHAnsi"/>
          <w:sz w:val="24"/>
          <w:szCs w:val="24"/>
          <w:lang w:val="en-GB"/>
        </w:rPr>
        <w:t xml:space="preserve"> areas with low accessibility, causing high uncertainty of the model at low levels (Figure 3)</w:t>
      </w:r>
      <w:r w:rsidR="00E72AAD" w:rsidRPr="001746EE">
        <w:rPr>
          <w:rFonts w:asciiTheme="minorHAnsi" w:hAnsiTheme="minorHAnsi" w:cstheme="minorHAnsi"/>
          <w:sz w:val="24"/>
          <w:szCs w:val="24"/>
          <w:lang w:val="en-GB"/>
        </w:rPr>
        <w:t xml:space="preserve">. Additionally, </w:t>
      </w:r>
      <w:r w:rsidR="00D04161" w:rsidRPr="001746EE">
        <w:rPr>
          <w:rFonts w:asciiTheme="minorHAnsi" w:hAnsiTheme="minorHAnsi" w:cstheme="minorHAnsi"/>
          <w:sz w:val="24"/>
          <w:szCs w:val="24"/>
          <w:lang w:val="en-GB"/>
        </w:rPr>
        <w:t>33% of the time-series monitored f</w:t>
      </w:r>
      <w:r w:rsidR="00ED4504" w:rsidRPr="001746EE">
        <w:rPr>
          <w:rFonts w:asciiTheme="minorHAnsi" w:hAnsiTheme="minorHAnsi" w:cstheme="minorHAnsi"/>
          <w:sz w:val="24"/>
          <w:szCs w:val="24"/>
          <w:lang w:val="en-GB"/>
        </w:rPr>
        <w:t>ell</w:t>
      </w:r>
      <w:r w:rsidR="00D04161" w:rsidRPr="001746EE">
        <w:rPr>
          <w:rFonts w:asciiTheme="minorHAnsi" w:hAnsiTheme="minorHAnsi" w:cstheme="minorHAnsi"/>
          <w:sz w:val="24"/>
          <w:szCs w:val="24"/>
          <w:lang w:val="en-GB"/>
        </w:rPr>
        <w:t xml:space="preserve"> into protected areas</w:t>
      </w:r>
      <w:r w:rsidR="00ED4504"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while</w:t>
      </w:r>
      <w:r w:rsidR="00ED4504" w:rsidRPr="001746EE">
        <w:rPr>
          <w:rFonts w:asciiTheme="minorHAnsi" w:hAnsiTheme="minorHAnsi" w:cstheme="minorHAnsi"/>
          <w:sz w:val="24"/>
          <w:szCs w:val="24"/>
          <w:lang w:val="en-GB"/>
        </w:rPr>
        <w:t xml:space="preserve"> having an </w:t>
      </w:r>
      <w:r w:rsidR="00D04161" w:rsidRPr="001746EE">
        <w:rPr>
          <w:rFonts w:asciiTheme="minorHAnsi" w:hAnsiTheme="minorHAnsi" w:cstheme="minorHAnsi"/>
          <w:sz w:val="24"/>
          <w:szCs w:val="24"/>
          <w:lang w:val="en-GB"/>
        </w:rPr>
        <w:t>accessibility level of 0.9 and above (</w:t>
      </w:r>
      <w:r w:rsidR="00C36DCF">
        <w:rPr>
          <w:rFonts w:asciiTheme="minorHAnsi" w:hAnsiTheme="minorHAnsi" w:cstheme="minorHAnsi"/>
          <w:sz w:val="24"/>
          <w:szCs w:val="24"/>
          <w:lang w:val="en-GB"/>
        </w:rPr>
        <w:t>see Figure 11 in appendix B</w:t>
      </w:r>
      <w:r w:rsidR="00D04161" w:rsidRPr="001746EE">
        <w:rPr>
          <w:rFonts w:asciiTheme="minorHAnsi" w:hAnsiTheme="minorHAnsi" w:cstheme="minorHAnsi"/>
          <w:sz w:val="24"/>
          <w:szCs w:val="24"/>
          <w:lang w:val="en-GB"/>
        </w:rPr>
        <w:t>)</w:t>
      </w:r>
      <w:r w:rsidR="00ED4504" w:rsidRPr="001746EE">
        <w:rPr>
          <w:rFonts w:asciiTheme="minorHAnsi" w:hAnsiTheme="minorHAnsi" w:cstheme="minorHAnsi"/>
          <w:sz w:val="24"/>
          <w:szCs w:val="24"/>
          <w:lang w:val="en-GB"/>
        </w:rPr>
        <w:t xml:space="preserve">. This </w:t>
      </w:r>
      <w:r w:rsidR="00FD48CE">
        <w:rPr>
          <w:rFonts w:asciiTheme="minorHAnsi" w:hAnsiTheme="minorHAnsi" w:cstheme="minorHAnsi"/>
          <w:sz w:val="24"/>
          <w:szCs w:val="24"/>
          <w:lang w:val="en-GB"/>
        </w:rPr>
        <w:t xml:space="preserve">indicates </w:t>
      </w:r>
      <w:r w:rsidR="00ED4504" w:rsidRPr="001746EE">
        <w:rPr>
          <w:rFonts w:asciiTheme="minorHAnsi" w:hAnsiTheme="minorHAnsi" w:cstheme="minorHAnsi"/>
          <w:sz w:val="24"/>
          <w:szCs w:val="24"/>
          <w:lang w:val="en-GB"/>
        </w:rPr>
        <w:t xml:space="preserve">that turnover rates at high levels of accessibility might </w:t>
      </w:r>
      <w:r w:rsidR="00C36DCF">
        <w:rPr>
          <w:rFonts w:asciiTheme="minorHAnsi" w:hAnsiTheme="minorHAnsi" w:cstheme="minorHAnsi"/>
          <w:sz w:val="24"/>
          <w:szCs w:val="24"/>
          <w:lang w:val="en-GB"/>
        </w:rPr>
        <w:t xml:space="preserve">have </w:t>
      </w:r>
      <w:r w:rsidR="00ED4504" w:rsidRPr="001746EE">
        <w:rPr>
          <w:rFonts w:asciiTheme="minorHAnsi" w:hAnsiTheme="minorHAnsi" w:cstheme="minorHAnsi"/>
          <w:sz w:val="24"/>
          <w:szCs w:val="24"/>
          <w:lang w:val="en-GB"/>
        </w:rPr>
        <w:t>be</w:t>
      </w:r>
      <w:r w:rsidR="00C36DCF">
        <w:rPr>
          <w:rFonts w:asciiTheme="minorHAnsi" w:hAnsiTheme="minorHAnsi" w:cstheme="minorHAnsi"/>
          <w:sz w:val="24"/>
          <w:szCs w:val="24"/>
          <w:lang w:val="en-GB"/>
        </w:rPr>
        <w:t>en</w:t>
      </w:r>
      <w:r w:rsidR="00ED4504" w:rsidRPr="001746EE">
        <w:rPr>
          <w:rFonts w:asciiTheme="minorHAnsi" w:hAnsiTheme="minorHAnsi" w:cstheme="minorHAnsi"/>
          <w:sz w:val="24"/>
          <w:szCs w:val="24"/>
          <w:lang w:val="en-GB"/>
        </w:rPr>
        <w:t xml:space="preserve"> influenced by the presence of protected areas which are not </w:t>
      </w:r>
      <w:r w:rsidR="00E8160F" w:rsidRPr="001746EE">
        <w:rPr>
          <w:rFonts w:asciiTheme="minorHAnsi" w:hAnsiTheme="minorHAnsi" w:cstheme="minorHAnsi"/>
          <w:sz w:val="24"/>
          <w:szCs w:val="24"/>
          <w:lang w:val="en-GB"/>
        </w:rPr>
        <w:t xml:space="preserve">strictly </w:t>
      </w:r>
      <w:r w:rsidR="00ED4504" w:rsidRPr="001746EE">
        <w:rPr>
          <w:rFonts w:asciiTheme="minorHAnsi" w:hAnsiTheme="minorHAnsi" w:cstheme="minorHAnsi"/>
          <w:sz w:val="24"/>
          <w:szCs w:val="24"/>
          <w:lang w:val="en-GB"/>
        </w:rPr>
        <w:t xml:space="preserve">representative of other highly accessible areas. </w:t>
      </w:r>
      <w:r w:rsidR="00D04161" w:rsidRPr="001746EE">
        <w:rPr>
          <w:rFonts w:asciiTheme="minorHAnsi" w:hAnsiTheme="minorHAnsi" w:cstheme="minorHAnsi"/>
          <w:sz w:val="24"/>
          <w:szCs w:val="24"/>
          <w:lang w:val="en-GB"/>
        </w:rPr>
        <w:t xml:space="preserve">In a </w:t>
      </w:r>
      <w:r w:rsidR="00D04161" w:rsidRPr="001746EE">
        <w:rPr>
          <w:rFonts w:asciiTheme="minorHAnsi" w:hAnsiTheme="minorHAnsi" w:cstheme="minorHAnsi"/>
          <w:i/>
          <w:iCs/>
          <w:sz w:val="24"/>
          <w:szCs w:val="24"/>
          <w:lang w:val="en-GB"/>
        </w:rPr>
        <w:t xml:space="preserve">post-hoc </w:t>
      </w:r>
      <w:r w:rsidR="00D04161" w:rsidRPr="001746EE">
        <w:rPr>
          <w:rFonts w:asciiTheme="minorHAnsi" w:hAnsiTheme="minorHAnsi" w:cstheme="minorHAnsi"/>
          <w:sz w:val="24"/>
          <w:szCs w:val="24"/>
          <w:lang w:val="en-GB"/>
        </w:rPr>
        <w:t xml:space="preserve">sensitivity analysis, </w:t>
      </w:r>
      <w:r w:rsidR="00ED4504" w:rsidRPr="001746EE">
        <w:rPr>
          <w:rFonts w:asciiTheme="minorHAnsi" w:hAnsiTheme="minorHAnsi" w:cstheme="minorHAnsi"/>
          <w:sz w:val="24"/>
          <w:szCs w:val="24"/>
          <w:lang w:val="en-GB"/>
        </w:rPr>
        <w:t>using a subset of plants</w:t>
      </w:r>
      <w:r w:rsidR="00E8160F" w:rsidRPr="001746EE">
        <w:rPr>
          <w:rFonts w:asciiTheme="minorHAnsi" w:hAnsiTheme="minorHAnsi" w:cstheme="minorHAnsi"/>
          <w:sz w:val="24"/>
          <w:szCs w:val="24"/>
          <w:lang w:val="en-GB"/>
        </w:rPr>
        <w:t>-only data</w:t>
      </w:r>
      <w:r w:rsidR="00ED4504" w:rsidRPr="001746EE">
        <w:rPr>
          <w:rFonts w:asciiTheme="minorHAnsi" w:hAnsiTheme="minorHAnsi" w:cstheme="minorHAnsi"/>
          <w:sz w:val="24"/>
          <w:szCs w:val="24"/>
          <w:lang w:val="en-GB"/>
        </w:rPr>
        <w:t xml:space="preserve"> which </w:t>
      </w:r>
      <w:r w:rsidR="00B12903" w:rsidRPr="001746EE">
        <w:rPr>
          <w:rFonts w:asciiTheme="minorHAnsi" w:hAnsiTheme="minorHAnsi" w:cstheme="minorHAnsi"/>
          <w:sz w:val="24"/>
          <w:szCs w:val="24"/>
          <w:lang w:val="en-GB"/>
        </w:rPr>
        <w:t>showed most variation</w:t>
      </w:r>
      <w:r w:rsidR="00ED4504" w:rsidRPr="001746EE">
        <w:rPr>
          <w:rFonts w:asciiTheme="minorHAnsi" w:hAnsiTheme="minorHAnsi" w:cstheme="minorHAnsi"/>
          <w:sz w:val="24"/>
          <w:szCs w:val="24"/>
          <w:lang w:val="en-GB"/>
        </w:rPr>
        <w:t xml:space="preserve"> </w:t>
      </w:r>
      <w:r w:rsidR="00606307" w:rsidRPr="001746EE">
        <w:rPr>
          <w:rFonts w:asciiTheme="minorHAnsi" w:hAnsiTheme="minorHAnsi" w:cstheme="minorHAnsi"/>
          <w:sz w:val="24"/>
          <w:szCs w:val="24"/>
          <w:lang w:val="en-GB"/>
        </w:rPr>
        <w:t xml:space="preserve">across levels of accessibility (see </w:t>
      </w:r>
      <w:r w:rsidR="00C36DCF">
        <w:rPr>
          <w:rFonts w:asciiTheme="minorHAnsi" w:hAnsiTheme="minorHAnsi" w:cstheme="minorHAnsi"/>
          <w:sz w:val="24"/>
          <w:szCs w:val="24"/>
          <w:lang w:val="en-GB"/>
        </w:rPr>
        <w:t>Figure 10 in appendix B</w:t>
      </w:r>
      <w:r w:rsidR="00606307" w:rsidRPr="001746EE">
        <w:rPr>
          <w:rFonts w:asciiTheme="minorHAnsi" w:hAnsiTheme="minorHAnsi" w:cstheme="minorHAnsi"/>
          <w:sz w:val="24"/>
          <w:szCs w:val="24"/>
          <w:lang w:val="en-GB"/>
        </w:rPr>
        <w:t>)</w:t>
      </w:r>
      <w:r w:rsidR="00B12903" w:rsidRPr="001746EE">
        <w:rPr>
          <w:rFonts w:asciiTheme="minorHAnsi" w:hAnsiTheme="minorHAnsi" w:cstheme="minorHAnsi"/>
          <w:sz w:val="24"/>
          <w:szCs w:val="24"/>
          <w:lang w:val="en-GB"/>
        </w:rPr>
        <w:t>,</w:t>
      </w:r>
      <w:r w:rsidR="00606307" w:rsidRPr="001746EE">
        <w:rPr>
          <w:rFonts w:asciiTheme="minorHAnsi" w:hAnsiTheme="minorHAnsi" w:cstheme="minorHAnsi"/>
          <w:sz w:val="24"/>
          <w:szCs w:val="24"/>
          <w:lang w:val="en-GB"/>
        </w:rPr>
        <w:t xml:space="preserve"> I found </w:t>
      </w:r>
      <w:r w:rsidR="00B12903" w:rsidRPr="001746EE">
        <w:rPr>
          <w:rFonts w:asciiTheme="minorHAnsi" w:hAnsiTheme="minorHAnsi" w:cstheme="minorHAnsi"/>
          <w:sz w:val="24"/>
          <w:szCs w:val="24"/>
          <w:lang w:val="en-GB"/>
        </w:rPr>
        <w:t>similar directional relationships between accessibility and turnover</w:t>
      </w:r>
      <w:r w:rsidR="00C36DCF">
        <w:rPr>
          <w:rFonts w:asciiTheme="minorHAnsi" w:hAnsiTheme="minorHAnsi" w:cstheme="minorHAnsi"/>
          <w:sz w:val="24"/>
          <w:szCs w:val="24"/>
          <w:lang w:val="en-GB"/>
        </w:rPr>
        <w:t xml:space="preserve"> (see Figure 7 in appendix A)</w:t>
      </w:r>
      <w:r w:rsidR="00B12903" w:rsidRPr="001746EE">
        <w:rPr>
          <w:rFonts w:asciiTheme="minorHAnsi" w:hAnsiTheme="minorHAnsi" w:cstheme="minorHAnsi"/>
          <w:sz w:val="24"/>
          <w:szCs w:val="24"/>
          <w:lang w:val="en-GB"/>
        </w:rPr>
        <w:t xml:space="preserve">, as well </w:t>
      </w:r>
      <w:r w:rsidR="00E8254A" w:rsidRPr="001746EE">
        <w:rPr>
          <w:rFonts w:asciiTheme="minorHAnsi" w:hAnsiTheme="minorHAnsi" w:cstheme="minorHAnsi"/>
          <w:sz w:val="24"/>
          <w:szCs w:val="24"/>
          <w:lang w:val="en-GB"/>
        </w:rPr>
        <w:t xml:space="preserve">as </w:t>
      </w:r>
      <w:r w:rsidR="00B12903" w:rsidRPr="001746EE">
        <w:rPr>
          <w:rFonts w:asciiTheme="minorHAnsi" w:hAnsiTheme="minorHAnsi" w:cstheme="minorHAnsi"/>
          <w:sz w:val="24"/>
          <w:szCs w:val="24"/>
          <w:lang w:val="en-GB"/>
        </w:rPr>
        <w:t>relatively high coincidence o</w:t>
      </w:r>
      <w:r w:rsidR="005515AF" w:rsidRPr="001746EE">
        <w:rPr>
          <w:rFonts w:asciiTheme="minorHAnsi" w:hAnsiTheme="minorHAnsi" w:cstheme="minorHAnsi"/>
          <w:sz w:val="24"/>
          <w:szCs w:val="24"/>
          <w:lang w:val="en-GB"/>
        </w:rPr>
        <w:t>f</w:t>
      </w:r>
      <w:r w:rsidR="00B12903" w:rsidRPr="001746EE">
        <w:rPr>
          <w:rFonts w:asciiTheme="minorHAnsi" w:hAnsiTheme="minorHAnsi" w:cstheme="minorHAnsi"/>
          <w:sz w:val="24"/>
          <w:szCs w:val="24"/>
          <w:lang w:val="en-GB"/>
        </w:rPr>
        <w:t xml:space="preserve"> time-series in protected areas (39%). Model convergence could not be achieved with a subset of data excluding protected areas, making it difficult to </w:t>
      </w:r>
      <w:r w:rsidR="005515AF" w:rsidRPr="001746EE">
        <w:rPr>
          <w:rFonts w:asciiTheme="minorHAnsi" w:hAnsiTheme="minorHAnsi" w:cstheme="minorHAnsi"/>
          <w:sz w:val="24"/>
          <w:szCs w:val="24"/>
          <w:lang w:val="en-GB"/>
        </w:rPr>
        <w:t xml:space="preserve">exclude this potential </w:t>
      </w:r>
      <w:r w:rsidR="00E8254A" w:rsidRPr="001746EE">
        <w:rPr>
          <w:rFonts w:asciiTheme="minorHAnsi" w:hAnsiTheme="minorHAnsi" w:cstheme="minorHAnsi"/>
          <w:sz w:val="24"/>
          <w:szCs w:val="24"/>
          <w:lang w:val="en-GB"/>
        </w:rPr>
        <w:t>influencer</w:t>
      </w:r>
      <w:r w:rsidR="005515AF" w:rsidRPr="001746EE">
        <w:rPr>
          <w:rFonts w:asciiTheme="minorHAnsi" w:hAnsiTheme="minorHAnsi" w:cstheme="minorHAnsi"/>
          <w:sz w:val="24"/>
          <w:szCs w:val="24"/>
          <w:lang w:val="en-GB"/>
        </w:rPr>
        <w:t xml:space="preserve"> of turnover. </w:t>
      </w:r>
      <w:r w:rsidR="0094047A" w:rsidRPr="001746EE">
        <w:rPr>
          <w:rFonts w:asciiTheme="minorHAnsi" w:hAnsiTheme="minorHAnsi" w:cstheme="minorHAnsi"/>
          <w:sz w:val="24"/>
          <w:szCs w:val="24"/>
          <w:lang w:val="en-GB"/>
        </w:rPr>
        <w:t xml:space="preserve">The second criticism concerns </w:t>
      </w:r>
      <w:r w:rsidR="0094047A" w:rsidRPr="001746EE">
        <w:rPr>
          <w:rFonts w:asciiTheme="minorHAnsi" w:hAnsiTheme="minorHAnsi" w:cstheme="minorHAnsi"/>
          <w:sz w:val="24"/>
          <w:szCs w:val="24"/>
          <w:lang w:val="en-GB"/>
        </w:rPr>
        <w:lastRenderedPageBreak/>
        <w:t>mismatch</w:t>
      </w:r>
      <w:r w:rsidR="00E8160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in timing of disturbance and monitored time-series, as only then an attribut</w:t>
      </w:r>
      <w:r w:rsidR="005515AF" w:rsidRPr="001746EE">
        <w:rPr>
          <w:rFonts w:asciiTheme="minorHAnsi" w:hAnsiTheme="minorHAnsi" w:cstheme="minorHAnsi"/>
          <w:sz w:val="24"/>
          <w:szCs w:val="24"/>
          <w:lang w:val="en-GB"/>
        </w:rPr>
        <w:t>ion of a global change driver to</w:t>
      </w:r>
      <w:r w:rsidR="0094047A" w:rsidRPr="001746EE">
        <w:rPr>
          <w:rFonts w:asciiTheme="minorHAnsi" w:hAnsiTheme="minorHAnsi" w:cstheme="minorHAnsi"/>
          <w:sz w:val="24"/>
          <w:szCs w:val="24"/>
          <w:lang w:val="en-GB"/>
        </w:rPr>
        <w:t xml:space="preserve"> biodiversity change is possible</w:t>
      </w:r>
      <w:r w:rsidR="00AC5AC8">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{"citationID":"K0P1kfCW","properties":{"formattedCitation":"(Gonzalez {\\i{}et al.}, 2016; De Palma {\\i{}et al.}, 2018)","plainCitation":"(Gonzalez et al., 2016; De Palma et al., 2018)","noteIndex":0},"citationItems":[{"id":455,"uris":["http://zotero.org/users/6175602/items/39JIGXNX"],"uri":["http://zotero.org/users/6175602/items/39JIGXNX"],"itemData":{"id":455,"type":"article-journal","abstract":"Global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https://esajournals.onlinelibrary.wiley.com/doi/pdf/10.1890/15-1759.1","page":"1949-1960","source":"Wiley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H."},{"family":"Byrnes","given":"Jarrett"},{"family":"Endsley","given":"K. Arthur"},{"family":"Brown","given":"Daniel G."},{"family":"Hooper","given":"David U."},{"family":"Isbell","given":"Forest"},{"family":"O'Connor","given":"Mary I."},{"family":"Loreau","given":"Michel"}],"issued":{"date-parts":[["2016"]]}}},{"id":505,"uris":["http://zotero.org/users/6175602/items/BVM7JAQF"],"uri":["http://zotero.org/users/6175602/items/BVM7JAQF"],"itemData":{"id":505,"type":"article-journal","abstract":"&lt;p&gt;Land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AC5AC8">
        <w:rPr>
          <w:rFonts w:ascii="Calibri" w:hAnsi="Calibri" w:cs="Calibri"/>
          <w:sz w:val="24"/>
          <w:szCs w:val="24"/>
        </w:rPr>
        <w:t xml:space="preserve">(Gonzalez </w:t>
      </w:r>
      <w:r w:rsidR="00AC5AC8" w:rsidRPr="00AC5AC8">
        <w:rPr>
          <w:rFonts w:ascii="Calibri" w:hAnsi="Calibri" w:cs="Calibri"/>
          <w:i/>
          <w:iCs/>
          <w:sz w:val="24"/>
          <w:szCs w:val="24"/>
        </w:rPr>
        <w:t>et al.</w:t>
      </w:r>
      <w:r w:rsidR="00AC5AC8" w:rsidRPr="00AC5AC8">
        <w:rPr>
          <w:rFonts w:ascii="Calibri" w:hAnsi="Calibri" w:cs="Calibri"/>
          <w:sz w:val="24"/>
          <w:szCs w:val="24"/>
        </w:rPr>
        <w:t xml:space="preserve">, 2016; De Palma </w:t>
      </w:r>
      <w:r w:rsidR="00AC5AC8" w:rsidRPr="00AC5AC8">
        <w:rPr>
          <w:rFonts w:ascii="Calibri" w:hAnsi="Calibri" w:cs="Calibri"/>
          <w:i/>
          <w:iCs/>
          <w:sz w:val="24"/>
          <w:szCs w:val="24"/>
        </w:rPr>
        <w:t>et al.</w:t>
      </w:r>
      <w:r w:rsidR="00AC5AC8" w:rsidRPr="00AC5AC8">
        <w:rPr>
          <w:rFonts w:ascii="Calibri" w:hAnsi="Calibri" w:cs="Calibri"/>
          <w:sz w:val="24"/>
          <w:szCs w:val="24"/>
        </w:rPr>
        <w:t>, 2018)</w:t>
      </w:r>
      <w:r w:rsidR="00AC5AC8">
        <w:rPr>
          <w:rFonts w:asciiTheme="minorHAnsi" w:hAnsiTheme="minorHAnsi" w:cstheme="minorHAnsi"/>
          <w:sz w:val="24"/>
          <w:szCs w:val="24"/>
          <w:lang w:val="en-GB"/>
        </w:rPr>
        <w:fldChar w:fldCharType="end"/>
      </w:r>
      <w:r w:rsidR="0094047A" w:rsidRPr="001746EE">
        <w:rPr>
          <w:rFonts w:asciiTheme="minorHAnsi" w:hAnsiTheme="minorHAnsi" w:cstheme="minorHAnsi"/>
          <w:sz w:val="24"/>
          <w:szCs w:val="24"/>
          <w:lang w:val="en-GB"/>
        </w:rPr>
        <w:t>. One robust method to do this is the Before-After-Control-Impact</w:t>
      </w:r>
      <w:r w:rsidR="00C36DCF">
        <w:rPr>
          <w:rFonts w:asciiTheme="minorHAnsi" w:hAnsiTheme="minorHAnsi" w:cstheme="minorHAnsi"/>
          <w:sz w:val="24"/>
          <w:szCs w:val="24"/>
          <w:lang w:val="en-GB"/>
        </w:rPr>
        <w:t xml:space="preserve"> (BACI)</w:t>
      </w:r>
      <w:r w:rsidR="0094047A" w:rsidRPr="001746EE">
        <w:rPr>
          <w:rFonts w:asciiTheme="minorHAnsi" w:hAnsiTheme="minorHAnsi" w:cstheme="minorHAnsi"/>
          <w:sz w:val="24"/>
          <w:szCs w:val="24"/>
          <w:lang w:val="en-GB"/>
        </w:rPr>
        <w:t xml:space="preserve"> method, </w:t>
      </w:r>
      <w:r w:rsidR="005515AF" w:rsidRPr="001746EE">
        <w:rPr>
          <w:rFonts w:asciiTheme="minorHAnsi" w:hAnsiTheme="minorHAnsi" w:cstheme="minorHAnsi"/>
          <w:sz w:val="24"/>
          <w:szCs w:val="24"/>
          <w:lang w:val="en-GB"/>
        </w:rPr>
        <w:t xml:space="preserve">which </w:t>
      </w:r>
      <w:r w:rsidR="0094047A" w:rsidRPr="001746EE">
        <w:rPr>
          <w:rFonts w:asciiTheme="minorHAnsi" w:hAnsiTheme="minorHAnsi" w:cstheme="minorHAnsi"/>
          <w:sz w:val="24"/>
          <w:szCs w:val="24"/>
          <w:lang w:val="en-GB"/>
        </w:rPr>
        <w:t>compar</w:t>
      </w:r>
      <w:r w:rsidR="005515A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changes</w:t>
      </w:r>
      <w:r w:rsidR="005515AF" w:rsidRPr="001746EE">
        <w:rPr>
          <w:rFonts w:asciiTheme="minorHAnsi" w:hAnsiTheme="minorHAnsi" w:cstheme="minorHAnsi"/>
          <w:sz w:val="24"/>
          <w:szCs w:val="24"/>
          <w:lang w:val="en-GB"/>
        </w:rPr>
        <w:t xml:space="preserve"> </w:t>
      </w:r>
      <w:r w:rsidR="0094047A" w:rsidRPr="001746EE">
        <w:rPr>
          <w:rFonts w:asciiTheme="minorHAnsi" w:hAnsiTheme="minorHAnsi" w:cstheme="minorHAnsi"/>
          <w:sz w:val="24"/>
          <w:szCs w:val="24"/>
          <w:lang w:val="en-GB"/>
        </w:rPr>
        <w:t xml:space="preserve">before and after disturbance. In my case, human activities related to accessibility have </w:t>
      </w:r>
      <w:r w:rsidR="005515AF" w:rsidRPr="001746EE">
        <w:rPr>
          <w:rFonts w:asciiTheme="minorHAnsi" w:hAnsiTheme="minorHAnsi" w:cstheme="minorHAnsi"/>
          <w:sz w:val="24"/>
          <w:szCs w:val="24"/>
          <w:lang w:val="en-GB"/>
        </w:rPr>
        <w:t>often occurr</w:t>
      </w:r>
      <w:r w:rsidR="00E8160F" w:rsidRPr="001746EE">
        <w:rPr>
          <w:rFonts w:asciiTheme="minorHAnsi" w:hAnsiTheme="minorHAnsi" w:cstheme="minorHAnsi"/>
          <w:sz w:val="24"/>
          <w:szCs w:val="24"/>
          <w:lang w:val="en-GB"/>
        </w:rPr>
        <w:t>ed</w:t>
      </w:r>
      <w:r w:rsidR="0094047A" w:rsidRPr="001746EE">
        <w:rPr>
          <w:rFonts w:asciiTheme="minorHAnsi" w:hAnsiTheme="minorHAnsi" w:cstheme="minorHAnsi"/>
          <w:sz w:val="24"/>
          <w:szCs w:val="24"/>
          <w:lang w:val="en-GB"/>
        </w:rPr>
        <w:t xml:space="preserve"> before the start of the biodiversity monitoring</w:t>
      </w:r>
      <w:r w:rsidR="005515AF" w:rsidRPr="001746EE">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{"citationID":"h5TnX7Xe","properties":{"formattedCitation":"(Ibisch {\\i{}et al.}, 2016)","plainCitation":"(Ibisch et al., 2016)","noteIndex":0},"citationItems":[{"id":610,"uris":["http://zotero.org/users/6175602/items/ZKURHS27"],"uri":["http://zotero.org/users/6175602/items/ZKURHS27"],"itemData":{"id":610,"type":"article-journal","abstract":"Too many roads\nRoads have done much to help humanity spread across the planet and maintain global movement and trade. However, roads also damage wild areas and rapidly contribute to habitat degradation and species loss. Ibisch et al. cataloged the world's roads. Though most of the world is not covered by roads, it is fragmented by them, with only 7% of land patches created by roads being greater than 100 km2. Furthermore, environmental protection of roadless areas is insufficient, which could lead to further degradation of the world's remaining wildernesses.\nScience, this issue p. 1423\nRoads fragment landscapes and trigger human colonization and degradation of ecosystems, to the detriment of biodiversity and ecosystem functions. The planet’s remaining large and ecologically important tracts of roadless areas sustain key refugia for biodiversity and provide globally relevant ecosystem services. Applying a 1-kilometer buffer to all roads, we present a global map of roadless areas and an assessment of their status, quality, and extent of coverage by protected areas. About 80% of Earth’s terrestrial surface remains roadless, but this area is fragmented into ~600,000 patches, more than half of which are &lt;1 square kilometer and only 7% of which are larger than 100 square kilometers. Global protection of ecologically valuable roadless areas is inadequate. International recognition and protection of roadless areas is urgently needed to halt their continued loss.\nRoads have fragmented the vast majority of Earth’s terrestrial environment.\nRoads have fragmented the vast majority of Earth’s terrestrial environment.","container-title":"Science","DOI":"10.1126/science.aaf7166","ISSN":"0036-8075, 1095-9203","issue":"6318","language":"en","note":"publisher: American Association for the Advancement of Science\nsection: Report\nPMID: 27980208","page":"1423-1427","source":"science.sciencemag.org","title":"A global map of roadless areas and their conservation status","volume":"354","author":[{"family":"Ibisch","given":"Pierre L."},{"family":"Hoffmann","given":"Monika T."},{"family":"Kreft","given":"Stefan"},{"family":"Pe’er","given":"Guy"},{"family":"Kati","given":"Vassiliki"},{"family":"Biber-Freudenberger","given":"Lisa"},{"family":"DellaSala","given":"Dominick A."},{"family":"Vale","given":"Mariana M."},{"family":"Hobson","given":"Peter R."},{"family":"Selva","given":"Nuria"}],"issued":{"date-parts":[["2016",12,16]]}}}],"schema":"https://github.com/citation-style-language/schema/raw/master/csl-citation.json"}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AC5AC8">
        <w:rPr>
          <w:rFonts w:ascii="Calibri" w:hAnsi="Calibri" w:cs="Calibri"/>
          <w:sz w:val="24"/>
          <w:szCs w:val="24"/>
          <w:lang w:val="en-GB"/>
        </w:rPr>
        <w:t xml:space="preserve">(Ibisch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2016)</w:t>
      </w:r>
      <w:r w:rsidR="00AC5AC8">
        <w:rPr>
          <w:rFonts w:asciiTheme="minorHAnsi" w:hAnsiTheme="minorHAnsi" w:cstheme="minorHAnsi"/>
          <w:sz w:val="24"/>
          <w:szCs w:val="24"/>
          <w:lang w:val="en-GB"/>
        </w:rPr>
        <w:fldChar w:fldCharType="end"/>
      </w:r>
      <w:r w:rsidR="00C36DCF">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 xml:space="preserve">neither did I have a quantification of </w:t>
      </w:r>
      <w:r w:rsidR="00E8160F" w:rsidRPr="001746EE">
        <w:rPr>
          <w:rFonts w:asciiTheme="minorHAnsi" w:hAnsiTheme="minorHAnsi" w:cstheme="minorHAnsi"/>
          <w:sz w:val="24"/>
          <w:szCs w:val="24"/>
          <w:lang w:val="en-GB"/>
        </w:rPr>
        <w:t>large-scale human activit</w:t>
      </w:r>
      <w:r w:rsidR="00E85861" w:rsidRPr="001746EE">
        <w:rPr>
          <w:rFonts w:asciiTheme="minorHAnsi" w:hAnsiTheme="minorHAnsi" w:cstheme="minorHAnsi"/>
          <w:sz w:val="24"/>
          <w:szCs w:val="24"/>
          <w:lang w:val="en-GB"/>
        </w:rPr>
        <w:t>i</w:t>
      </w:r>
      <w:r w:rsidR="00E8160F" w:rsidRPr="001746EE">
        <w:rPr>
          <w:rFonts w:asciiTheme="minorHAnsi" w:hAnsiTheme="minorHAnsi" w:cstheme="minorHAnsi"/>
          <w:sz w:val="24"/>
          <w:szCs w:val="24"/>
          <w:lang w:val="en-GB"/>
        </w:rPr>
        <w:t>es</w:t>
      </w:r>
      <w:r w:rsidR="005515AF" w:rsidRPr="001746EE">
        <w:rPr>
          <w:rFonts w:asciiTheme="minorHAnsi" w:hAnsiTheme="minorHAnsi" w:cstheme="minorHAnsi"/>
          <w:sz w:val="24"/>
          <w:szCs w:val="24"/>
          <w:lang w:val="en-GB"/>
        </w:rPr>
        <w:t xml:space="preserve"> over time</w:t>
      </w:r>
      <w:r w:rsidR="00C36DCF">
        <w:rPr>
          <w:rFonts w:asciiTheme="minorHAnsi" w:hAnsiTheme="minorHAnsi" w:cstheme="minorHAnsi"/>
          <w:sz w:val="24"/>
          <w:szCs w:val="24"/>
          <w:lang w:val="en-GB"/>
        </w:rPr>
        <w:t xml:space="preserve"> which prevented me from doing a BACI</w:t>
      </w:r>
      <w:r w:rsidR="005515AF" w:rsidRPr="001746EE">
        <w:rPr>
          <w:rFonts w:asciiTheme="minorHAnsi" w:hAnsiTheme="minorHAnsi" w:cstheme="minorHAnsi"/>
          <w:sz w:val="24"/>
          <w:szCs w:val="24"/>
          <w:lang w:val="en-GB"/>
        </w:rPr>
        <w:t>.</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Therefore, my results can be interpreted as the time-accumulated impact of human activities w</w:t>
      </w:r>
      <w:r w:rsidR="00E8160F" w:rsidRPr="001746EE">
        <w:rPr>
          <w:rFonts w:asciiTheme="minorHAnsi" w:hAnsiTheme="minorHAnsi" w:cstheme="minorHAnsi"/>
          <w:sz w:val="24"/>
          <w:szCs w:val="24"/>
          <w:lang w:val="en-GB"/>
        </w:rPr>
        <w:t>hich</w:t>
      </w:r>
      <w:r w:rsidR="005515AF" w:rsidRPr="001746EE">
        <w:rPr>
          <w:rFonts w:asciiTheme="minorHAnsi" w:hAnsiTheme="minorHAnsi" w:cstheme="minorHAnsi"/>
          <w:sz w:val="24"/>
          <w:szCs w:val="24"/>
          <w:lang w:val="en-GB"/>
        </w:rPr>
        <w:t xml:space="preserve"> capture</w:t>
      </w:r>
      <w:r w:rsidR="00E85861" w:rsidRPr="001746EE">
        <w:rPr>
          <w:rFonts w:asciiTheme="minorHAnsi" w:hAnsiTheme="minorHAnsi" w:cstheme="minorHAnsi"/>
          <w:sz w:val="24"/>
          <w:szCs w:val="24"/>
          <w:lang w:val="en-GB"/>
        </w:rPr>
        <w:t>d</w:t>
      </w:r>
      <w:r w:rsidR="005515AF" w:rsidRPr="001746EE">
        <w:rPr>
          <w:rFonts w:asciiTheme="minorHAnsi" w:hAnsiTheme="minorHAnsi" w:cstheme="minorHAnsi"/>
          <w:sz w:val="24"/>
          <w:szCs w:val="24"/>
          <w:lang w:val="en-GB"/>
        </w:rPr>
        <w:t xml:space="preserve"> both disturbances and recoveries at the same time and therefore </w:t>
      </w:r>
      <w:r w:rsidR="00E8254A" w:rsidRPr="001746EE">
        <w:rPr>
          <w:rFonts w:asciiTheme="minorHAnsi" w:hAnsiTheme="minorHAnsi" w:cstheme="minorHAnsi"/>
          <w:sz w:val="24"/>
          <w:szCs w:val="24"/>
          <w:lang w:val="en-GB"/>
        </w:rPr>
        <w:t xml:space="preserve">also </w:t>
      </w:r>
      <w:r w:rsidR="00FD48CE">
        <w:rPr>
          <w:rFonts w:asciiTheme="minorHAnsi" w:hAnsiTheme="minorHAnsi" w:cstheme="minorHAnsi"/>
          <w:sz w:val="24"/>
          <w:szCs w:val="24"/>
          <w:lang w:val="en-GB"/>
        </w:rPr>
        <w:t>represented</w:t>
      </w:r>
      <w:r w:rsidR="005515AF" w:rsidRPr="001746EE">
        <w:rPr>
          <w:rFonts w:asciiTheme="minorHAnsi" w:hAnsiTheme="minorHAnsi" w:cstheme="minorHAnsi"/>
          <w:sz w:val="24"/>
          <w:szCs w:val="24"/>
          <w:lang w:val="en-GB"/>
        </w:rPr>
        <w:t xml:space="preserve"> the real world</w:t>
      </w:r>
      <w:r w:rsidR="00AC5AC8">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{"citationID":"gcp6UFyT","properties":{"formattedCitation":"(Vellend, Dornelas, {\\i{}et al.}, 2017)","plainCitation":"(Vellend, Dornelas, et al., 2017)","noteIndex":0},"citationItems":[{"id":100,"uris":["http://zotero.org/users/6175602/items/6NHJ9UI7"],"uri":["http://zotero.org/users/6175602/items/6NHJ9UI7"],"itemData":{"id":100,"type":"article-journal","abstract":"We present new data and analyses revealing fundamental flaws in a critique of two recent meta-analyses of local-scale temporal biodiversity change. First, the conclusion that short-term time series lead to biased estimates of long-term change was based on two errors in the simulations used to support it. Second, the conclusion of negative relationships between temporal biodiversity change and study duration was entirely dependent on unrealistic model assumptions, the use of a subset of data, and inclusion of one outlier data point in one study. Third, the finding of a decline in local biodiversity, after eliminating post-disturbance studies, is not robust to alternative analyses on the original data set, and is absent in a larger, updated data set. Finally, the undebatable point, noted in both original papers, that studies in the ecological literature are geographically biased, was used to cast doubt on the conclusion that, outside of areas converted to croplands or asphalt, the distribution of biodiversity trends is centered approximately on zero. Future studies may modify conclusions, but at present, alternative conclusions based on the geographic-bias argument rely on speculation. In sum, the critique raises points of uncertainty typical of all ecological studies, but does not provide an evidence-based alternative interpretation.","container-title":"Ecology","DOI":"10.1002/ecy.1660","ISSN":"1939-9170","issue":"2","language":"en","page":"583-590","source":"Wiley Online Library","title":"Estimates of local biodiversity change over time stand up to scrutiny","volume":"98","author":[{"family":"Vellend","given":"Mark"},{"family":"Dornelas","given":"Maria"},{"family":"Baeten","given":"Lander"},{"family":"Beauséjour","given":"Robin"},{"family":"Brown","given":"Carissa D."},{"family":"Frenne","given":"Pieter De"},{"family":"Elmendorf","given":"Sarah C."},{"family":"Gotelli","given":"Nicholas J."},{"family":"Moyes","given":"Faye"},{"family":"Myers‐Smith","given":"Isla H."},{"family":"Magurran","given":"Anne E."},{"family":"McGill","given":"Brian J."},{"family":"Shimadzu","given":"Hideyasu"},{"family":"Sievers","given":"Caya"}],"issued":{"date-parts":[["2017"]]}}}],"schema":"https://github.com/citation-style-language/schema/raw/master/csl-citation.json"}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AC5AC8">
        <w:rPr>
          <w:rFonts w:ascii="Calibri" w:hAnsi="Calibri" w:cs="Calibri"/>
          <w:sz w:val="24"/>
          <w:szCs w:val="24"/>
        </w:rPr>
        <w:t xml:space="preserve">(Vellend, Dornelas, </w:t>
      </w:r>
      <w:r w:rsidR="00AC5AC8" w:rsidRPr="00AC5AC8">
        <w:rPr>
          <w:rFonts w:ascii="Calibri" w:hAnsi="Calibri" w:cs="Calibri"/>
          <w:i/>
          <w:iCs/>
          <w:sz w:val="24"/>
          <w:szCs w:val="24"/>
        </w:rPr>
        <w:t>et al.</w:t>
      </w:r>
      <w:r w:rsidR="00AC5AC8" w:rsidRPr="00AC5AC8">
        <w:rPr>
          <w:rFonts w:ascii="Calibri" w:hAnsi="Calibri" w:cs="Calibri"/>
          <w:sz w:val="24"/>
          <w:szCs w:val="24"/>
        </w:rPr>
        <w:t>, 2017)</w:t>
      </w:r>
      <w:r w:rsidR="00AC5AC8">
        <w:rPr>
          <w:rFonts w:asciiTheme="minorHAnsi" w:hAnsiTheme="minorHAnsi" w:cstheme="minorHAnsi"/>
          <w:sz w:val="24"/>
          <w:szCs w:val="24"/>
          <w:lang w:val="en-GB"/>
        </w:rPr>
        <w:fldChar w:fldCharType="end"/>
      </w:r>
      <w:r w:rsidR="005515AF" w:rsidRPr="001746EE">
        <w:rPr>
          <w:rFonts w:asciiTheme="minorHAnsi" w:hAnsiTheme="minorHAnsi" w:cstheme="minorHAnsi"/>
          <w:sz w:val="24"/>
          <w:szCs w:val="24"/>
          <w:lang w:val="en-GB"/>
        </w:rPr>
        <w:t>.</w:t>
      </w:r>
      <w:r w:rsidR="003C3ADF" w:rsidRPr="001746EE">
        <w:rPr>
          <w:rFonts w:asciiTheme="minorHAnsi" w:hAnsiTheme="minorHAnsi" w:cstheme="minorHAnsi"/>
          <w:sz w:val="24"/>
          <w:szCs w:val="24"/>
          <w:lang w:val="en-GB"/>
        </w:rPr>
        <w:t xml:space="preserve"> </w:t>
      </w:r>
      <w:r w:rsidR="008E73E0">
        <w:rPr>
          <w:rFonts w:asciiTheme="minorHAnsi" w:hAnsiTheme="minorHAnsi" w:cstheme="minorHAnsi"/>
          <w:sz w:val="24"/>
          <w:szCs w:val="24"/>
          <w:lang w:val="en-GB"/>
        </w:rPr>
        <w:t>While b</w:t>
      </w:r>
      <w:r w:rsidR="008B6C01" w:rsidRPr="001746EE">
        <w:rPr>
          <w:rFonts w:asciiTheme="minorHAnsi" w:hAnsiTheme="minorHAnsi" w:cstheme="minorHAnsi"/>
          <w:sz w:val="24"/>
          <w:szCs w:val="24"/>
          <w:lang w:val="en-GB"/>
        </w:rPr>
        <w:t>iodiversity change</w:t>
      </w:r>
      <w:r w:rsidR="003C3ADF" w:rsidRPr="001746EE">
        <w:rPr>
          <w:rFonts w:asciiTheme="minorHAnsi" w:hAnsiTheme="minorHAnsi" w:cstheme="minorHAnsi"/>
          <w:sz w:val="24"/>
          <w:szCs w:val="24"/>
          <w:lang w:val="en-GB"/>
        </w:rPr>
        <w:t>s</w:t>
      </w:r>
      <w:r w:rsidR="008B6C01"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 xml:space="preserve">and </w:t>
      </w:r>
      <w:r w:rsidR="003C3ADF" w:rsidRPr="001746EE">
        <w:rPr>
          <w:rFonts w:asciiTheme="minorHAnsi" w:hAnsiTheme="minorHAnsi" w:cstheme="minorHAnsi"/>
          <w:sz w:val="24"/>
          <w:szCs w:val="24"/>
          <w:lang w:val="en-GB"/>
        </w:rPr>
        <w:t>their</w:t>
      </w:r>
      <w:r w:rsidR="008B6C01" w:rsidRPr="001746EE">
        <w:rPr>
          <w:rFonts w:asciiTheme="minorHAnsi" w:hAnsiTheme="minorHAnsi" w:cstheme="minorHAnsi"/>
          <w:sz w:val="24"/>
          <w:szCs w:val="24"/>
          <w:lang w:val="en-GB"/>
        </w:rPr>
        <w:t xml:space="preserve"> attribut</w:t>
      </w:r>
      <w:r w:rsidR="00E8160F" w:rsidRPr="001746EE">
        <w:rPr>
          <w:rFonts w:asciiTheme="minorHAnsi" w:hAnsiTheme="minorHAnsi" w:cstheme="minorHAnsi"/>
          <w:sz w:val="24"/>
          <w:szCs w:val="24"/>
          <w:lang w:val="en-GB"/>
        </w:rPr>
        <w:t>ion</w:t>
      </w:r>
      <w:r w:rsidR="008B6C01" w:rsidRPr="001746EE">
        <w:rPr>
          <w:rFonts w:asciiTheme="minorHAnsi" w:hAnsiTheme="minorHAnsi" w:cstheme="minorHAnsi"/>
          <w:sz w:val="24"/>
          <w:szCs w:val="24"/>
          <w:lang w:val="en-GB"/>
        </w:rPr>
        <w:t xml:space="preserve"> to large-scale human activit</w:t>
      </w:r>
      <w:r w:rsidR="00E8160F" w:rsidRPr="001746EE">
        <w:rPr>
          <w:rFonts w:asciiTheme="minorHAnsi" w:hAnsiTheme="minorHAnsi" w:cstheme="minorHAnsi"/>
          <w:sz w:val="24"/>
          <w:szCs w:val="24"/>
          <w:lang w:val="en-GB"/>
        </w:rPr>
        <w:t>i</w:t>
      </w:r>
      <w:r w:rsidR="008B6C01" w:rsidRPr="001746EE">
        <w:rPr>
          <w:rFonts w:asciiTheme="minorHAnsi" w:hAnsiTheme="minorHAnsi" w:cstheme="minorHAnsi"/>
          <w:sz w:val="24"/>
          <w:szCs w:val="24"/>
          <w:lang w:val="en-GB"/>
        </w:rPr>
        <w:t>es</w:t>
      </w:r>
      <w:r w:rsidR="00E8160F" w:rsidRPr="001746EE">
        <w:rPr>
          <w:rFonts w:asciiTheme="minorHAnsi" w:hAnsiTheme="minorHAnsi" w:cstheme="minorHAnsi"/>
          <w:sz w:val="24"/>
          <w:szCs w:val="24"/>
          <w:lang w:val="en-GB"/>
        </w:rPr>
        <w:t xml:space="preserve"> is somewhat limited</w:t>
      </w:r>
      <w:r w:rsidR="008B6C01" w:rsidRPr="001746EE">
        <w:rPr>
          <w:rFonts w:asciiTheme="minorHAnsi" w:hAnsiTheme="minorHAnsi" w:cstheme="minorHAnsi"/>
          <w:sz w:val="24"/>
          <w:szCs w:val="24"/>
          <w:lang w:val="en-GB"/>
        </w:rPr>
        <w:t xml:space="preserve"> with my method, I </w:t>
      </w:r>
      <w:r w:rsidR="00E85861" w:rsidRPr="001746EE">
        <w:rPr>
          <w:rFonts w:asciiTheme="minorHAnsi" w:hAnsiTheme="minorHAnsi" w:cstheme="minorHAnsi"/>
          <w:sz w:val="24"/>
          <w:szCs w:val="24"/>
          <w:lang w:val="en-GB"/>
        </w:rPr>
        <w:t>still observed</w:t>
      </w:r>
      <w:r w:rsidR="008B6C01" w:rsidRPr="001746EE">
        <w:rPr>
          <w:rFonts w:asciiTheme="minorHAnsi" w:hAnsiTheme="minorHAnsi" w:cstheme="minorHAnsi"/>
          <w:sz w:val="24"/>
          <w:szCs w:val="24"/>
          <w:lang w:val="en-GB"/>
        </w:rPr>
        <w:t xml:space="preserve"> an accurate picture of the cumulative </w:t>
      </w:r>
      <w:r w:rsidR="00EA6C9B" w:rsidRPr="001746EE">
        <w:rPr>
          <w:rFonts w:asciiTheme="minorHAnsi" w:hAnsiTheme="minorHAnsi" w:cstheme="minorHAnsi"/>
          <w:sz w:val="24"/>
          <w:szCs w:val="24"/>
          <w:lang w:val="en-GB"/>
        </w:rPr>
        <w:t>and interactive responses captured across levels of accessibility corresponded with human transformations of the natural environment</w:t>
      </w:r>
      <w:r w:rsidR="00FD48CE">
        <w:rPr>
          <w:rFonts w:asciiTheme="minorHAnsi" w:hAnsiTheme="minorHAnsi" w:cstheme="minorHAnsi"/>
          <w:sz w:val="24"/>
          <w:szCs w:val="24"/>
          <w:lang w:val="en-GB"/>
        </w:rPr>
        <w:t>.</w:t>
      </w:r>
    </w:p>
    <w:p w14:paraId="2D520A21" w14:textId="77777777" w:rsidR="00371167" w:rsidRPr="001746EE" w:rsidRDefault="00371167" w:rsidP="00D75D98">
      <w:pPr>
        <w:autoSpaceDE w:val="0"/>
        <w:autoSpaceDN w:val="0"/>
        <w:adjustRightInd w:val="0"/>
        <w:spacing w:after="0" w:line="276" w:lineRule="auto"/>
        <w:rPr>
          <w:rFonts w:asciiTheme="minorHAnsi" w:hAnsiTheme="minorHAnsi" w:cstheme="minorHAnsi"/>
          <w:sz w:val="24"/>
          <w:szCs w:val="24"/>
          <w:lang w:val="en-GB"/>
        </w:rPr>
      </w:pPr>
    </w:p>
    <w:p w14:paraId="104B985A" w14:textId="354DD5F6" w:rsidR="00604E20" w:rsidRPr="007D4B8A" w:rsidRDefault="008151D2" w:rsidP="00604E20">
      <w:pPr>
        <w:autoSpaceDE w:val="0"/>
        <w:autoSpaceDN w:val="0"/>
        <w:adjustRightInd w:val="0"/>
        <w:spacing w:after="0" w:line="276" w:lineRule="auto"/>
        <w:rPr>
          <w:rFonts w:asciiTheme="minorHAnsi" w:hAnsiTheme="minorHAnsi" w:cstheme="minorHAnsi"/>
          <w:sz w:val="24"/>
          <w:szCs w:val="24"/>
          <w:lang w:val="en-GB"/>
        </w:rPr>
      </w:pPr>
      <w:bookmarkStart w:id="16" w:name="_Toc39502156"/>
      <w:r w:rsidRPr="002B2089">
        <w:rPr>
          <w:rStyle w:val="Heading2Char"/>
          <w:lang w:val="en-GB"/>
        </w:rPr>
        <w:t>Temporal turnover and accessibility (</w:t>
      </w:r>
      <w:bookmarkEnd w:id="16"/>
      <w:r w:rsidR="005163B0" w:rsidRPr="005163B0">
        <w:rPr>
          <w:rStyle w:val="Heading2Char"/>
          <w:lang w:val="en-GB"/>
        </w:rPr>
        <w:t>(Research Question 1)</w:t>
      </w:r>
      <w:r w:rsidRPr="006D6953">
        <w:rPr>
          <w:rFonts w:asciiTheme="minorHAnsi" w:hAnsiTheme="minorHAnsi" w:cstheme="minorHAnsi"/>
          <w:b/>
          <w:bCs/>
          <w:sz w:val="24"/>
          <w:szCs w:val="24"/>
          <w:lang w:val="en-GB"/>
        </w:rPr>
        <w:br/>
      </w:r>
      <w:r w:rsidR="00371167" w:rsidRPr="006D6953">
        <w:rPr>
          <w:rFonts w:asciiTheme="minorHAnsi" w:hAnsiTheme="minorHAnsi" w:cstheme="minorHAnsi"/>
          <w:sz w:val="24"/>
          <w:szCs w:val="24"/>
          <w:lang w:val="en-GB"/>
        </w:rPr>
        <w:t>Contrary to my first prediction</w:t>
      </w:r>
      <w:r w:rsidR="001653DF" w:rsidRPr="006D6953">
        <w:rPr>
          <w:rFonts w:asciiTheme="minorHAnsi" w:hAnsiTheme="minorHAnsi" w:cstheme="minorHAnsi"/>
          <w:sz w:val="24"/>
          <w:szCs w:val="24"/>
          <w:lang w:val="en-GB"/>
        </w:rPr>
        <w:t xml:space="preserve">, </w:t>
      </w:r>
      <w:r w:rsidR="00371167" w:rsidRPr="006D6953">
        <w:rPr>
          <w:rFonts w:asciiTheme="minorHAnsi" w:hAnsiTheme="minorHAnsi" w:cstheme="minorHAnsi"/>
          <w:sz w:val="24"/>
          <w:szCs w:val="24"/>
          <w:lang w:val="en-GB"/>
        </w:rPr>
        <w:t xml:space="preserve">I found that </w:t>
      </w:r>
      <w:r w:rsidR="002514B2" w:rsidRPr="006D6953">
        <w:rPr>
          <w:rFonts w:asciiTheme="minorHAnsi" w:hAnsiTheme="minorHAnsi" w:cstheme="minorHAnsi"/>
          <w:sz w:val="24"/>
          <w:szCs w:val="24"/>
          <w:lang w:val="en-GB"/>
        </w:rPr>
        <w:t>temporal turnover decrease</w:t>
      </w:r>
      <w:r w:rsidR="00557B3E" w:rsidRPr="006D6953">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as accessibility increase</w:t>
      </w:r>
      <w:r w:rsidR="005403B9">
        <w:rPr>
          <w:rFonts w:asciiTheme="minorHAnsi" w:hAnsiTheme="minorHAnsi" w:cstheme="minorHAnsi"/>
          <w:sz w:val="24"/>
          <w:szCs w:val="24"/>
          <w:lang w:val="en-GB"/>
        </w:rPr>
        <w:t>s</w:t>
      </w:r>
      <w:r w:rsidR="002514B2" w:rsidRPr="006D6953">
        <w:rPr>
          <w:rFonts w:asciiTheme="minorHAnsi" w:hAnsiTheme="minorHAnsi" w:cstheme="minorHAnsi"/>
          <w:sz w:val="24"/>
          <w:szCs w:val="24"/>
          <w:lang w:val="en-GB"/>
        </w:rPr>
        <w:t xml:space="preserve"> (Figure 3). I also found that 63% of all time-series monitored showed some degree of turnover (</w:t>
      </w:r>
      <w:r w:rsidR="00557B3E" w:rsidRPr="006D6953">
        <w:rPr>
          <w:rFonts w:asciiTheme="minorHAnsi" w:hAnsiTheme="minorHAnsi" w:cstheme="minorHAnsi"/>
          <w:sz w:val="24"/>
          <w:szCs w:val="24"/>
          <w:lang w:val="en-GB"/>
        </w:rPr>
        <w:t>turnover &gt; zero</w:t>
      </w:r>
      <w:r w:rsidR="002514B2" w:rsidRPr="006D6953">
        <w:rPr>
          <w:rFonts w:asciiTheme="minorHAnsi" w:hAnsiTheme="minorHAnsi" w:cstheme="minorHAnsi"/>
          <w:sz w:val="24"/>
          <w:szCs w:val="24"/>
          <w:lang w:val="en-GB"/>
        </w:rPr>
        <w:t>)</w:t>
      </w:r>
      <w:r w:rsidR="00557B3E" w:rsidRPr="006D6953">
        <w:rPr>
          <w:rFonts w:asciiTheme="minorHAnsi" w:hAnsiTheme="minorHAnsi" w:cstheme="minorHAnsi"/>
          <w:sz w:val="24"/>
          <w:szCs w:val="24"/>
          <w:lang w:val="en-GB"/>
        </w:rPr>
        <w:t xml:space="preserve">. Furthermore, </w:t>
      </w:r>
      <w:r w:rsidR="002514B2" w:rsidRPr="006D6953">
        <w:rPr>
          <w:rFonts w:asciiTheme="minorHAnsi" w:hAnsiTheme="minorHAnsi" w:cstheme="minorHAnsi"/>
          <w:sz w:val="24"/>
          <w:szCs w:val="24"/>
          <w:lang w:val="en-GB"/>
        </w:rPr>
        <w:t>the lowest model prediction at the highest level of accessibility point</w:t>
      </w:r>
      <w:r w:rsidR="00557B3E" w:rsidRPr="006D6953">
        <w:rPr>
          <w:rFonts w:asciiTheme="minorHAnsi" w:hAnsiTheme="minorHAnsi" w:cstheme="minorHAnsi"/>
          <w:sz w:val="24"/>
          <w:szCs w:val="24"/>
          <w:lang w:val="en-GB"/>
        </w:rPr>
        <w:t>ed</w:t>
      </w:r>
      <w:r w:rsidR="002514B2" w:rsidRPr="006D6953">
        <w:rPr>
          <w:rFonts w:asciiTheme="minorHAnsi" w:hAnsiTheme="minorHAnsi" w:cstheme="minorHAnsi"/>
          <w:sz w:val="24"/>
          <w:szCs w:val="24"/>
          <w:lang w:val="en-GB"/>
        </w:rPr>
        <w:t xml:space="preserve"> towards </w:t>
      </w:r>
      <w:r w:rsidR="007358F0">
        <w:rPr>
          <w:rFonts w:asciiTheme="minorHAnsi" w:hAnsiTheme="minorHAnsi" w:cstheme="minorHAnsi"/>
          <w:sz w:val="24"/>
          <w:szCs w:val="24"/>
          <w:lang w:val="en-GB"/>
        </w:rPr>
        <w:t xml:space="preserve">25% </w:t>
      </w:r>
      <w:r w:rsidR="009A2F54" w:rsidRPr="006D6953">
        <w:rPr>
          <w:rFonts w:asciiTheme="minorHAnsi" w:hAnsiTheme="minorHAnsi" w:cstheme="minorHAnsi"/>
          <w:sz w:val="24"/>
          <w:szCs w:val="24"/>
          <w:lang w:val="en-GB"/>
        </w:rPr>
        <w:t>species replacement</w:t>
      </w:r>
      <w:r w:rsidR="002514B2" w:rsidRPr="006D6953">
        <w:rPr>
          <w:rFonts w:asciiTheme="minorHAnsi" w:hAnsiTheme="minorHAnsi" w:cstheme="minorHAnsi"/>
          <w:sz w:val="24"/>
          <w:szCs w:val="24"/>
          <w:lang w:val="en-GB"/>
        </w:rPr>
        <w:t xml:space="preserve"> across the monitored time periods</w:t>
      </w:r>
      <w:r w:rsidR="000170B5" w:rsidRPr="006D6953">
        <w:rPr>
          <w:rFonts w:asciiTheme="minorHAnsi" w:hAnsiTheme="minorHAnsi" w:cstheme="minorHAnsi"/>
          <w:sz w:val="24"/>
          <w:szCs w:val="24"/>
          <w:lang w:val="en-GB"/>
        </w:rPr>
        <w:t xml:space="preserve"> (Figure 3)</w:t>
      </w:r>
      <w:r w:rsidR="00557B3E" w:rsidRPr="006D6953">
        <w:rPr>
          <w:rFonts w:asciiTheme="minorHAnsi" w:hAnsiTheme="minorHAnsi" w:cstheme="minorHAnsi"/>
          <w:sz w:val="24"/>
          <w:szCs w:val="24"/>
          <w:lang w:val="en-GB"/>
        </w:rPr>
        <w:t xml:space="preserve">, which is higher than hypothetical baseline turnover rates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{"citationID":"o4mlIyEU","properties":{"formattedCitation":"(Dornelas {\\i{}et al.}, 2014)","plainCitation":"(Dornelas et al., 2014)","noteIndex":0},"citationItems":[{"id":145,"uris":["http://zotero.org/users/6175602/items/C75IX5DN"],"uri":["http://zotero.org/users/6175602/items/C75IX5DN"],"itemData":{"id":145,"type":"article-journal","abstract":"Changing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AC5AC8">
        <w:rPr>
          <w:rFonts w:ascii="Calibri" w:hAnsi="Calibri" w:cs="Calibri"/>
          <w:sz w:val="24"/>
          <w:szCs w:val="24"/>
        </w:rPr>
        <w:t xml:space="preserve">(Dornelas </w:t>
      </w:r>
      <w:r w:rsidR="00AC5AC8" w:rsidRPr="00AC5AC8">
        <w:rPr>
          <w:rFonts w:ascii="Calibri" w:hAnsi="Calibri" w:cs="Calibri"/>
          <w:i/>
          <w:iCs/>
          <w:sz w:val="24"/>
          <w:szCs w:val="24"/>
        </w:rPr>
        <w:t>et al.</w:t>
      </w:r>
      <w:r w:rsidR="00AC5AC8" w:rsidRPr="00AC5AC8">
        <w:rPr>
          <w:rFonts w:ascii="Calibri" w:hAnsi="Calibri" w:cs="Calibri"/>
          <w:sz w:val="24"/>
          <w:szCs w:val="24"/>
        </w:rPr>
        <w:t>, 2014)</w:t>
      </w:r>
      <w:r w:rsidR="00AC5AC8">
        <w:rPr>
          <w:rFonts w:asciiTheme="minorHAnsi" w:hAnsiTheme="minorHAnsi" w:cstheme="minorHAnsi"/>
          <w:sz w:val="24"/>
          <w:szCs w:val="24"/>
          <w:lang w:val="en-GB"/>
        </w:rPr>
        <w:fldChar w:fldCharType="end"/>
      </w:r>
      <w:r w:rsidR="00557B3E" w:rsidRPr="006D6953">
        <w:rPr>
          <w:rFonts w:asciiTheme="minorHAnsi" w:hAnsiTheme="minorHAnsi" w:cstheme="minorHAnsi"/>
          <w:sz w:val="24"/>
          <w:szCs w:val="24"/>
          <w:lang w:val="en-GB"/>
        </w:rPr>
        <w:t xml:space="preserve">. </w:t>
      </w:r>
      <w:r w:rsidR="00604E20" w:rsidRPr="006D6953">
        <w:rPr>
          <w:rFonts w:asciiTheme="minorHAnsi" w:hAnsiTheme="minorHAnsi" w:cstheme="minorHAnsi"/>
          <w:sz w:val="24"/>
          <w:szCs w:val="24"/>
          <w:lang w:val="en-GB"/>
        </w:rPr>
        <w:t xml:space="preserve">The negative relationship observed could be due to various reasons. Firstly, heterogeneity </w:t>
      </w:r>
      <w:r w:rsidR="001653DF" w:rsidRPr="006D6953">
        <w:rPr>
          <w:rFonts w:asciiTheme="minorHAnsi" w:hAnsiTheme="minorHAnsi" w:cstheme="minorHAnsi"/>
          <w:sz w:val="24"/>
          <w:szCs w:val="24"/>
          <w:lang w:val="en-GB"/>
        </w:rPr>
        <w:t>exists in</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species’ </w:t>
      </w:r>
      <w:r w:rsidR="00604E20" w:rsidRPr="006D6953">
        <w:rPr>
          <w:rFonts w:asciiTheme="minorHAnsi" w:hAnsiTheme="minorHAnsi" w:cstheme="minorHAnsi"/>
          <w:sz w:val="24"/>
          <w:szCs w:val="24"/>
          <w:lang w:val="en-GB"/>
        </w:rPr>
        <w:t>responses to impacts caused by human activities as</w:t>
      </w:r>
      <w:r w:rsidR="007358F0">
        <w:rPr>
          <w:rFonts w:asciiTheme="minorHAnsi" w:hAnsiTheme="minorHAnsi" w:cstheme="minorHAnsi"/>
          <w:sz w:val="24"/>
          <w:szCs w:val="24"/>
          <w:lang w:val="en-GB"/>
        </w:rPr>
        <w:t xml:space="preserve"> it</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is </w:t>
      </w:r>
      <w:r w:rsidR="00FE5F72" w:rsidRPr="006D6953">
        <w:rPr>
          <w:rFonts w:asciiTheme="minorHAnsi" w:hAnsiTheme="minorHAnsi" w:cstheme="minorHAnsi"/>
          <w:sz w:val="24"/>
          <w:szCs w:val="24"/>
          <w:lang w:val="en-GB"/>
        </w:rPr>
        <w:t xml:space="preserve">also </w:t>
      </w:r>
      <w:r w:rsidR="00604E20" w:rsidRPr="006D6953">
        <w:rPr>
          <w:rFonts w:asciiTheme="minorHAnsi" w:hAnsiTheme="minorHAnsi" w:cstheme="minorHAnsi"/>
          <w:sz w:val="24"/>
          <w:szCs w:val="24"/>
          <w:lang w:val="en-GB"/>
        </w:rPr>
        <w:t>reflected in the ongoing debate about habitat fragmentation</w:t>
      </w:r>
      <w:r w:rsidR="00AC5AC8">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{"citationID":"adtk2v2i","properties":{"formattedCitation":"(Fahrig, 2017; Damschen {\\i{}et al.}, 2019)","plainCitation":"(Fahrig, 2017; Damschen et al., 2019)","noteIndex":0},"citationItems":[{"id":632,"uris":["http://zotero.org/users/6175602/items/ZNZBHIHI"],"uri":["http://zotero.org/users/6175602/items/ZNZBHIHI"],"itemData":{"id":632,"type":"article-journal","abstract":"For this article, I reviewed empirical studies finding significant ecological responses to habitat fragmentation per se—in other words, significant responses to fragmentation independent of the effects of habitat amount (hereafter referred to as habitat fragmentation). I asked these two questions: Are most significant responses to habitat fragmentation negative or positive? And do particular attributes of species or landscapes lead to a predominance of negative or positive significant responses? I found 118 studies reporting 381 significant responses to habitat fragmentation independent of habitat amount. Of these responses, 76% were positive. Most significant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significant responses to fragmentation should be negative in the tropics, for species with larger movement ranges, or when habitat amount is low; most significant fragmentation effects were positive in all of these cases. Thus, although 24% of significant responses to habitat fragmentation were negative, I found no conditions in which most responses were negative. Authors suggest a wide range of possible explanations for significant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significant responses to fragmentation implies that there is no justification for assigning lower conservation value to a small patch than to an equivalent area within a large patch—instead, it implies just the opposite. This finding also suggests that land sharing will usually provide higher ecological value than land sparing.","container-title":"Annual Review of Ecology, Evolution, and Systematics","DOI":"10.1146/annurev-ecolsys-110316-022612","issue":"1","note":"_eprint: https://doi.org/10.1146/annurev-ecolsys-110316-022612","page":"1-23","source":"Annual Reviews","title":"Ecological Responses to Habitat Fragmentation Per Se","volume":"48","author":[{"family":"Fahrig","given":"Lenore"}],"issued":{"date-parts":[["2017"]]}}},{"id":637,"uris":["http://zotero.org/users/6175602/items/FCBD94AD"],"uri":["http://zotero.org/users/6175602/items/FCBD94AD"],"itemData":{"id":637,"type":"article-journal","abstract":"Habitat connectivity enhances diversity\nFragmentation of ecosystems leads to loss of biodiversity in the remaining habitat patches, but retaining connecting corridors can reduce these losses. Using long-term data from a large, replicated experiment, Damschen et al. show quantitatively how these losses are reduced. In their pine savanna system, corridors reduced the likelihood of plant extinction in patches by about 2% per year and increased the likelihood of patch colonization by about 5% per year. These benefits continued to accrue over the course of the 18-year experiment. By the end of monitoring, connected patches had 14% more species than unconnected patches. Restoring habitat connectivity may thus be a powerful technique for conserving biodiversity, and investment in connections can be expected to magnify conservation benefit.\nScience, this issue p. 1478\nDeleterious effects of habitat fragmentation and benefits of connecting fragments could be significantly underestimated because changes in colonization and extinction rates that drive changes in biodiversity can take decades to accrue. In a large and well-replicated habitat fragmentation experiment, we find that annual colonization rates for 239 plant species in connected fragments are 5% higher and annual extinction rates 2% lower than in unconnected fragments. This has resulted in a steady, nonasymptotic increase in diversity, with nearly 14% more species in connected fragments after almost two decades. Our results show that the full biodiversity value of connectivity is much greater than previously estimated, cannot be effectively evaluated at short time scales, and can be maximized by connecting habitat sooner rather than later.\nLandscape connectivity increases plant species richness over decades by promoting colonizations and preventing extinctions.\nLandscape connectivity increases plant species richness over decades by promoting colonizations and preventing extinctions.","container-title":"Science","DOI":"10.1126/science.aax8992","ISSN":"0036-8075, 1095-9203","issue":"6460","language":"en","note":"publisher: American Association for the Advancement of Science\nsection: Report\nPMID: 31604279","page":"1478-1480","source":"science.sciencemag.org","title":"Ongoing accumulation of plant diversity through habitat connectivity in an 18-year experiment","volume":"365","author":[{"family":"Damschen","given":"Ellen I."},{"family":"Brudvig","given":"Lars A."},{"family":"Burt","given":"Melissa A."},{"family":"Fletcher","given":"Robert J."},{"family":"Haddad","given":"Nick M."},{"family":"Levey","given":"Douglas J."},{"family":"Orrock","given":"John L."},{"family":"Resasco","given":"Julian"},{"family":"Tewksbury","given":"Joshua J."}],"issued":{"date-parts":[["2019",9,27]]}}}],"schema":"https://github.com/citation-style-language/schema/raw/master/csl-citation.json"}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AC5AC8">
        <w:rPr>
          <w:rFonts w:ascii="Calibri" w:hAnsi="Calibri" w:cs="Calibri"/>
          <w:sz w:val="24"/>
          <w:szCs w:val="24"/>
        </w:rPr>
        <w:t xml:space="preserve">(Fahrig, 2017; Damschen </w:t>
      </w:r>
      <w:r w:rsidR="00AC5AC8" w:rsidRPr="00AC5AC8">
        <w:rPr>
          <w:rFonts w:ascii="Calibri" w:hAnsi="Calibri" w:cs="Calibri"/>
          <w:i/>
          <w:iCs/>
          <w:sz w:val="24"/>
          <w:szCs w:val="24"/>
        </w:rPr>
        <w:t>et al.</w:t>
      </w:r>
      <w:r w:rsidR="00AC5AC8" w:rsidRPr="00AC5AC8">
        <w:rPr>
          <w:rFonts w:ascii="Calibri" w:hAnsi="Calibri" w:cs="Calibri"/>
          <w:sz w:val="24"/>
          <w:szCs w:val="24"/>
        </w:rPr>
        <w:t>, 2019)</w:t>
      </w:r>
      <w:r w:rsidR="00AC5AC8">
        <w:rPr>
          <w:rFonts w:asciiTheme="minorHAnsi" w:hAnsiTheme="minorHAnsi" w:cstheme="minorHAnsi"/>
          <w:sz w:val="24"/>
          <w:szCs w:val="24"/>
          <w:lang w:val="en-GB"/>
        </w:rPr>
        <w:fldChar w:fldCharType="end"/>
      </w:r>
      <w:r w:rsidR="00604E20" w:rsidRPr="006D6953">
        <w:rPr>
          <w:rFonts w:asciiTheme="minorHAnsi" w:hAnsiTheme="minorHAnsi" w:cstheme="minorHAnsi"/>
          <w:sz w:val="24"/>
          <w:szCs w:val="24"/>
          <w:lang w:val="en-GB"/>
        </w:rPr>
        <w:t xml:space="preserve">. Secondly, the potential interactions of multiple drivers play an important role. </w:t>
      </w:r>
      <w:r w:rsidR="007E66A1">
        <w:rPr>
          <w:rFonts w:asciiTheme="minorHAnsi" w:hAnsiTheme="minorHAnsi" w:cstheme="minorHAnsi"/>
          <w:sz w:val="24"/>
          <w:szCs w:val="24"/>
          <w:shd w:val="clear" w:color="auto" w:fill="FFFFFF"/>
          <w:lang w:val="en-GB"/>
        </w:rPr>
        <w:t>S</w:t>
      </w:r>
      <w:r w:rsidR="007E66A1" w:rsidRPr="006D6953">
        <w:rPr>
          <w:rFonts w:asciiTheme="minorHAnsi" w:hAnsiTheme="minorHAnsi" w:cstheme="minorHAnsi"/>
          <w:sz w:val="24"/>
          <w:szCs w:val="24"/>
          <w:shd w:val="clear" w:color="auto" w:fill="FFFFFF"/>
          <w:lang w:val="en-GB"/>
        </w:rPr>
        <w:t>imultaneous drivers can relate to each other in different ways, being either additive, antagonist or amplified</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{"citationID":"rako0B50","properties":{"formattedCitation":"(C\\uc0\\u244{}t\\uc0\\u233{}, Darling and Brown, 2016; Sirami {\\i{}et al.}, 2017)","plainCitation":"(Côté, Darling and Brown, 2016; Sirami et al., 2017)","noteIndex":0},"citationItems":[{"id":539,"uris":["http://zotero.org/users/6175602/items/ECAZ7EDC"],"uri":["http://zotero.org/users/6175602/items/ECAZ7EDC"],"itemData":{"id":539,"type":"article-journal","abstract":"Interactions between multiple ecosystem stressors are expected to jeopardize biological processes, functions and biodiversity. The scientific community has declared stressor interactions—notably synergies—a key issue for conservation and management. Here, we review ecological literature over the past four decades to evaluate trends in the reporting of ecological interactions (synergies, antagonisms and additive effects) and highlight the implications and importance to conservation. Despite increasing popularity, and ever-finer terminologies, we find that synergies are (still) not the most prevalent type of interaction, and that conservation practitioners need to appreciate and manage for all interaction outcomes, including antagonistic and additive effects. However, it will not be possible to identify the effect of every interaction on every organism's physiology and every ecosystem function because the number of stressors, and their potential interactions, are growing rapidly. Predicting the type of interactions may be possible in the near-future, using meta-analyses, conservation-oriented experiments and adaptive monitoring. Pending a general framework for predicting interactions, conservation management should enact interventions that are robust to uncertainty in interaction type and that continue to bolster biological resilience in a stressful world.","container-title":"Proceedings of the Royal Society B: Biological Sciences","DOI":"10.1098/rspb.2015.2592","issue":"1824","journalAbbreviation":"Proceedings of the Royal Society B: Biological Sciences","note":"publisher: Royal Society","page":"20152592","source":"royalsocietypublishing.org (Atypon)","title":"Interactions among ecosystem stressors and their importance in conservation","volume":"283","author":[{"family":"Côté","given":"Isabelle M."},{"family":"Darling","given":"Emily S."},{"family":"Brown","given":"Christopher J."}],"issued":{"date-parts":[["2016",2,10]]}}},{"id":410,"uris":["http://zotero.org/users/6175602/items/C3VE3LWP"],"uri":["http://zotero.org/users/6175602/items/C3VE3LWP"],"itemData":{"id":410,"type":"article-journal","abstract":"Aim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AC5AC8" w:rsidRPr="00AC5AC8">
        <w:rPr>
          <w:rFonts w:ascii="Calibri" w:hAnsi="Calibri" w:cs="Calibri"/>
          <w:sz w:val="24"/>
          <w:szCs w:val="24"/>
          <w:lang w:val="en-GB"/>
        </w:rPr>
        <w:t xml:space="preserve">(Côté, Darling and Brown, 2016; Sirami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2017)</w:t>
      </w:r>
      <w:r w:rsidR="00AC5AC8">
        <w:rPr>
          <w:rFonts w:asciiTheme="minorHAnsi" w:hAnsiTheme="minorHAnsi" w:cstheme="minorHAnsi"/>
          <w:sz w:val="24"/>
          <w:szCs w:val="24"/>
          <w:shd w:val="clear" w:color="auto" w:fill="FFFFFF"/>
          <w:lang w:val="en-GB"/>
        </w:rPr>
        <w:fldChar w:fldCharType="end"/>
      </w:r>
      <w:r w:rsidR="00AC5AC8">
        <w:rPr>
          <w:rFonts w:asciiTheme="minorHAnsi" w:hAnsiTheme="minorHAnsi" w:cstheme="minorHAnsi"/>
          <w:sz w:val="24"/>
          <w:szCs w:val="24"/>
          <w:shd w:val="clear" w:color="auto" w:fill="FFFFFF"/>
          <w:lang w:val="en-GB"/>
        </w:rPr>
        <w:t xml:space="preserve"> </w:t>
      </w:r>
      <w:r w:rsidR="007E66A1" w:rsidRPr="006D6953">
        <w:rPr>
          <w:rStyle w:val="Hyperlink"/>
          <w:rFonts w:asciiTheme="minorHAnsi" w:hAnsiTheme="minorHAnsi" w:cstheme="minorHAnsi"/>
          <w:color w:val="auto"/>
          <w:sz w:val="24"/>
          <w:szCs w:val="24"/>
          <w:u w:val="none"/>
          <w:lang w:val="en-GB"/>
        </w:rPr>
        <w:t>. Research on multiple drivers</w:t>
      </w:r>
      <w:r w:rsidR="007E66A1">
        <w:rPr>
          <w:rStyle w:val="Hyperlink"/>
          <w:rFonts w:asciiTheme="minorHAnsi" w:hAnsiTheme="minorHAnsi" w:cstheme="minorHAnsi"/>
          <w:color w:val="auto"/>
          <w:sz w:val="24"/>
          <w:szCs w:val="24"/>
          <w:u w:val="none"/>
          <w:lang w:val="en-GB"/>
        </w:rPr>
        <w:t xml:space="preserve"> and their interactions</w:t>
      </w:r>
      <w:r w:rsidR="007E66A1" w:rsidRPr="006D6953">
        <w:rPr>
          <w:rStyle w:val="Hyperlink"/>
          <w:rFonts w:asciiTheme="minorHAnsi" w:hAnsiTheme="minorHAnsi" w:cstheme="minorHAnsi"/>
          <w:color w:val="auto"/>
          <w:sz w:val="24"/>
          <w:szCs w:val="24"/>
          <w:u w:val="none"/>
          <w:lang w:val="en-GB"/>
        </w:rPr>
        <w:t xml:space="preserve"> has been limited </w:t>
      </w:r>
      <w:r w:rsidR="00AC5AC8">
        <w:rPr>
          <w:rStyle w:val="Hyperlink"/>
          <w:rFonts w:asciiTheme="minorHAnsi" w:hAnsiTheme="minorHAnsi" w:cstheme="minorHAnsi"/>
          <w:color w:val="auto"/>
          <w:sz w:val="24"/>
          <w:szCs w:val="24"/>
          <w:u w:val="none"/>
          <w:lang w:val="en-GB"/>
        </w:rPr>
        <w:fldChar w:fldCharType="begin"/>
      </w:r>
      <w:r w:rsidR="00AC5AC8">
        <w:rPr>
          <w:rStyle w:val="Hyperlink"/>
          <w:rFonts w:asciiTheme="minorHAnsi" w:hAnsiTheme="minorHAnsi" w:cstheme="minorHAnsi"/>
          <w:color w:val="auto"/>
          <w:sz w:val="24"/>
          <w:szCs w:val="24"/>
          <w:u w:val="none"/>
          <w:lang w:val="en-GB"/>
        </w:rPr>
        <w:instrText xml:space="preserve"> ADDIN ZOTERO_ITEM CSL_CITATION {"citationID":"m6EM1DQY","properties":{"formattedCitation":"(Sirami {\\i{}et al.}, 2017; Mazor {\\i{}et al.}, 2018)","plainCitation":"(Sirami et al., 2017; Mazor et al., 2018)","noteIndex":0},"citationItems":[{"id":410,"uris":["http://zotero.org/users/6175602/items/C3VE3LWP"],"uri":["http://zotero.org/users/6175602/items/C3VE3LWP"],"itemData":{"id":410,"type":"article-journal","abstract":"Aim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id":391,"uris":["http://zotero.org/users/6175602/items/Q5CFKBDX"],"uri":["http://zotero.org/users/6175602/items/Q5CFKBDX"],"itemData":{"id":391,"type":"article-journal","abstract":"An evidence map of global biodiversity loss research over the past decade suggests foci do not match predicted severity and impact, and that research and policy need to be realigned.","container-title":"Nature Ecology &amp; Evolution","DOI":"10.1038/s41559-018-0563-x","ISSN":"2397-334X","issue":"7","language":"en","note":"number: 7\npublisher: Nature Publishing Group","page":"1071-1074","source":"www.nature.com","title":"Global mismatch of policy and research on drivers of biodiversity loss","volume":"2","author":[{"family":"Mazor","given":"Tessa"},{"family":"Doropoulos","given":"Christopher"},{"family":"Schwarzmueller","given":"Florian"},{"family":"Gladish","given":"Daniel W."},{"family":"Kumaran","given":"Nagalingam"},{"family":"Merkel","given":"Katharina"},{"family":"Di Marco","given":"Moreno"},{"family":"Gagic","given":"Vesna"}],"issued":{"date-parts":[["2018",7]]}}}],"schema":"https://github.com/citation-style-language/schema/raw/master/csl-citation.json"} </w:instrText>
      </w:r>
      <w:r w:rsidR="00AC5AC8">
        <w:rPr>
          <w:rStyle w:val="Hyperlink"/>
          <w:rFonts w:asciiTheme="minorHAnsi" w:hAnsiTheme="minorHAnsi" w:cstheme="minorHAnsi"/>
          <w:color w:val="auto"/>
          <w:sz w:val="24"/>
          <w:szCs w:val="24"/>
          <w:u w:val="none"/>
          <w:lang w:val="en-GB"/>
        </w:rPr>
        <w:fldChar w:fldCharType="separate"/>
      </w:r>
      <w:r w:rsidR="00AC5AC8" w:rsidRPr="00AC5AC8">
        <w:rPr>
          <w:rFonts w:ascii="Calibri" w:hAnsi="Calibri" w:cs="Calibri"/>
          <w:sz w:val="24"/>
          <w:szCs w:val="24"/>
          <w:lang w:val="en-GB"/>
        </w:rPr>
        <w:t xml:space="preserve">(Sirami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xml:space="preserve">, 2017; Mazor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2018)</w:t>
      </w:r>
      <w:r w:rsidR="00AC5AC8">
        <w:rPr>
          <w:rStyle w:val="Hyperlink"/>
          <w:rFonts w:asciiTheme="minorHAnsi" w:hAnsiTheme="minorHAnsi" w:cstheme="minorHAnsi"/>
          <w:color w:val="auto"/>
          <w:sz w:val="24"/>
          <w:szCs w:val="24"/>
          <w:u w:val="none"/>
          <w:lang w:val="en-GB"/>
        </w:rPr>
        <w:fldChar w:fldCharType="end"/>
      </w:r>
      <w:r w:rsidR="00AC5AC8">
        <w:rPr>
          <w:rStyle w:val="Hyperlink"/>
          <w:rFonts w:asciiTheme="minorHAnsi" w:hAnsiTheme="minorHAnsi" w:cstheme="minorHAnsi"/>
          <w:color w:val="auto"/>
          <w:sz w:val="24"/>
          <w:szCs w:val="24"/>
          <w:u w:val="none"/>
          <w:lang w:val="en-GB"/>
        </w:rPr>
        <w:t xml:space="preserve"> </w:t>
      </w:r>
      <w:r w:rsidR="007E66A1" w:rsidRPr="006D6953">
        <w:rPr>
          <w:rFonts w:asciiTheme="minorHAnsi" w:hAnsiTheme="minorHAnsi" w:cstheme="minorHAnsi"/>
          <w:sz w:val="24"/>
          <w:szCs w:val="24"/>
          <w:shd w:val="clear" w:color="auto" w:fill="FFFFFF"/>
          <w:lang w:val="en-GB"/>
        </w:rPr>
        <w:t>with previous biodiversity change research mostly focussed on single drivers</w:t>
      </w:r>
      <w:r w:rsidR="007E66A1" w:rsidRPr="001746EE">
        <w:rPr>
          <w:rFonts w:asciiTheme="minorHAnsi" w:hAnsiTheme="minorHAnsi" w:cstheme="minorHAnsi"/>
          <w:sz w:val="24"/>
          <w:szCs w:val="24"/>
          <w:shd w:val="clear" w:color="auto" w:fill="FFFFFF"/>
          <w:lang w:val="en-GB"/>
        </w:rPr>
        <w:t xml:space="preserve"> of environmental change such as forest loss</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{"citationID":"qILsSJ2V","properties":{"formattedCitation":"(Daskalova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AC5AC8" w:rsidRPr="00AC5AC8">
        <w:rPr>
          <w:rFonts w:ascii="Calibri" w:hAnsi="Calibri" w:cs="Calibri"/>
          <w:sz w:val="24"/>
          <w:szCs w:val="24"/>
          <w:lang w:val="en-GB"/>
        </w:rPr>
        <w:t xml:space="preserve">(Daskalova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2019)</w:t>
      </w:r>
      <w:r w:rsidR="00AC5AC8">
        <w:rPr>
          <w:rFonts w:asciiTheme="minorHAnsi" w:hAnsiTheme="minorHAnsi" w:cstheme="minorHAnsi"/>
          <w:sz w:val="24"/>
          <w:szCs w:val="24"/>
          <w:shd w:val="clear" w:color="auto" w:fill="FFFFFF"/>
          <w:lang w:val="en-GB"/>
        </w:rPr>
        <w:fldChar w:fldCharType="end"/>
      </w:r>
      <w:r w:rsidR="007E66A1" w:rsidRPr="001746EE">
        <w:rPr>
          <w:rFonts w:asciiTheme="minorHAnsi" w:hAnsiTheme="minorHAnsi" w:cstheme="minorHAnsi"/>
          <w:sz w:val="24"/>
          <w:szCs w:val="24"/>
          <w:shd w:val="clear" w:color="auto" w:fill="FFFFFF"/>
          <w:lang w:val="en-GB"/>
        </w:rPr>
        <w:t>, land use change</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{"citationID":"QbF63mOX","properties":{"formattedCitation":"(Newbold {\\i{}et al.}, 2015)","plainCitation":"(Newbold et al., 2015)","noteIndex":0},"citationItems":[{"id":110,"uris":["http://zotero.org/users/6175602/items/7IH3TZHY"],"uri":["http://zotero.org/users/6175602/items/7IH3TZHY"],"itemData":{"id":110,"type":"article-journal","abstract":"Analysis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AC5AC8" w:rsidRPr="00AC5AC8">
        <w:rPr>
          <w:rFonts w:ascii="Calibri" w:hAnsi="Calibri" w:cs="Calibri"/>
          <w:sz w:val="24"/>
          <w:szCs w:val="24"/>
          <w:lang w:val="en-GB"/>
        </w:rPr>
        <w:t xml:space="preserve">(Newbold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2015)</w:t>
      </w:r>
      <w:r w:rsidR="00AC5AC8">
        <w:rPr>
          <w:rFonts w:asciiTheme="minorHAnsi" w:hAnsiTheme="minorHAnsi" w:cstheme="minorHAnsi"/>
          <w:sz w:val="24"/>
          <w:szCs w:val="24"/>
          <w:shd w:val="clear" w:color="auto" w:fill="FFFFFF"/>
          <w:lang w:val="en-GB"/>
        </w:rPr>
        <w:fldChar w:fldCharType="end"/>
      </w:r>
      <w:r w:rsidR="007E66A1" w:rsidRPr="001746EE">
        <w:rPr>
          <w:rFonts w:asciiTheme="minorHAnsi" w:hAnsiTheme="minorHAnsi" w:cstheme="minorHAnsi"/>
          <w:sz w:val="24"/>
          <w:szCs w:val="24"/>
          <w:shd w:val="clear" w:color="auto" w:fill="FFFFFF"/>
          <w:lang w:val="en-GB"/>
        </w:rPr>
        <w:t xml:space="preserve"> </w:t>
      </w:r>
      <w:r w:rsidR="007E66A1">
        <w:rPr>
          <w:rFonts w:asciiTheme="minorHAnsi" w:hAnsiTheme="minorHAnsi" w:cstheme="minorHAnsi"/>
          <w:sz w:val="24"/>
          <w:szCs w:val="24"/>
          <w:shd w:val="clear" w:color="auto" w:fill="FFFFFF"/>
          <w:lang w:val="en-GB"/>
        </w:rPr>
        <w:t xml:space="preserve">or </w:t>
      </w:r>
      <w:r w:rsidR="007E66A1" w:rsidRPr="001746EE">
        <w:rPr>
          <w:rFonts w:asciiTheme="minorHAnsi" w:hAnsiTheme="minorHAnsi" w:cstheme="minorHAnsi"/>
          <w:sz w:val="24"/>
          <w:szCs w:val="24"/>
          <w:shd w:val="clear" w:color="auto" w:fill="FFFFFF"/>
          <w:lang w:val="en-GB"/>
        </w:rPr>
        <w:t>warming</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{"citationID":"24U5jOD2","properties":{"formattedCitation":"(Spooner, Pearson and Freeman, 2018)","plainCitation":"(Spooner, Pearson and Freeman, 2018)","noteIndex":0},"citationItems":[{"id":507,"uris":["http://zotero.org/users/6175602/items/YHP85QWD"],"uri":["http://zotero.org/users/6175602/items/YHP85QWD"],"itemData":{"id":507,"type":"article-journal","abstract":"Abstract Animal populations have undergone substantial declines in recent decades. These declines have occurred alongside rapid, human-driven environmental change, including climate warming. An association between population declines and environmental change is well established, yet there has been relatively little analysis of the importance of the rates of climate warming and its interaction with conversion to anthropogenic land use in causing population declines. Here we present a global assessment of the impact of rapid climate warming and anthropogenic land use conversion on 987 populations of 481 species of terrestrial birds and mammals since 1950. We collated spatially referenced population trends of at least 5 years? duration from the Living Planet database and used mixed effects models to assess the association of these trends with observed rates of climate warming, rates of conversion to anthropogenic land use, body mass, and protected area coverage. We found that declines in population abundance for both birds and mammals are greater in areas where mean temperature has increased more rapidly, and that this effect is more pronounced for birds. However, we do not find a strong effect of conversion to anthropogenic land use, body mass, or protected area coverage. Our results identify a link between rapid warming and population declines, thus supporting the notion that rapid climate warming is a global threat to biodiversity.","container-title":"Global Change Biology","DOI":"10.1111/gcb.14361","ISSN":"1354-1013","issue":"10","journalAbbreviation":"Global Change Biology","note":"publisher: John Wiley &amp; Sons, Ltd","page":"4521-4531","source":"onlinelibrary.wiley.com (Atypon)","title":"Rapid warming is associated with population decline among terrestrial birds and mammals globally","volume":"24","author":[{"family":"Spooner","given":"Fiona E. B."},{"family":"Pearson","given":"Richard G."},{"family":"Freeman","given":"Robin"}],"issued":{"date-parts":[["2018",10,1]]}}}],"schema":"https://github.com/citation-style-language/schema/raw/master/csl-citation.json"}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AC5AC8" w:rsidRPr="00AC5AC8">
        <w:rPr>
          <w:rFonts w:ascii="Calibri" w:hAnsi="Calibri" w:cs="Calibri"/>
          <w:sz w:val="24"/>
          <w:lang w:val="en-GB"/>
        </w:rPr>
        <w:t>(Spooner, Pearson and Freeman, 2018)</w:t>
      </w:r>
      <w:r w:rsidR="00AC5AC8">
        <w:rPr>
          <w:rFonts w:asciiTheme="minorHAnsi" w:hAnsiTheme="minorHAnsi" w:cstheme="minorHAnsi"/>
          <w:sz w:val="24"/>
          <w:szCs w:val="24"/>
          <w:shd w:val="clear" w:color="auto" w:fill="FFFFFF"/>
          <w:lang w:val="en-GB"/>
        </w:rPr>
        <w:fldChar w:fldCharType="end"/>
      </w:r>
      <w:r w:rsidR="007E66A1" w:rsidRPr="001746EE">
        <w:rPr>
          <w:rFonts w:asciiTheme="minorHAnsi" w:hAnsiTheme="minorHAnsi" w:cstheme="minorHAnsi"/>
          <w:sz w:val="24"/>
          <w:szCs w:val="24"/>
          <w:shd w:val="clear" w:color="auto" w:fill="FFFFFF"/>
          <w:lang w:val="en-GB"/>
        </w:rPr>
        <w:t>.</w:t>
      </w:r>
      <w:r w:rsidR="007E66A1" w:rsidRPr="007E66A1">
        <w:rPr>
          <w:rFonts w:asciiTheme="minorHAnsi" w:hAnsiTheme="minorHAnsi" w:cstheme="minorHAnsi"/>
          <w:sz w:val="24"/>
          <w:szCs w:val="24"/>
          <w:shd w:val="clear" w:color="auto" w:fill="FFFFFF"/>
          <w:lang w:val="en-GB"/>
        </w:rPr>
        <w:t xml:space="preserve"> </w:t>
      </w:r>
      <w:r w:rsidR="007E66A1" w:rsidRPr="001746EE">
        <w:rPr>
          <w:rFonts w:asciiTheme="minorHAnsi" w:hAnsiTheme="minorHAnsi" w:cstheme="minorHAnsi"/>
          <w:sz w:val="24"/>
          <w:szCs w:val="24"/>
          <w:shd w:val="clear" w:color="auto" w:fill="FFFFFF"/>
          <w:lang w:val="en-GB"/>
        </w:rPr>
        <w:t xml:space="preserve">A marine study has found antagonistic effects of multiple drivers on biodiversity changes resulting in no net biodiversity change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{"citationID":"xAaENFMq","properties":{"formattedCitation":"(Dunic {\\i{}et al.}, 2017)","plainCitation":"(Dunic et al., 2017)","noteIndex":0},"citationItems":[{"id":664,"uris":["http://zotero.org/users/6175602/items/VVT2MQ42"],"uri":["http://zotero.org/users/6175602/items/VVT2MQ42"],"itemData":{"id":664,"type":"article-journal","abstract":"&lt;h3&gt;Abstract&lt;/h3&gt; &lt;p&gt;In recent decades, environmental drivers of community change have been associated with changes in biodiversity from local to global scales. Here we evaluate the role of anthropogenic drivers in marine ecosystems as drivers of change in local species richness with a meta-analysis of a novel dataset of temporal change in species richness. We paired biodiversity data from 144 sites with large-scale drivers derived from geospatial databases: human cumulative impact scores, sea surface temperature change, nutrient loading, and invasion potential. Three specific drivers (nutrient inputs, rate of linear temperature change, and non-native species invasion potential) explained patterns in local marine species richness change. We show that these drivers have opposing effects on biodiversity trends. In some cases, variability in drivers can create contrasting directions of change yielding observations of no net change when localities are pooled in an attempt to find a global average. Further, long-term studies reveal different effects of drivers that are not observed in short-term studies. These findings begin to explain high variability observed in species diversity trends at local scales. Formally attributing local species diversity change to human drivers is essential to understanding global patterns of local species diversity change and their consequences.&lt;/p&gt;","container-title":"bioRxiv","DOI":"10.1101/162362","language":"en","note":"publisher: Cold Spring Harbor Laboratory\nsection: New Results","page":"162362","source":"www.biorxiv.org","title":"Attributing the variability in direction and magnitude of local-scale marine biodiversity change to human activities","author":[{"family":"Dunic","given":"Jillian C."},{"family":"Elahi","given":"Robin"},{"family":"Hensel","given":"Marc J. S."},{"family":"Kearns","given":"Patrick J."},{"family":"O’Connor","given":"Mary I."},{"family":"Acuña","given":"Daniel"},{"family":"Honig","given":"Aaron"},{"family":"Wilson","given":"Alexa R."},{"family":"Byrnes","given":"Jarrett E. K."}],"issued":{"date-parts":[["2017",10,12]]}}}],"schema":"https://github.com/citation-style-language/schema/raw/master/csl-citation.json"}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AC5AC8" w:rsidRPr="00AC5AC8">
        <w:rPr>
          <w:rFonts w:ascii="Calibri" w:hAnsi="Calibri" w:cs="Calibri"/>
          <w:sz w:val="24"/>
          <w:szCs w:val="24"/>
          <w:lang w:val="en-GB"/>
        </w:rPr>
        <w:t xml:space="preserve">(Dunic </w:t>
      </w:r>
      <w:r w:rsidR="00AC5AC8" w:rsidRPr="00AC5AC8">
        <w:rPr>
          <w:rFonts w:ascii="Calibri" w:hAnsi="Calibri" w:cs="Calibri"/>
          <w:i/>
          <w:iCs/>
          <w:sz w:val="24"/>
          <w:szCs w:val="24"/>
          <w:lang w:val="en-GB"/>
        </w:rPr>
        <w:t>et al.</w:t>
      </w:r>
      <w:r w:rsidR="00AC5AC8" w:rsidRPr="00AC5AC8">
        <w:rPr>
          <w:rFonts w:ascii="Calibri" w:hAnsi="Calibri" w:cs="Calibri"/>
          <w:sz w:val="24"/>
          <w:szCs w:val="24"/>
          <w:lang w:val="en-GB"/>
        </w:rPr>
        <w:t>, 2017)</w:t>
      </w:r>
      <w:r w:rsidR="00AC5AC8">
        <w:rPr>
          <w:rFonts w:asciiTheme="minorHAnsi" w:hAnsiTheme="minorHAnsi" w:cstheme="minorHAnsi"/>
          <w:sz w:val="24"/>
          <w:szCs w:val="24"/>
          <w:shd w:val="clear" w:color="auto" w:fill="FFFFFF"/>
          <w:lang w:val="en-GB"/>
        </w:rPr>
        <w:fldChar w:fldCharType="end"/>
      </w:r>
      <w:r w:rsidR="00AC5AC8">
        <w:rPr>
          <w:rFonts w:asciiTheme="minorHAnsi" w:hAnsiTheme="minorHAnsi" w:cstheme="minorHAnsi"/>
          <w:sz w:val="24"/>
          <w:szCs w:val="24"/>
          <w:shd w:val="clear" w:color="auto" w:fill="FFFFFF"/>
          <w:lang w:val="en-GB"/>
        </w:rPr>
        <w:t xml:space="preserve">. </w:t>
      </w:r>
      <w:r w:rsidR="007E66A1" w:rsidRPr="006D6953">
        <w:rPr>
          <w:rFonts w:asciiTheme="minorHAnsi" w:hAnsiTheme="minorHAnsi" w:cstheme="minorHAnsi"/>
          <w:sz w:val="24"/>
          <w:szCs w:val="24"/>
          <w:lang w:val="en-GB"/>
        </w:rPr>
        <w:t xml:space="preserve">Accessibility is a cumulative variable, representing many different drivers and their respective environmental impacts. Most research has focussed only on a </w:t>
      </w:r>
      <w:r w:rsidR="007638D3" w:rsidRPr="006D6953">
        <w:rPr>
          <w:rFonts w:asciiTheme="minorHAnsi" w:hAnsiTheme="minorHAnsi" w:cstheme="minorHAnsi"/>
          <w:sz w:val="24"/>
          <w:szCs w:val="24"/>
          <w:lang w:val="en-GB"/>
        </w:rPr>
        <w:t xml:space="preserve">singular </w:t>
      </w:r>
      <w:r w:rsidR="007638D3">
        <w:rPr>
          <w:rFonts w:asciiTheme="minorHAnsi" w:hAnsiTheme="minorHAnsi" w:cstheme="minorHAnsi"/>
          <w:sz w:val="24"/>
          <w:szCs w:val="24"/>
          <w:lang w:val="en-GB"/>
        </w:rPr>
        <w:t>impact of accessibility</w:t>
      </w:r>
      <w:r w:rsidR="007E66A1" w:rsidRPr="006D6953">
        <w:rPr>
          <w:rFonts w:asciiTheme="minorHAnsi" w:hAnsiTheme="minorHAnsi" w:cstheme="minorHAnsi"/>
          <w:sz w:val="24"/>
          <w:szCs w:val="24"/>
          <w:lang w:val="en-GB"/>
        </w:rPr>
        <w:t xml:space="preserve"> so far. Land-use change, urbanisation and roads are associated with both higher rates of extinction</w:t>
      </w:r>
      <w:r w:rsidR="007E66A1">
        <w:rPr>
          <w:rFonts w:asciiTheme="minorHAnsi" w:hAnsiTheme="minorHAnsi" w:cstheme="minorHAnsi"/>
          <w:sz w:val="24"/>
          <w:szCs w:val="24"/>
          <w:lang w:val="en-GB"/>
        </w:rPr>
        <w:t>, due to increased resource and habitat constraints</w:t>
      </w:r>
      <w:r w:rsidR="007E66A1" w:rsidRPr="006D6953">
        <w:rPr>
          <w:rFonts w:asciiTheme="minorHAnsi" w:hAnsiTheme="minorHAnsi" w:cstheme="minorHAnsi"/>
          <w:sz w:val="24"/>
          <w:szCs w:val="24"/>
          <w:lang w:val="en-GB"/>
        </w:rPr>
        <w:t xml:space="preserve"> and immigration due to increas</w:t>
      </w:r>
      <w:r w:rsidR="007E66A1">
        <w:rPr>
          <w:rFonts w:asciiTheme="minorHAnsi" w:hAnsiTheme="minorHAnsi" w:cstheme="minorHAnsi"/>
          <w:sz w:val="24"/>
          <w:szCs w:val="24"/>
          <w:lang w:val="en-GB"/>
        </w:rPr>
        <w:t>ed</w:t>
      </w:r>
      <w:r w:rsidR="007E66A1" w:rsidRPr="006D6953">
        <w:rPr>
          <w:rFonts w:asciiTheme="minorHAnsi" w:hAnsiTheme="minorHAnsi" w:cstheme="minorHAnsi"/>
          <w:sz w:val="24"/>
          <w:szCs w:val="24"/>
          <w:lang w:val="en-GB"/>
        </w:rPr>
        <w:t xml:space="preserve"> alien potential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{"citationID":"iGOuYuB5","properties":{"formattedCitation":"(Hulme, 2009; Seebens {\\i{}et al.}, 2018)","plainCitation":"(Hulme, 2009; Seebens et al., 2018)","noteIndex":0},"citationItems":[{"id":555,"uris":["http://zotero.org/users/6175602/items/55HPC59Z"],"uri":["http://zotero.org/users/6175602/items/55HPC59Z"],"itemData":{"id":555,"type":"article-journal","abstract":"1 Humans have traded and transported alien species for millennia with two notable step-changes: the end of the Middle Ages and beginning of the Industrial Revolution. However, in recent decades the world has entered a new phase in the magnitude and diversity of biological invasions: the Era of Globalization. This Special Profile reviews the links between the main drivers of globalization and biological invasions and examines state-of-the-art approaches to pathway risk assessment to illustrate new opportunities for managing invasive species. 2 Income growth is a primary driver of globalization and a clear association exists between Gross Domestic Product and the richness of alien floras and faunas for many regions of the world. In many cases, the exposure of these economies to trade is highlighted by the significant role of merchandise imports in biological invasions, especially for island ecosystems. 3 Post-1950, technical and logistic improvements have accelerated the ease with which commodities are transported across the globe and hindered the traceability of goods and the ease of intercepting pests. New sea, land and air links in international trade and human transport have established novel pathways for the spread of alien species. Increasingly, the science advances underpinning invasive species management must move at the speed of commerce. 4 Increasing transport networks and demand for commodities have led to pathway risk assessments becoming the frontline in the prevention of biological invasions. The diverse routes of introduction arising from contaminant, stowaway, corridor and unaided pathways, in both aquatic and terrestrial biomes are complex. Nevertheless, common features enable comparable approaches to risk assessment. By bringing together spatial data on climate suitability, habitat availability and points of entry, as well a demographic models that include species dispersal (both natural and human-mediated) and measures of propagule pressure, it is possible to generate risk maps highlighting potential invasion hotspots that can inform prevention strategies. 5 Synthesis and applications. To date, most attempts to model pathways have focused on describing the likelihood of invader establishment. Few have modelled explicit management strategies such as optimal detection and inspection strategies and assessments of the effectiveness of different management measures. A future focus in these areas will ensure research informs response.","container-title":"Journal of Applied Ecology","DOI":"10.1111/j.1365-2664.2008.01600.x","ISSN":"1365-2664","issue":"1","language":"en","note":"_eprint: https://besjournals.onlinelibrary.wiley.com/doi/pdf/10.1111/j.1365-2664.2008.01600.x","page":"10-18","source":"Wiley Online Library","title":"Trade, transport and trouble: managing invasive species pathways in an era of globalization","title-short":"Trade, transport and trouble","volume":"46","author":[{"family":"Hulme","given":"Philip E."}],"issued":{"date-parts":[["2009"]]}}},{"id":616,"uris":["http://zotero.org/users/6175602/items/HDNUDPEQ"],"uri":["http://zotero.org/users/6175602/items/HDNUDPEQ"],"itemData":{"id":616,"type":"article-journal","abstract":"Our ability to predict the identity of future invasive alien species is largely based upon knowledge of prior invasion history. Emerging alien species-those never encountered as aliens before-therefore pose a significant challenge to biosecurity interventions worldwide. Understanding their temporal trends, origins, and the drivers of their spread is pivotal to improving prevention and risk assessment tools. Here, we use a database of 45,984 first records of 16,019 established alien species to investigate the temporal dynamics of occurrences of emerging alien species worldwide. Even after many centuries of invasions the rate of emergence of new alien species is still high: One-quarter of first records during 2000-2005 were of species that had not been previously recorded anywhere as alien, though with large variation across taxa. Model results show that the high proportion of emerging alien species cannot be solely explained by increases in well-known drivers such as the amount of imported commodities from historically important source regions. Instead, these dynamics reflect the incorporation of new regions into the pool of potential alien species, likely as a consequence of expanding trade networks and environmental change. This process compensates for the depletion of the historically important source species pool through successive invasions. We estimate that 1-16% of all species on Earth, depending on the taxonomic group, qualify as potential alien species. These results suggest that there remains a high proportion of emerging alien species we have yet to encounter, with future impacts that are difficult to predict.","container-title":"Proceedings of the National Academy of Sciences of the United States of America","DOI":"10.1073/pnas.1719429115","ISSN":"1091-6490","issue":"10","journalAbbreviation":"Proc. Natl. Acad. Sci. U.S.A.","language":"eng","note":"PMID: 29432147\nPMCID: PMC5877962","page":"E2264-E2273","source":"PubMed","title":"Global rise in emerging alien species results from increased accessibility of new source pools","volume":"115","author":[{"family":"Seebens","given":"Hanno"},{"family":"Blackburn","given":"Tim M."},{"family":"Dyer","given":"Ellie E."},{"family":"Genovesi","given":"Piero"},{"family":"Hulme","given":"Philip E."},{"family":"Jeschke","given":"Jonathan M."},{"family":"Pagad","given":"Shyama"},{"family":"Pyšek","given":"Petr"},{"family":"Kleunen","given":"Mark","non-dropping-particle":"van"},{"family":"Winter","given":"Marten"},{"family":"Ansong","given":"Michael"},{"family":"Arianoutsou","given":"Margarita"},{"family":"Bacher","given":"Sven"},{"family":"Blasius","given":"Bernd"},{"family":"Brockerhoff","given":"Eckehard G."},{"family":"Brundu","given":"Giuseppe"},{"family":"Capinha","given":"César"},{"family":"Causton","given":"Charlotte E."},{"family":"Celesti-Grapow","given":"Laura"},{"family":"Dawson","given":"Wayne"},{"family":"Dullinger","given":"Stefan"},{"family":"Economo","given":"Evan P."},{"family":"Fuentes","given":"Nicol"},{"family":"Guénard","given":"Benoit"},{"family":"Jäger","given":"Heinke"},{"family":"Kartesz","given":"John"},{"family":"Kenis","given":"Marc"},{"family":"Kühn","given":"Ingolf"},{"family":"Lenzner","given":"Bernd"},{"family":"Liebhold","given":"Andrew M."},{"family":"Mosena","given":"Alexander"},{"family":"Moser","given":"Dietmar"},{"family":"Nentwig","given":"Wolfgang"},{"family":"Nishino","given":"Misako"},{"family":"Pearman","given":"David"},{"family":"Pergl","given":"Jan"},{"family":"Rabitsch","given":"Wolfgang"},{"family":"Rojas-Sandoval","given":"Julissa"},{"family":"Roques","given":"Alain"},{"family":"Rorke","given":"Stephanie"},{"family":"Rossinelli","given":"Silvia"},{"family":"Roy","given":"Helen E."},{"family":"Scalera","given":"Riccardo"},{"family":"Schindler","given":"Stefan"},{"family":"Štajerová","given":"Kateřina"},{"family":"Tokarska-Guzik","given":"Barbara"},{"family":"Walker","given":"Kevin"},{"family":"Ward","given":"Darren F."},{"family":"Yamanaka","given":"Takehiko"},{"family":"Essl","given":"Franz"}],"issued":{"date-parts":[["2018"]],"season":"06"}}}],"schema":"https://github.com/citation-style-language/schema/raw/master/csl-citation.json"} </w:instrText>
      </w:r>
      <w:r w:rsidR="00AC5AC8">
        <w:rPr>
          <w:rFonts w:asciiTheme="minorHAnsi" w:hAnsiTheme="minorHAnsi" w:cstheme="minorHAnsi"/>
          <w:sz w:val="24"/>
          <w:szCs w:val="24"/>
          <w:lang w:val="en-GB"/>
        </w:rPr>
        <w:fldChar w:fldCharType="separate"/>
      </w:r>
      <w:r w:rsidR="00AC5AC8" w:rsidRPr="00134B2B">
        <w:rPr>
          <w:rFonts w:ascii="Calibri" w:hAnsi="Calibri" w:cs="Calibri"/>
          <w:sz w:val="24"/>
          <w:szCs w:val="24"/>
          <w:lang w:val="en-GB"/>
        </w:rPr>
        <w:t xml:space="preserve">(Hulme, 2009; Seebens </w:t>
      </w:r>
      <w:r w:rsidR="00AC5AC8" w:rsidRPr="00134B2B">
        <w:rPr>
          <w:rFonts w:ascii="Calibri" w:hAnsi="Calibri" w:cs="Calibri"/>
          <w:i/>
          <w:iCs/>
          <w:sz w:val="24"/>
          <w:szCs w:val="24"/>
          <w:lang w:val="en-GB"/>
        </w:rPr>
        <w:t>et al.</w:t>
      </w:r>
      <w:r w:rsidR="00AC5AC8" w:rsidRPr="00134B2B">
        <w:rPr>
          <w:rFonts w:ascii="Calibri" w:hAnsi="Calibri" w:cs="Calibri"/>
          <w:sz w:val="24"/>
          <w:szCs w:val="24"/>
          <w:lang w:val="en-GB"/>
        </w:rPr>
        <w:t>, 2018)</w:t>
      </w:r>
      <w:r w:rsidR="00AC5AC8">
        <w:rPr>
          <w:rFonts w:asciiTheme="minorHAnsi" w:hAnsiTheme="minorHAnsi" w:cstheme="minorHAnsi"/>
          <w:sz w:val="24"/>
          <w:szCs w:val="24"/>
          <w:lang w:val="en-GB"/>
        </w:rPr>
        <w:fldChar w:fldCharType="end"/>
      </w:r>
      <w:r w:rsidR="00134B2B">
        <w:rPr>
          <w:rFonts w:asciiTheme="minorHAnsi" w:hAnsiTheme="minorHAnsi" w:cstheme="minorHAnsi"/>
          <w:color w:val="1C1D1E"/>
          <w:sz w:val="24"/>
          <w:szCs w:val="24"/>
          <w:lang w:val="en-GB"/>
        </w:rPr>
        <w:t>.</w:t>
      </w:r>
      <w:r w:rsidR="007E66A1">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We currently only have a limited understanding how the magnitude of exposure to these drivers differ</w:t>
      </w:r>
      <w:r w:rsidR="007638D3">
        <w:rPr>
          <w:rFonts w:asciiTheme="minorHAnsi" w:hAnsiTheme="minorHAnsi" w:cstheme="minorHAnsi"/>
          <w:sz w:val="24"/>
          <w:szCs w:val="24"/>
          <w:lang w:val="en-GB"/>
        </w:rPr>
        <w:t>, which is likely to also influence biodiversity change observed</w:t>
      </w:r>
      <w:r w:rsidR="007E66A1" w:rsidRPr="006D6953">
        <w:rPr>
          <w:rFonts w:asciiTheme="minorHAnsi" w:hAnsiTheme="minorHAnsi" w:cstheme="minorHAnsi"/>
          <w:sz w:val="24"/>
          <w:szCs w:val="24"/>
          <w:lang w:val="en-GB"/>
        </w:rPr>
        <w:t>.</w:t>
      </w:r>
      <w:r w:rsidR="007E66A1">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However, many of the impacts described co</w:t>
      </w:r>
      <w:r w:rsidR="007E66A1">
        <w:rPr>
          <w:rFonts w:asciiTheme="minorHAnsi" w:hAnsiTheme="minorHAnsi" w:cstheme="minorHAnsi"/>
          <w:sz w:val="24"/>
          <w:szCs w:val="24"/>
          <w:lang w:val="en-GB"/>
        </w:rPr>
        <w:t>-</w:t>
      </w:r>
      <w:r w:rsidR="007E66A1" w:rsidRPr="006D6953">
        <w:rPr>
          <w:rFonts w:asciiTheme="minorHAnsi" w:hAnsiTheme="minorHAnsi" w:cstheme="minorHAnsi"/>
          <w:sz w:val="24"/>
          <w:szCs w:val="24"/>
          <w:lang w:val="en-GB"/>
        </w:rPr>
        <w:t xml:space="preserve">occur and can thus be affected by the intensity </w:t>
      </w:r>
      <w:r w:rsidR="009B5A5C">
        <w:rPr>
          <w:rFonts w:asciiTheme="minorHAnsi" w:hAnsiTheme="minorHAnsi" w:cstheme="minorHAnsi"/>
          <w:sz w:val="24"/>
          <w:szCs w:val="24"/>
          <w:lang w:val="en-GB"/>
        </w:rPr>
        <w:t xml:space="preserve"> and interaction </w:t>
      </w:r>
      <w:r w:rsidR="007E66A1" w:rsidRPr="006D6953">
        <w:rPr>
          <w:rFonts w:asciiTheme="minorHAnsi" w:hAnsiTheme="minorHAnsi" w:cstheme="minorHAnsi"/>
          <w:sz w:val="24"/>
          <w:szCs w:val="24"/>
          <w:lang w:val="en-GB"/>
        </w:rPr>
        <w:t>of one another</w:t>
      </w:r>
      <w:r w:rsidR="008C4C52">
        <w:rPr>
          <w:rFonts w:asciiTheme="minorHAnsi" w:hAnsiTheme="minorHAnsi" w:cstheme="minorHAnsi"/>
          <w:sz w:val="24"/>
          <w:szCs w:val="24"/>
          <w:lang w:val="en-GB"/>
        </w:rPr>
        <w:t xml:space="preserve"> </w:t>
      </w:r>
      <w:r w:rsidR="008C4C52">
        <w:rPr>
          <w:rFonts w:asciiTheme="minorHAnsi" w:hAnsiTheme="minorHAnsi" w:cstheme="minorHAnsi"/>
          <w:sz w:val="24"/>
          <w:szCs w:val="24"/>
          <w:lang w:val="en-GB"/>
        </w:rPr>
        <w:fldChar w:fldCharType="begin"/>
      </w:r>
      <w:r w:rsidR="008C4C52">
        <w:rPr>
          <w:rFonts w:asciiTheme="minorHAnsi" w:hAnsiTheme="minorHAnsi" w:cstheme="minorHAnsi"/>
          <w:sz w:val="24"/>
          <w:szCs w:val="24"/>
          <w:lang w:val="en-GB"/>
        </w:rPr>
        <w:instrText xml:space="preserve"> ADDIN ZOTERO_ITEM CSL_CITATION {"citationID":"dj3fHKvm","properties":{"formattedCitation":"(Geary {\\i{}et al.}, 2019)","plainCitation":"(Geary et al., 2019)","noteIndex":0},"citationItems":[{"id":420,"uris":["http://zotero.org/users/6175602/items/NHP6XVZV"],"uri":["http://zotero.org/users/6175602/items/NHP6XVZV"],"itemData":{"id":420,"type":"article-journal","abstract":"Interactions between threatening processes and their effects on biodiversity are a major focus of ecological research and management. Threat interactions arise when threats or their effects co-occur spatially and temporally. Whether the associations between threats are coincidental or causally linked is poorly understood, but has fundamental impacts on how, when and where threats should be managed. We propose that examining threat co-occurrence, supplemented by experiments and triangulation of evidence, can help identify when and where threats interact causally, informing pressing biodiversity management goals. Using case studies, we demonstrate how co-occurring and interacting threats can be visualized as networks (threat webs) and how this could guide conservation interventions at local, regional and global scales. Synthesis and applications. Recognizing that threats co-occur and interact as networks, and are potentially driven by multiple agents (e.g. other threats, shared environmental drivers), helps us understand their dynamics and impacts on ecosystems. This greater understanding can help facilitate more targeted, efficient and effective environmental management.","container-title":"Journal of Applied Ecology","DOI":"10.1111/1365-2664.13427","ISSN":"1365-2664","issue":"8","language":"en","note":"_eprint: https://besjournals.onlinelibrary.wiley.com/doi/pdf/10.1111/1365-2664.13427","page":"1992-1997","source":"Wiley Online Library","title":"Threat webs: Reframing the co-occurrence and interactions of threats to biodiversity","title-short":"Threat webs","volume":"56","author":[{"family":"Geary","given":"William L."},{"family":"Nimmo","given":"Dale G."},{"family":"Doherty","given":"Tim S."},{"family":"Ritchie","given":"Euan G."},{"family":"Tulloch","given":"Ayesha I. T."}],"issued":{"date-parts":[["2019"]]}}}],"schema":"https://github.com/citation-style-language/schema/raw/master/csl-citation.json"} </w:instrText>
      </w:r>
      <w:r w:rsidR="008C4C52">
        <w:rPr>
          <w:rFonts w:asciiTheme="minorHAnsi" w:hAnsiTheme="minorHAnsi" w:cstheme="minorHAnsi"/>
          <w:sz w:val="24"/>
          <w:szCs w:val="24"/>
          <w:lang w:val="en-GB"/>
        </w:rPr>
        <w:fldChar w:fldCharType="separate"/>
      </w:r>
      <w:r w:rsidR="008C4C52" w:rsidRPr="008D4EC3">
        <w:rPr>
          <w:rFonts w:ascii="Calibri" w:hAnsi="Calibri" w:cs="Calibri"/>
          <w:sz w:val="24"/>
          <w:szCs w:val="24"/>
          <w:lang w:val="en-GB"/>
        </w:rPr>
        <w:t xml:space="preserve">(Geary </w:t>
      </w:r>
      <w:r w:rsidR="008C4C52" w:rsidRPr="008D4EC3">
        <w:rPr>
          <w:rFonts w:ascii="Calibri" w:hAnsi="Calibri" w:cs="Calibri"/>
          <w:i/>
          <w:iCs/>
          <w:sz w:val="24"/>
          <w:szCs w:val="24"/>
          <w:lang w:val="en-GB"/>
        </w:rPr>
        <w:t>et al.</w:t>
      </w:r>
      <w:r w:rsidR="008C4C52" w:rsidRPr="008D4EC3">
        <w:rPr>
          <w:rFonts w:ascii="Calibri" w:hAnsi="Calibri" w:cs="Calibri"/>
          <w:sz w:val="24"/>
          <w:szCs w:val="24"/>
          <w:lang w:val="en-GB"/>
        </w:rPr>
        <w:t>, 2019)</w:t>
      </w:r>
      <w:r w:rsidR="008C4C52">
        <w:rPr>
          <w:rFonts w:asciiTheme="minorHAnsi" w:hAnsiTheme="minorHAnsi" w:cstheme="minorHAnsi"/>
          <w:sz w:val="24"/>
          <w:szCs w:val="24"/>
          <w:lang w:val="en-GB"/>
        </w:rPr>
        <w:fldChar w:fldCharType="end"/>
      </w:r>
      <w:r w:rsidR="007E66A1" w:rsidRPr="006D6953">
        <w:rPr>
          <w:rFonts w:asciiTheme="minorHAnsi" w:hAnsiTheme="minorHAnsi" w:cstheme="minorHAnsi"/>
          <w:sz w:val="24"/>
          <w:szCs w:val="24"/>
          <w:shd w:val="clear" w:color="auto" w:fill="FFFFFF"/>
          <w:lang w:val="en-GB"/>
        </w:rPr>
        <w:t>.</w:t>
      </w:r>
      <w:r w:rsidR="007638D3">
        <w:rPr>
          <w:rFonts w:asciiTheme="minorHAnsi" w:hAnsiTheme="minorHAnsi" w:cstheme="minorHAnsi"/>
          <w:sz w:val="24"/>
          <w:szCs w:val="24"/>
          <w:shd w:val="clear" w:color="auto" w:fill="FFFFFF"/>
          <w:lang w:val="en-GB"/>
        </w:rPr>
        <w:t xml:space="preserve"> </w:t>
      </w:r>
      <w:r w:rsidR="005D4998" w:rsidRPr="001746EE">
        <w:rPr>
          <w:rFonts w:asciiTheme="minorHAnsi" w:hAnsiTheme="minorHAnsi" w:cstheme="minorHAnsi"/>
          <w:sz w:val="24"/>
          <w:szCs w:val="24"/>
          <w:shd w:val="clear" w:color="auto" w:fill="FFFFFF"/>
          <w:lang w:val="en-GB"/>
        </w:rPr>
        <w:t>Furthermore,</w:t>
      </w:r>
      <w:r w:rsidR="002E7A58" w:rsidRPr="001746EE">
        <w:rPr>
          <w:rFonts w:asciiTheme="minorHAnsi" w:hAnsiTheme="minorHAnsi" w:cstheme="minorHAnsi"/>
          <w:sz w:val="24"/>
          <w:szCs w:val="24"/>
          <w:shd w:val="clear" w:color="auto" w:fill="FFFFFF"/>
          <w:lang w:val="en-GB"/>
        </w:rPr>
        <w:t xml:space="preserve"> other drivers such as climate change can bring addi</w:t>
      </w:r>
      <w:r w:rsidR="001D1A09" w:rsidRPr="001746EE">
        <w:rPr>
          <w:rFonts w:asciiTheme="minorHAnsi" w:hAnsiTheme="minorHAnsi" w:cstheme="minorHAnsi"/>
          <w:sz w:val="24"/>
          <w:szCs w:val="24"/>
          <w:shd w:val="clear" w:color="auto" w:fill="FFFFFF"/>
          <w:lang w:val="en-GB"/>
        </w:rPr>
        <w:t>tio</w:t>
      </w:r>
      <w:r w:rsidR="002E7A58" w:rsidRPr="001746EE">
        <w:rPr>
          <w:rFonts w:asciiTheme="minorHAnsi" w:hAnsiTheme="minorHAnsi" w:cstheme="minorHAnsi"/>
          <w:sz w:val="24"/>
          <w:szCs w:val="24"/>
          <w:shd w:val="clear" w:color="auto" w:fill="FFFFFF"/>
          <w:lang w:val="en-GB"/>
        </w:rPr>
        <w:t>nal complexity in patterns of exposure</w:t>
      </w:r>
      <w:r w:rsidR="007358F0">
        <w:rPr>
          <w:rFonts w:asciiTheme="minorHAnsi" w:hAnsiTheme="minorHAnsi" w:cstheme="minorHAnsi"/>
          <w:sz w:val="24"/>
          <w:szCs w:val="24"/>
          <w:shd w:val="clear" w:color="auto" w:fill="FFFFFF"/>
          <w:lang w:val="en-GB"/>
        </w:rPr>
        <w:t>,</w:t>
      </w:r>
      <w:r w:rsidR="001D1A09" w:rsidRPr="001746EE">
        <w:rPr>
          <w:rFonts w:asciiTheme="minorHAnsi" w:hAnsiTheme="minorHAnsi" w:cstheme="minorHAnsi"/>
          <w:sz w:val="24"/>
          <w:szCs w:val="24"/>
          <w:shd w:val="clear" w:color="auto" w:fill="FFFFFF"/>
          <w:lang w:val="en-GB"/>
        </w:rPr>
        <w:t xml:space="preserve"> as these </w:t>
      </w:r>
      <w:r w:rsidR="001D1A09" w:rsidRPr="001746EE">
        <w:rPr>
          <w:rFonts w:asciiTheme="minorHAnsi" w:hAnsiTheme="minorHAnsi" w:cstheme="minorHAnsi"/>
          <w:sz w:val="24"/>
          <w:szCs w:val="24"/>
          <w:shd w:val="clear" w:color="auto" w:fill="FFFFFF"/>
          <w:lang w:val="en-GB"/>
        </w:rPr>
        <w:lastRenderedPageBreak/>
        <w:t>drivers can cooccur and interact with human activity-related drivers as well</w:t>
      </w:r>
      <w:r w:rsidR="00FE5F72" w:rsidRPr="001746EE">
        <w:rPr>
          <w:rFonts w:asciiTheme="minorHAnsi" w:hAnsiTheme="minorHAnsi" w:cstheme="minorHAnsi"/>
          <w:sz w:val="24"/>
          <w:szCs w:val="24"/>
          <w:shd w:val="clear" w:color="auto" w:fill="FFFFFF"/>
          <w:lang w:val="en-GB"/>
        </w:rPr>
        <w:t xml:space="preserve"> </w:t>
      </w:r>
      <w:r w:rsidR="008D4EC3">
        <w:rPr>
          <w:rFonts w:asciiTheme="minorHAnsi" w:hAnsiTheme="minorHAnsi" w:cstheme="minorHAnsi"/>
          <w:sz w:val="24"/>
          <w:szCs w:val="24"/>
          <w:shd w:val="clear" w:color="auto" w:fill="FFFFFF"/>
          <w:lang w:val="en-GB"/>
        </w:rPr>
        <w:fldChar w:fldCharType="begin"/>
      </w:r>
      <w:r w:rsidR="008D4EC3">
        <w:rPr>
          <w:rFonts w:asciiTheme="minorHAnsi" w:hAnsiTheme="minorHAnsi" w:cstheme="minorHAnsi"/>
          <w:sz w:val="24"/>
          <w:szCs w:val="24"/>
          <w:shd w:val="clear" w:color="auto" w:fill="FFFFFF"/>
          <w:lang w:val="en-GB"/>
        </w:rPr>
        <w:instrText xml:space="preserve"> ADDIN ZOTERO_ITEM CSL_CITATION {"citationID":"EF4ERRKI","properties":{"formattedCitation":"(Chazal and Rounsevell, 2009; Gonzalez {\\i{}et al.}, 2016)","plainCitation":"(Chazal and Rounsevell, 2009; Gonzalez et al., 2016)","noteIndex":0},"citationItems":[{"id":670,"uris":["http://zotero.org/users/6175602/items/PFZBYS2I"],"uri":["http://zotero.org/users/6175602/items/PFZBYS2I"],"itemData":{"id":670,"type":"article-journal","abstract":"{textlessptextgreatertextless}br/textgreaterProjected changes in biodiversity are likely inadequately estimated when climate and land-use change effects are examined in isolation. A review of studies of the effects of these drivers singly and in combination highlights little discussed complexities in revising these estimates. In addition to considering interactions, different characterisations of climate change, land-use change and biodiversity greatly influence estimates. Habitat loss leading to decreased species richness is the most common land-use change and biodiversity relationship considered with less attention being given to other land-use changes (e.g. other conversions, fragmentation, different management intensities) and biodiversity characterisations and responses (e.g. selected groups of species, increased species richness). Characterisations of more complex relationships between climate change, land-use change and biodiversity however are currently limited by a lack of process understanding, data availability and inherent scenarios uncertainties.textless/ptextgreater","container-title":"Global Environmental Change","DOI":"10.1016/j.gloenvcha.2008.09.007","journalAbbreviation":"Global Environmental Change","page":"306-315","source":"ResearchGate","title":"Land-Use and Climate Change within Assessments of Biodiversity Change: A Review","title-short":"Land-Use and Climate Change within Assessments of Biodiversity Change","volume":"19","author":[{"family":"Chazal","given":"Jacqueline"},{"family":"Rounsevell","given":"Mark"}],"issued":{"date-parts":[["2009",5,1]]}}},{"id":455,"uris":["http://zotero.org/users/6175602/items/39JIGXNX"],"uri":["http://zotero.org/users/6175602/items/39JIGXNX"],"itemData":{"id":455,"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https://esajournals.onlinelibrary.wiley.com/doi/pdf/10.1890/15-1759.1","page":"1949-1960","source":"Wiley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H."},{"family":"Byrnes","given":"Jarrett"},{"family":"Endsley","given":"K. Arthur"},{"family":"Brown","given":"Daniel G."},{"family":"Hooper","given":"David U."},{"family":"Isbell","given":"Forest"},{"family":"O'Connor","given":"Mary I."},{"family":"Loreau","given":"Michel"}],"issued":{"date-parts":[["2016"]]}}}],"schema":"https://github.com/citation-style-language/schema/raw/master/csl-citation.json"} </w:instrText>
      </w:r>
      <w:r w:rsidR="008D4EC3">
        <w:rPr>
          <w:rFonts w:asciiTheme="minorHAnsi" w:hAnsiTheme="minorHAnsi" w:cstheme="minorHAnsi"/>
          <w:sz w:val="24"/>
          <w:szCs w:val="24"/>
          <w:shd w:val="clear" w:color="auto" w:fill="FFFFFF"/>
          <w:lang w:val="en-GB"/>
        </w:rPr>
        <w:fldChar w:fldCharType="separate"/>
      </w:r>
      <w:r w:rsidR="008D4EC3" w:rsidRPr="008D4EC3">
        <w:rPr>
          <w:rFonts w:ascii="Calibri" w:hAnsi="Calibri" w:cs="Calibri"/>
          <w:sz w:val="24"/>
          <w:szCs w:val="24"/>
          <w:lang w:val="en-GB"/>
        </w:rPr>
        <w:t xml:space="preserve">(Chazal and Rounsevell, 2009; Gonzalez </w:t>
      </w:r>
      <w:r w:rsidR="008D4EC3" w:rsidRPr="008D4EC3">
        <w:rPr>
          <w:rFonts w:ascii="Calibri" w:hAnsi="Calibri" w:cs="Calibri"/>
          <w:i/>
          <w:iCs/>
          <w:sz w:val="24"/>
          <w:szCs w:val="24"/>
          <w:lang w:val="en-GB"/>
        </w:rPr>
        <w:t>et al.</w:t>
      </w:r>
      <w:r w:rsidR="008D4EC3" w:rsidRPr="008D4EC3">
        <w:rPr>
          <w:rFonts w:ascii="Calibri" w:hAnsi="Calibri" w:cs="Calibri"/>
          <w:sz w:val="24"/>
          <w:szCs w:val="24"/>
          <w:lang w:val="en-GB"/>
        </w:rPr>
        <w:t>, 2016)</w:t>
      </w:r>
      <w:r w:rsidR="008D4EC3">
        <w:rPr>
          <w:rFonts w:asciiTheme="minorHAnsi" w:hAnsiTheme="minorHAnsi" w:cstheme="minorHAnsi"/>
          <w:sz w:val="24"/>
          <w:szCs w:val="24"/>
          <w:shd w:val="clear" w:color="auto" w:fill="FFFFFF"/>
          <w:lang w:val="en-GB"/>
        </w:rPr>
        <w:fldChar w:fldCharType="end"/>
      </w:r>
      <w:r w:rsidR="001D1A09" w:rsidRPr="001746EE">
        <w:rPr>
          <w:rFonts w:asciiTheme="minorHAnsi" w:hAnsiTheme="minorHAnsi" w:cstheme="minorHAnsi"/>
          <w:sz w:val="24"/>
          <w:szCs w:val="24"/>
          <w:shd w:val="clear" w:color="auto" w:fill="FFFFFF"/>
          <w:lang w:val="en-GB"/>
        </w:rPr>
        <w:t xml:space="preserve">. </w:t>
      </w:r>
      <w:r w:rsidR="001D1A09" w:rsidRPr="001746EE">
        <w:rPr>
          <w:rFonts w:asciiTheme="minorHAnsi" w:hAnsiTheme="minorHAnsi" w:cstheme="minorHAnsi"/>
          <w:sz w:val="24"/>
          <w:szCs w:val="24"/>
          <w:lang w:val="en-GB"/>
        </w:rPr>
        <w:t>One determin</w:t>
      </w:r>
      <w:r w:rsidR="00FE5F72" w:rsidRPr="001746EE">
        <w:rPr>
          <w:rFonts w:asciiTheme="minorHAnsi" w:hAnsiTheme="minorHAnsi" w:cstheme="minorHAnsi"/>
          <w:sz w:val="24"/>
          <w:szCs w:val="24"/>
          <w:lang w:val="en-GB"/>
        </w:rPr>
        <w:t>in</w:t>
      </w:r>
      <w:r w:rsidR="001D1A09" w:rsidRPr="001746EE">
        <w:rPr>
          <w:rFonts w:asciiTheme="minorHAnsi" w:hAnsiTheme="minorHAnsi" w:cstheme="minorHAnsi"/>
          <w:sz w:val="24"/>
          <w:szCs w:val="24"/>
          <w:lang w:val="en-GB"/>
        </w:rPr>
        <w:t xml:space="preserve">g coincidence of my study could be that the very </w:t>
      </w:r>
      <w:r w:rsidR="00EA2249" w:rsidRPr="001746EE">
        <w:rPr>
          <w:rFonts w:asciiTheme="minorHAnsi" w:hAnsiTheme="minorHAnsi" w:cstheme="minorHAnsi"/>
          <w:sz w:val="24"/>
          <w:szCs w:val="24"/>
          <w:lang w:val="en-GB"/>
        </w:rPr>
        <w:t>inaccessible</w:t>
      </w:r>
      <w:r w:rsidR="001D1A09" w:rsidRPr="001746EE">
        <w:rPr>
          <w:rFonts w:asciiTheme="minorHAnsi" w:hAnsiTheme="minorHAnsi" w:cstheme="minorHAnsi"/>
          <w:sz w:val="24"/>
          <w:szCs w:val="24"/>
          <w:lang w:val="en-GB"/>
        </w:rPr>
        <w:t xml:space="preserve"> places I studied coincide with areas that are in very high and low </w:t>
      </w:r>
      <w:r w:rsidR="00FE5F72" w:rsidRPr="001746EE">
        <w:rPr>
          <w:rFonts w:asciiTheme="minorHAnsi" w:hAnsiTheme="minorHAnsi" w:cstheme="minorHAnsi"/>
          <w:sz w:val="24"/>
          <w:szCs w:val="24"/>
          <w:lang w:val="en-GB"/>
        </w:rPr>
        <w:t>latitudes</w:t>
      </w:r>
      <w:r w:rsidR="001D1A09" w:rsidRPr="001746EE">
        <w:rPr>
          <w:rFonts w:asciiTheme="minorHAnsi" w:hAnsiTheme="minorHAnsi" w:cstheme="minorHAnsi"/>
          <w:sz w:val="24"/>
          <w:szCs w:val="24"/>
          <w:lang w:val="en-GB"/>
        </w:rPr>
        <w:t xml:space="preserve"> (often not very accessible)</w:t>
      </w:r>
      <w:r w:rsidR="007358F0">
        <w:rPr>
          <w:rFonts w:asciiTheme="minorHAnsi" w:hAnsiTheme="minorHAnsi" w:cstheme="minorHAnsi"/>
          <w:sz w:val="24"/>
          <w:szCs w:val="24"/>
          <w:lang w:val="en-GB"/>
        </w:rPr>
        <w:t>,</w:t>
      </w:r>
      <w:r w:rsidR="001D1A09" w:rsidRPr="001746EE">
        <w:rPr>
          <w:rFonts w:asciiTheme="minorHAnsi" w:hAnsiTheme="minorHAnsi" w:cstheme="minorHAnsi"/>
          <w:sz w:val="24"/>
          <w:szCs w:val="24"/>
          <w:lang w:val="en-GB"/>
        </w:rPr>
        <w:t xml:space="preserve"> which </w:t>
      </w:r>
      <w:r w:rsidR="007358F0">
        <w:rPr>
          <w:rFonts w:asciiTheme="minorHAnsi" w:hAnsiTheme="minorHAnsi" w:cstheme="minorHAnsi"/>
          <w:sz w:val="24"/>
          <w:szCs w:val="24"/>
          <w:lang w:val="en-GB"/>
        </w:rPr>
        <w:t xml:space="preserve">are </w:t>
      </w:r>
      <w:r w:rsidR="008D4EC3">
        <w:rPr>
          <w:rFonts w:asciiTheme="minorHAnsi" w:hAnsiTheme="minorHAnsi" w:cstheme="minorHAnsi"/>
          <w:sz w:val="24"/>
          <w:szCs w:val="24"/>
          <w:lang w:val="en-GB"/>
        </w:rPr>
        <w:t xml:space="preserve">often sensitive to </w:t>
      </w:r>
      <w:r w:rsidR="001D1A09" w:rsidRPr="001746EE">
        <w:rPr>
          <w:rFonts w:asciiTheme="minorHAnsi" w:hAnsiTheme="minorHAnsi" w:cstheme="minorHAnsi"/>
          <w:sz w:val="24"/>
          <w:szCs w:val="24"/>
          <w:lang w:val="en-GB"/>
        </w:rPr>
        <w:t xml:space="preserve">climate </w:t>
      </w:r>
      <w:r w:rsidR="008D4EC3">
        <w:rPr>
          <w:rFonts w:asciiTheme="minorHAnsi" w:hAnsiTheme="minorHAnsi" w:cstheme="minorHAnsi"/>
          <w:sz w:val="24"/>
          <w:szCs w:val="24"/>
          <w:lang w:val="en-GB"/>
        </w:rPr>
        <w:t xml:space="preserve">change </w:t>
      </w:r>
      <w:r w:rsidR="008D4EC3">
        <w:rPr>
          <w:rFonts w:asciiTheme="minorHAnsi" w:hAnsiTheme="minorHAnsi" w:cstheme="minorHAnsi"/>
          <w:sz w:val="24"/>
          <w:szCs w:val="24"/>
          <w:lang w:val="en-GB"/>
        </w:rPr>
        <w:fldChar w:fldCharType="begin"/>
      </w:r>
      <w:r w:rsidR="008D4EC3">
        <w:rPr>
          <w:rFonts w:asciiTheme="minorHAnsi" w:hAnsiTheme="minorHAnsi" w:cstheme="minorHAnsi"/>
          <w:sz w:val="24"/>
          <w:szCs w:val="24"/>
          <w:lang w:val="en-GB"/>
        </w:rPr>
        <w:instrText xml:space="preserve"> ADDIN ZOTERO_ITEM CSL_CITATION {"citationID":"nq7uCufL","properties":{"formattedCitation":"(Myers\\uc0\\u8208{}Smith {\\i{}et al.}, 2019)","plainCitation":"(Myers‐Smith et al., 2019)","noteIndex":0},"citationItems":[{"id":728,"uris":["http://zotero.org/users/6175602/items/VCBXQ23D"],"uri":["http://zotero.org/users/6175602/items/VCBXQ23D"],"itemData":{"id":728,"type":"article-journal","abstract":"The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8D4EC3">
        <w:rPr>
          <w:rFonts w:asciiTheme="minorHAnsi" w:hAnsiTheme="minorHAnsi" w:cstheme="minorHAnsi"/>
          <w:sz w:val="24"/>
          <w:szCs w:val="24"/>
          <w:lang w:val="en-GB"/>
        </w:rPr>
        <w:fldChar w:fldCharType="separate"/>
      </w:r>
      <w:r w:rsidR="008D4EC3" w:rsidRPr="008D4EC3">
        <w:rPr>
          <w:rFonts w:ascii="Calibri" w:hAnsi="Calibri" w:cs="Calibri"/>
          <w:sz w:val="24"/>
          <w:szCs w:val="24"/>
          <w:lang w:val="en-GB"/>
        </w:rPr>
        <w:t xml:space="preserve">(Myers‐Smith </w:t>
      </w:r>
      <w:r w:rsidR="008D4EC3" w:rsidRPr="008D4EC3">
        <w:rPr>
          <w:rFonts w:ascii="Calibri" w:hAnsi="Calibri" w:cs="Calibri"/>
          <w:i/>
          <w:iCs/>
          <w:sz w:val="24"/>
          <w:szCs w:val="24"/>
          <w:lang w:val="en-GB"/>
        </w:rPr>
        <w:t>et al.</w:t>
      </w:r>
      <w:r w:rsidR="008D4EC3" w:rsidRPr="008D4EC3">
        <w:rPr>
          <w:rFonts w:ascii="Calibri" w:hAnsi="Calibri" w:cs="Calibri"/>
          <w:sz w:val="24"/>
          <w:szCs w:val="24"/>
          <w:lang w:val="en-GB"/>
        </w:rPr>
        <w:t>, 2019)</w:t>
      </w:r>
      <w:r w:rsidR="008D4EC3">
        <w:rPr>
          <w:rFonts w:asciiTheme="minorHAnsi" w:hAnsiTheme="minorHAnsi" w:cstheme="minorHAnsi"/>
          <w:sz w:val="24"/>
          <w:szCs w:val="24"/>
          <w:lang w:val="en-GB"/>
        </w:rPr>
        <w:fldChar w:fldCharType="end"/>
      </w:r>
      <w:r w:rsidR="008D4EC3">
        <w:rPr>
          <w:rFonts w:asciiTheme="minorHAnsi" w:hAnsiTheme="minorHAnsi" w:cstheme="minorHAnsi"/>
          <w:sz w:val="24"/>
          <w:szCs w:val="24"/>
          <w:lang w:val="en-GB"/>
        </w:rPr>
        <w:t xml:space="preserve"> </w:t>
      </w:r>
      <w:r w:rsidR="001D1A09" w:rsidRPr="001746EE">
        <w:rPr>
          <w:rFonts w:asciiTheme="minorHAnsi" w:hAnsiTheme="minorHAnsi" w:cstheme="minorHAnsi"/>
          <w:sz w:val="24"/>
          <w:szCs w:val="24"/>
          <w:lang w:val="en-GB"/>
        </w:rPr>
        <w:t>and thus might show a higher level of turnover.</w:t>
      </w:r>
      <w:r w:rsidR="002920C7">
        <w:rPr>
          <w:rFonts w:asciiTheme="minorHAnsi" w:hAnsiTheme="minorHAnsi" w:cstheme="minorHAnsi"/>
          <w:sz w:val="24"/>
          <w:szCs w:val="24"/>
          <w:lang w:val="en-GB"/>
        </w:rPr>
        <w:t xml:space="preserve"> </w:t>
      </w:r>
      <w:r w:rsidR="007D4B8A">
        <w:rPr>
          <w:rFonts w:asciiTheme="minorHAnsi" w:hAnsiTheme="minorHAnsi" w:cstheme="minorHAnsi"/>
          <w:sz w:val="24"/>
          <w:szCs w:val="24"/>
          <w:lang w:val="en-GB"/>
        </w:rPr>
        <w:t xml:space="preserve">My findings highlight that </w:t>
      </w:r>
      <w:r w:rsidR="00AD6414" w:rsidRPr="001746EE">
        <w:rPr>
          <w:rFonts w:asciiTheme="minorHAnsi" w:hAnsiTheme="minorHAnsi" w:cstheme="minorHAnsi"/>
          <w:sz w:val="24"/>
          <w:szCs w:val="24"/>
          <w:lang w:val="en-GB"/>
        </w:rPr>
        <w:t>accounting for multiple drivers and potential interactions</w:t>
      </w:r>
      <w:r w:rsidR="007D4B8A">
        <w:rPr>
          <w:rFonts w:asciiTheme="minorHAnsi" w:hAnsiTheme="minorHAnsi" w:cstheme="minorHAnsi"/>
          <w:sz w:val="24"/>
          <w:szCs w:val="24"/>
          <w:lang w:val="en-GB"/>
        </w:rPr>
        <w:t xml:space="preserve"> between them</w:t>
      </w:r>
      <w:r w:rsidR="00AD6414" w:rsidRPr="001746EE">
        <w:rPr>
          <w:rFonts w:asciiTheme="minorHAnsi" w:hAnsiTheme="minorHAnsi" w:cstheme="minorHAnsi"/>
          <w:sz w:val="24"/>
          <w:szCs w:val="24"/>
          <w:lang w:val="en-GB"/>
        </w:rPr>
        <w:t xml:space="preserve"> is essential when attributing biodiversity change</w:t>
      </w:r>
      <w:r w:rsidR="00AB723A">
        <w:rPr>
          <w:rFonts w:asciiTheme="minorHAnsi" w:hAnsiTheme="minorHAnsi" w:cstheme="minorHAnsi"/>
          <w:sz w:val="24"/>
          <w:szCs w:val="24"/>
          <w:lang w:val="en-GB"/>
        </w:rPr>
        <w:t xml:space="preserve"> to human activity.</w:t>
      </w:r>
    </w:p>
    <w:p w14:paraId="47380EEC" w14:textId="0CC3AAA4" w:rsidR="00721A2C" w:rsidRPr="001746EE" w:rsidRDefault="00D9426C" w:rsidP="00717FF9">
      <w:pPr>
        <w:pStyle w:val="Heading2"/>
        <w:rPr>
          <w:lang w:val="en-GB"/>
        </w:rPr>
      </w:pPr>
      <w:r w:rsidRPr="001746EE">
        <w:rPr>
          <w:color w:val="191919"/>
          <w:shd w:val="clear" w:color="auto" w:fill="FFFFFF"/>
          <w:lang w:val="en-GB"/>
        </w:rPr>
        <w:br/>
      </w:r>
      <w:bookmarkStart w:id="17" w:name="_Toc39502157"/>
      <w:r w:rsidR="002358D1" w:rsidRPr="001746EE">
        <w:rPr>
          <w:lang w:val="en-GB"/>
        </w:rPr>
        <w:t>T</w:t>
      </w:r>
      <w:bookmarkEnd w:id="17"/>
      <w:r w:rsidR="00F357AF" w:rsidRPr="00F357AF">
        <w:rPr>
          <w:lang w:val="en-GB"/>
        </w:rPr>
        <w:t>emporal turnover and human population density (Research question 2 modified)</w:t>
      </w:r>
    </w:p>
    <w:p w14:paraId="55739329" w14:textId="4DC9E344" w:rsidR="00721A2C" w:rsidRPr="001746EE" w:rsidRDefault="003B394F"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found a </w:t>
      </w:r>
      <w:r w:rsidR="009B76F7" w:rsidRPr="001746EE">
        <w:rPr>
          <w:rFonts w:asciiTheme="minorHAnsi" w:hAnsiTheme="minorHAnsi" w:cstheme="minorHAnsi"/>
          <w:sz w:val="24"/>
          <w:szCs w:val="24"/>
          <w:lang w:val="en-GB"/>
        </w:rPr>
        <w:t>very similar baseline magnitude of temporal turnover and human population density as with accessibility, although in this case without a</w:t>
      </w:r>
      <w:r w:rsidR="00186849" w:rsidRPr="001746EE">
        <w:rPr>
          <w:rFonts w:asciiTheme="minorHAnsi" w:hAnsiTheme="minorHAnsi" w:cstheme="minorHAnsi"/>
          <w:sz w:val="24"/>
          <w:szCs w:val="24"/>
          <w:lang w:val="en-GB"/>
        </w:rPr>
        <w:t>ny</w:t>
      </w:r>
      <w:r w:rsidR="009B76F7" w:rsidRPr="001746EE">
        <w:rPr>
          <w:rFonts w:asciiTheme="minorHAnsi" w:hAnsiTheme="minorHAnsi" w:cstheme="minorHAnsi"/>
          <w:sz w:val="24"/>
          <w:szCs w:val="24"/>
          <w:lang w:val="en-GB"/>
        </w:rPr>
        <w:t xml:space="preserve"> directional</w:t>
      </w:r>
      <w:r w:rsidR="00186849" w:rsidRPr="001746EE">
        <w:rPr>
          <w:rFonts w:asciiTheme="minorHAnsi" w:hAnsiTheme="minorHAnsi" w:cstheme="minorHAnsi"/>
          <w:sz w:val="24"/>
          <w:szCs w:val="24"/>
          <w:lang w:val="en-GB"/>
        </w:rPr>
        <w:t xml:space="preserve"> </w:t>
      </w:r>
      <w:r w:rsidR="009B76F7" w:rsidRPr="001746EE">
        <w:rPr>
          <w:rFonts w:asciiTheme="minorHAnsi" w:hAnsiTheme="minorHAnsi" w:cstheme="minorHAnsi"/>
          <w:sz w:val="24"/>
          <w:szCs w:val="24"/>
          <w:lang w:val="en-GB"/>
        </w:rPr>
        <w:t>trend</w:t>
      </w:r>
      <w:r w:rsidRPr="001746EE">
        <w:rPr>
          <w:rFonts w:asciiTheme="minorHAnsi" w:hAnsiTheme="minorHAnsi" w:cstheme="minorHAnsi"/>
          <w:sz w:val="24"/>
          <w:szCs w:val="24"/>
          <w:lang w:val="en-GB"/>
        </w:rPr>
        <w:t>. The lowest model prediction at the highest level of human population density pointed towards a turnover level of 22% across the monitored time periods</w:t>
      </w:r>
      <w:r w:rsidR="00721A2C" w:rsidRPr="001746EE">
        <w:rPr>
          <w:rFonts w:asciiTheme="minorHAnsi" w:hAnsiTheme="minorHAnsi" w:cstheme="minorHAnsi"/>
          <w:sz w:val="24"/>
          <w:szCs w:val="24"/>
          <w:lang w:val="en-GB"/>
        </w:rPr>
        <w:t xml:space="preserve"> (Figure 4)</w:t>
      </w:r>
      <w:r w:rsidRPr="001746EE">
        <w:rPr>
          <w:rFonts w:asciiTheme="minorHAnsi" w:hAnsiTheme="minorHAnsi" w:cstheme="minorHAnsi"/>
          <w:sz w:val="24"/>
          <w:szCs w:val="24"/>
          <w:lang w:val="en-GB"/>
        </w:rPr>
        <w:t xml:space="preserve">, making it very similar to </w:t>
      </w:r>
      <w:r w:rsidR="00DB150D">
        <w:rPr>
          <w:rFonts w:asciiTheme="minorHAnsi" w:hAnsiTheme="minorHAnsi" w:cstheme="minorHAnsi"/>
          <w:sz w:val="24"/>
          <w:szCs w:val="24"/>
          <w:lang w:val="en-GB"/>
        </w:rPr>
        <w:t>that of</w:t>
      </w:r>
      <w:r w:rsidRPr="001746EE">
        <w:rPr>
          <w:rFonts w:asciiTheme="minorHAnsi" w:hAnsiTheme="minorHAnsi" w:cstheme="minorHAnsi"/>
          <w:sz w:val="24"/>
          <w:szCs w:val="24"/>
          <w:lang w:val="en-GB"/>
        </w:rPr>
        <w:t xml:space="preserve"> accessibility</w:t>
      </w:r>
      <w:r w:rsidR="009B76F7" w:rsidRPr="001746EE">
        <w:rPr>
          <w:rFonts w:asciiTheme="minorHAnsi" w:hAnsiTheme="minorHAnsi" w:cstheme="minorHAnsi"/>
          <w:sz w:val="24"/>
          <w:szCs w:val="24"/>
          <w:lang w:val="en-GB"/>
        </w:rPr>
        <w:t xml:space="preserve"> </w:t>
      </w:r>
      <w:r w:rsidR="00DB150D">
        <w:rPr>
          <w:rFonts w:asciiTheme="minorHAnsi" w:hAnsiTheme="minorHAnsi" w:cstheme="minorHAnsi"/>
          <w:sz w:val="24"/>
          <w:szCs w:val="24"/>
          <w:lang w:val="en-GB"/>
        </w:rPr>
        <w:t>(</w:t>
      </w:r>
      <w:r w:rsidR="009B76F7" w:rsidRPr="001746EE">
        <w:rPr>
          <w:rFonts w:asciiTheme="minorHAnsi" w:hAnsiTheme="minorHAnsi" w:cstheme="minorHAnsi"/>
          <w:sz w:val="24"/>
          <w:szCs w:val="24"/>
          <w:lang w:val="en-GB"/>
        </w:rPr>
        <w:t>24%</w:t>
      </w:r>
      <w:r w:rsidR="00DB150D">
        <w:rPr>
          <w:rFonts w:asciiTheme="minorHAnsi" w:hAnsiTheme="minorHAnsi" w:cstheme="minorHAnsi"/>
          <w:sz w:val="24"/>
          <w:szCs w:val="24"/>
          <w:lang w:val="en-GB"/>
        </w:rPr>
        <w:t>)</w:t>
      </w:r>
      <w:r w:rsidR="00721A2C" w:rsidRPr="001746EE">
        <w:rPr>
          <w:rFonts w:asciiTheme="minorHAnsi" w:hAnsiTheme="minorHAnsi" w:cstheme="minorHAnsi"/>
          <w:sz w:val="24"/>
          <w:szCs w:val="24"/>
          <w:lang w:val="en-GB"/>
        </w:rPr>
        <w:t xml:space="preserve"> (Figure </w:t>
      </w:r>
      <w:r w:rsidR="009B76F7" w:rsidRPr="001746EE">
        <w:rPr>
          <w:rFonts w:asciiTheme="minorHAnsi" w:hAnsiTheme="minorHAnsi" w:cstheme="minorHAnsi"/>
          <w:sz w:val="24"/>
          <w:szCs w:val="24"/>
          <w:lang w:val="en-GB"/>
        </w:rPr>
        <w:t>3</w:t>
      </w:r>
      <w:r w:rsidR="00721A2C" w:rsidRPr="001746EE">
        <w:rPr>
          <w:rFonts w:asciiTheme="minorHAnsi" w:hAnsiTheme="minorHAnsi" w:cstheme="minorHAnsi"/>
          <w:sz w:val="24"/>
          <w:szCs w:val="24"/>
          <w:lang w:val="en-GB"/>
        </w:rPr>
        <w:t>)</w:t>
      </w:r>
      <w:r w:rsidR="00D63A45" w:rsidRPr="001746EE">
        <w:rPr>
          <w:rFonts w:asciiTheme="minorHAnsi" w:hAnsiTheme="minorHAnsi" w:cstheme="minorHAnsi"/>
          <w:sz w:val="24"/>
          <w:szCs w:val="24"/>
          <w:lang w:val="en-GB"/>
        </w:rPr>
        <w:t>, confirming a generally increased turnover rate above natural baseline levels</w:t>
      </w:r>
      <w:r w:rsidRPr="001746EE">
        <w:rPr>
          <w:rFonts w:asciiTheme="minorHAnsi" w:hAnsiTheme="minorHAnsi" w:cstheme="minorHAnsi"/>
          <w:sz w:val="24"/>
          <w:szCs w:val="24"/>
          <w:lang w:val="en-GB"/>
        </w:rPr>
        <w:t xml:space="preserve">. Interestingly, when looking at the coincidence of the distribution </w:t>
      </w:r>
      <w:r w:rsidR="002A6647" w:rsidRPr="001746EE">
        <w:rPr>
          <w:rFonts w:asciiTheme="minorHAnsi" w:hAnsiTheme="minorHAnsi" w:cstheme="minorHAnsi"/>
          <w:sz w:val="24"/>
          <w:szCs w:val="24"/>
          <w:lang w:val="en-GB"/>
        </w:rPr>
        <w:t>of accessibility and h</w:t>
      </w:r>
      <w:r w:rsidR="00D63A45" w:rsidRPr="001746EE">
        <w:rPr>
          <w:rFonts w:asciiTheme="minorHAnsi" w:hAnsiTheme="minorHAnsi" w:cstheme="minorHAnsi"/>
          <w:sz w:val="24"/>
          <w:szCs w:val="24"/>
          <w:lang w:val="en-GB"/>
        </w:rPr>
        <w:t>uman population density</w:t>
      </w:r>
      <w:r w:rsidR="002A6647" w:rsidRPr="001746EE">
        <w:rPr>
          <w:rFonts w:asciiTheme="minorHAnsi" w:hAnsiTheme="minorHAnsi" w:cstheme="minorHAnsi"/>
          <w:sz w:val="24"/>
          <w:szCs w:val="24"/>
          <w:lang w:val="en-GB"/>
        </w:rPr>
        <w:t xml:space="preserve">, they </w:t>
      </w:r>
      <w:r w:rsidR="00524416" w:rsidRPr="001746EE">
        <w:rPr>
          <w:rFonts w:asciiTheme="minorHAnsi" w:hAnsiTheme="minorHAnsi" w:cstheme="minorHAnsi"/>
          <w:sz w:val="24"/>
          <w:szCs w:val="24"/>
          <w:lang w:val="en-GB"/>
        </w:rPr>
        <w:t>were located</w:t>
      </w:r>
      <w:r w:rsidR="002A6647" w:rsidRPr="001746EE">
        <w:rPr>
          <w:rFonts w:asciiTheme="minorHAnsi" w:hAnsiTheme="minorHAnsi" w:cstheme="minorHAnsi"/>
          <w:sz w:val="24"/>
          <w:szCs w:val="24"/>
          <w:lang w:val="en-GB"/>
        </w:rPr>
        <w:t xml:space="preserve"> on opposite ends (</w:t>
      </w:r>
      <w:r w:rsidR="00C5367D">
        <w:rPr>
          <w:rFonts w:asciiTheme="minorHAnsi" w:hAnsiTheme="minorHAnsi" w:cstheme="minorHAnsi"/>
          <w:sz w:val="24"/>
          <w:szCs w:val="24"/>
          <w:lang w:val="en-GB"/>
        </w:rPr>
        <w:t>see F</w:t>
      </w:r>
      <w:r w:rsidR="002A6647" w:rsidRPr="001746EE">
        <w:rPr>
          <w:rFonts w:asciiTheme="minorHAnsi" w:hAnsiTheme="minorHAnsi" w:cstheme="minorHAnsi"/>
          <w:sz w:val="24"/>
          <w:szCs w:val="24"/>
          <w:lang w:val="en-GB"/>
        </w:rPr>
        <w:t>igure</w:t>
      </w:r>
      <w:r w:rsidR="00C5367D">
        <w:rPr>
          <w:rFonts w:asciiTheme="minorHAnsi" w:hAnsiTheme="minorHAnsi" w:cstheme="minorHAnsi"/>
          <w:sz w:val="24"/>
          <w:szCs w:val="24"/>
          <w:lang w:val="en-GB"/>
        </w:rPr>
        <w:t xml:space="preserve"> 9 in</w:t>
      </w:r>
      <w:r w:rsidR="002A6647" w:rsidRPr="001746EE">
        <w:rPr>
          <w:rFonts w:asciiTheme="minorHAnsi" w:hAnsiTheme="minorHAnsi" w:cstheme="minorHAnsi"/>
          <w:sz w:val="24"/>
          <w:szCs w:val="24"/>
          <w:lang w:val="en-GB"/>
        </w:rPr>
        <w:t xml:space="preserve"> appendix </w:t>
      </w:r>
      <w:r w:rsidR="00C5367D">
        <w:rPr>
          <w:rFonts w:asciiTheme="minorHAnsi" w:hAnsiTheme="minorHAnsi" w:cstheme="minorHAnsi"/>
          <w:sz w:val="24"/>
          <w:szCs w:val="24"/>
          <w:lang w:val="en-GB"/>
        </w:rPr>
        <w:t>B</w:t>
      </w:r>
      <w:r w:rsidR="002A6647" w:rsidRPr="001746EE">
        <w:rPr>
          <w:rFonts w:asciiTheme="minorHAnsi" w:hAnsiTheme="minorHAnsi" w:cstheme="minorHAnsi"/>
          <w:sz w:val="24"/>
          <w:szCs w:val="24"/>
          <w:lang w:val="en-GB"/>
        </w:rPr>
        <w:t>). That indicates that high accessibility does not come with high human population density</w:t>
      </w:r>
      <w:r w:rsidR="00683D09">
        <w:rPr>
          <w:rFonts w:asciiTheme="minorHAnsi" w:hAnsiTheme="minorHAnsi" w:cstheme="minorHAnsi"/>
          <w:sz w:val="24"/>
          <w:szCs w:val="24"/>
          <w:lang w:val="en-GB"/>
        </w:rPr>
        <w:t>,</w:t>
      </w:r>
      <w:r w:rsidR="002A6647" w:rsidRPr="001746EE">
        <w:rPr>
          <w:rFonts w:asciiTheme="minorHAnsi" w:hAnsiTheme="minorHAnsi" w:cstheme="minorHAnsi"/>
          <w:sz w:val="24"/>
          <w:szCs w:val="24"/>
          <w:lang w:val="en-GB"/>
        </w:rPr>
        <w:t xml:space="preserve"> but many places on earth have been modified even without the immediate or dense presence of humans. </w:t>
      </w:r>
      <w:r w:rsidR="00721A2C" w:rsidRPr="001746EE">
        <w:rPr>
          <w:rFonts w:asciiTheme="minorHAnsi" w:hAnsiTheme="minorHAnsi" w:cstheme="minorHAnsi"/>
          <w:sz w:val="24"/>
          <w:szCs w:val="24"/>
          <w:lang w:val="en-GB"/>
        </w:rPr>
        <w:t>This is further emphasized by the finding that many highly accessible places coincide with protected areas (</w:t>
      </w:r>
      <w:r w:rsidR="00C5367D">
        <w:rPr>
          <w:rFonts w:asciiTheme="minorHAnsi" w:hAnsiTheme="minorHAnsi" w:cstheme="minorHAnsi"/>
          <w:sz w:val="24"/>
          <w:szCs w:val="24"/>
          <w:lang w:val="en-GB"/>
        </w:rPr>
        <w:t>see Figure 11 in appendix B</w:t>
      </w:r>
      <w:r w:rsidR="00721A2C" w:rsidRPr="001746EE">
        <w:rPr>
          <w:rFonts w:asciiTheme="minorHAnsi" w:hAnsiTheme="minorHAnsi" w:cstheme="minorHAnsi"/>
          <w:sz w:val="24"/>
          <w:szCs w:val="24"/>
          <w:lang w:val="en-GB"/>
        </w:rPr>
        <w:t xml:space="preserve">). </w:t>
      </w:r>
      <w:r w:rsidR="00186849" w:rsidRPr="001746EE">
        <w:rPr>
          <w:rFonts w:asciiTheme="minorHAnsi" w:hAnsiTheme="minorHAnsi" w:cstheme="minorHAnsi"/>
          <w:sz w:val="24"/>
          <w:szCs w:val="24"/>
          <w:lang w:val="en-GB"/>
        </w:rPr>
        <w:t xml:space="preserve">Therefore, accessibility seems to be an important measure </w:t>
      </w:r>
      <w:r w:rsidR="00683D09">
        <w:rPr>
          <w:rFonts w:asciiTheme="minorHAnsi" w:hAnsiTheme="minorHAnsi" w:cstheme="minorHAnsi"/>
          <w:sz w:val="24"/>
          <w:szCs w:val="24"/>
          <w:lang w:val="en-GB"/>
        </w:rPr>
        <w:t>that can also</w:t>
      </w:r>
      <w:r w:rsidR="00186849" w:rsidRPr="001746EE">
        <w:rPr>
          <w:rFonts w:asciiTheme="minorHAnsi" w:hAnsiTheme="minorHAnsi" w:cstheme="minorHAnsi"/>
          <w:sz w:val="24"/>
          <w:szCs w:val="24"/>
          <w:lang w:val="en-GB"/>
        </w:rPr>
        <w:t xml:space="preserve"> capture indirect impacts</w:t>
      </w:r>
      <w:r w:rsidR="00090DFC" w:rsidRPr="001746EE">
        <w:rPr>
          <w:rFonts w:asciiTheme="minorHAnsi" w:hAnsiTheme="minorHAnsi" w:cstheme="minorHAnsi"/>
          <w:sz w:val="24"/>
          <w:szCs w:val="24"/>
          <w:lang w:val="en-GB"/>
        </w:rPr>
        <w:t xml:space="preserve">. Much of our planet has been altered in such </w:t>
      </w:r>
      <w:r w:rsidR="00164ED5">
        <w:rPr>
          <w:rFonts w:asciiTheme="minorHAnsi" w:hAnsiTheme="minorHAnsi" w:cstheme="minorHAnsi"/>
          <w:sz w:val="24"/>
          <w:szCs w:val="24"/>
          <w:lang w:val="en-GB"/>
        </w:rPr>
        <w:t xml:space="preserve">a </w:t>
      </w:r>
      <w:r w:rsidR="00090DFC" w:rsidRPr="001746EE">
        <w:rPr>
          <w:rFonts w:asciiTheme="minorHAnsi" w:hAnsiTheme="minorHAnsi" w:cstheme="minorHAnsi"/>
          <w:sz w:val="24"/>
          <w:szCs w:val="24"/>
          <w:lang w:val="en-GB"/>
        </w:rPr>
        <w:t xml:space="preserve">way that patches of habitat are exposed to both direct and indirect influences of human activity. While land-use change </w:t>
      </w:r>
      <w:r w:rsidR="00D63A45" w:rsidRPr="001746EE">
        <w:rPr>
          <w:rFonts w:asciiTheme="minorHAnsi" w:hAnsiTheme="minorHAnsi" w:cstheme="minorHAnsi"/>
          <w:sz w:val="24"/>
          <w:szCs w:val="24"/>
          <w:lang w:val="en-GB"/>
        </w:rPr>
        <w:t>from pristine to</w:t>
      </w:r>
      <w:r w:rsidR="00090DFC" w:rsidRPr="001746EE">
        <w:rPr>
          <w:rFonts w:asciiTheme="minorHAnsi" w:hAnsiTheme="minorHAnsi" w:cstheme="minorHAnsi"/>
          <w:sz w:val="24"/>
          <w:szCs w:val="24"/>
          <w:lang w:val="en-GB"/>
        </w:rPr>
        <w:t xml:space="preserve"> urban centres an</w:t>
      </w:r>
      <w:r w:rsidR="005816D2" w:rsidRPr="001746EE">
        <w:rPr>
          <w:rFonts w:asciiTheme="minorHAnsi" w:hAnsiTheme="minorHAnsi" w:cstheme="minorHAnsi"/>
          <w:sz w:val="24"/>
          <w:szCs w:val="24"/>
          <w:lang w:val="en-GB"/>
        </w:rPr>
        <w:t xml:space="preserve">d </w:t>
      </w:r>
      <w:r w:rsidR="00090DFC" w:rsidRPr="001746EE">
        <w:rPr>
          <w:rFonts w:asciiTheme="minorHAnsi" w:hAnsiTheme="minorHAnsi" w:cstheme="minorHAnsi"/>
          <w:sz w:val="24"/>
          <w:szCs w:val="24"/>
          <w:lang w:val="en-GB"/>
        </w:rPr>
        <w:t>agriculture</w:t>
      </w:r>
      <w:r w:rsidR="005816D2" w:rsidRPr="001746EE">
        <w:rPr>
          <w:rFonts w:asciiTheme="minorHAnsi" w:hAnsiTheme="minorHAnsi" w:cstheme="minorHAnsi"/>
          <w:sz w:val="24"/>
          <w:szCs w:val="24"/>
          <w:lang w:val="en-GB"/>
        </w:rPr>
        <w:t xml:space="preserve"> and forest loss</w:t>
      </w:r>
      <w:r w:rsidR="00090DFC" w:rsidRPr="001746EE">
        <w:rPr>
          <w:rFonts w:asciiTheme="minorHAnsi" w:hAnsiTheme="minorHAnsi" w:cstheme="minorHAnsi"/>
          <w:sz w:val="24"/>
          <w:szCs w:val="24"/>
          <w:lang w:val="en-GB"/>
        </w:rPr>
        <w:t xml:space="preserve"> represent more direct impacts</w:t>
      </w:r>
      <w:r w:rsidR="005816D2" w:rsidRPr="001746EE">
        <w:rPr>
          <w:rFonts w:asciiTheme="minorHAnsi" w:hAnsiTheme="minorHAnsi" w:cstheme="minorHAnsi"/>
          <w:sz w:val="24"/>
          <w:szCs w:val="24"/>
          <w:lang w:val="en-GB"/>
        </w:rPr>
        <w:t xml:space="preserve">, </w:t>
      </w:r>
      <w:r w:rsidR="00D63A45" w:rsidRPr="001746EE">
        <w:rPr>
          <w:rFonts w:asciiTheme="minorHAnsi" w:hAnsiTheme="minorHAnsi" w:cstheme="minorHAnsi"/>
          <w:sz w:val="24"/>
          <w:szCs w:val="24"/>
          <w:lang w:val="en-GB"/>
        </w:rPr>
        <w:t>neighbouring</w:t>
      </w:r>
      <w:r w:rsidR="005816D2" w:rsidRPr="001746EE">
        <w:rPr>
          <w:rFonts w:asciiTheme="minorHAnsi" w:hAnsiTheme="minorHAnsi" w:cstheme="minorHAnsi"/>
          <w:sz w:val="24"/>
          <w:szCs w:val="24"/>
          <w:lang w:val="en-GB"/>
        </w:rPr>
        <w:t xml:space="preserve"> habitats fragments are </w:t>
      </w:r>
      <w:r w:rsidR="00D63A45" w:rsidRPr="001746EE">
        <w:rPr>
          <w:rFonts w:asciiTheme="minorHAnsi" w:hAnsiTheme="minorHAnsi" w:cstheme="minorHAnsi"/>
          <w:sz w:val="24"/>
          <w:szCs w:val="24"/>
          <w:lang w:val="en-GB"/>
        </w:rPr>
        <w:t>also</w:t>
      </w:r>
      <w:r w:rsidR="005816D2" w:rsidRPr="001746EE">
        <w:rPr>
          <w:rFonts w:asciiTheme="minorHAnsi" w:hAnsiTheme="minorHAnsi" w:cstheme="minorHAnsi"/>
          <w:sz w:val="24"/>
          <w:szCs w:val="24"/>
          <w:lang w:val="en-GB"/>
        </w:rPr>
        <w:t xml:space="preserve"> impacted indirectly</w:t>
      </w:r>
      <w:r w:rsidR="00D63A45" w:rsidRPr="001746EE">
        <w:rPr>
          <w:rFonts w:asciiTheme="minorHAnsi" w:hAnsiTheme="minorHAnsi" w:cstheme="minorHAnsi"/>
          <w:sz w:val="24"/>
          <w:szCs w:val="24"/>
          <w:lang w:val="en-GB"/>
        </w:rPr>
        <w:t xml:space="preserve"> </w:t>
      </w:r>
      <w:r w:rsidR="00683D09">
        <w:rPr>
          <w:rFonts w:asciiTheme="minorHAnsi" w:hAnsiTheme="minorHAnsi" w:cstheme="minorHAnsi"/>
          <w:sz w:val="24"/>
          <w:szCs w:val="24"/>
          <w:lang w:val="en-GB"/>
        </w:rPr>
        <w:t>and this</w:t>
      </w:r>
      <w:r w:rsidR="00D63A45" w:rsidRPr="001746EE">
        <w:rPr>
          <w:rFonts w:asciiTheme="minorHAnsi" w:hAnsiTheme="minorHAnsi" w:cstheme="minorHAnsi"/>
          <w:sz w:val="24"/>
          <w:szCs w:val="24"/>
          <w:lang w:val="en-GB"/>
        </w:rPr>
        <w:t xml:space="preserve"> might be reflected in a metric such as accessibility </w:t>
      </w:r>
      <w:r w:rsidR="00433502">
        <w:rPr>
          <w:rFonts w:asciiTheme="minorHAnsi" w:hAnsiTheme="minorHAnsi" w:cstheme="minorHAnsi"/>
          <w:sz w:val="24"/>
          <w:szCs w:val="24"/>
          <w:lang w:val="en-GB"/>
        </w:rPr>
        <w:fldChar w:fldCharType="begin"/>
      </w:r>
      <w:r w:rsidR="00433502">
        <w:rPr>
          <w:rFonts w:asciiTheme="minorHAnsi" w:hAnsiTheme="minorHAnsi" w:cstheme="minorHAnsi"/>
          <w:sz w:val="24"/>
          <w:szCs w:val="24"/>
          <w:lang w:val="en-GB"/>
        </w:rPr>
        <w:instrText xml:space="preserve"> ADDIN ZOTERO_ITEM CSL_CITATION {"citationID":"9XUFF5dM","properties":{"formattedCitation":"(Haddad {\\i{}et al.}, 2015)","plainCitation":"(Haddad et al., 2015)","noteIndex":0},"citationItems":[{"id":733,"uris":["http://zotero.org/users/6175602/items/ULEBSDTX"],"uri":["http://zotero.org/users/6175602/items/ULEBSDTX"],"itemData":{"id":733,"type":"article-journal","abstract":"We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services.\nUrgent need for conservation and restoration measures to improve landscape connectivity.\nUrgent need for conservation and restoration measures to improve landscape connectivity.","container-title":"Science Advances","DOI":"10.1126/sciadv.1500052","ISSN":"2375-2548","issue":"2","language":"en","note":"publisher: American Association for the Advancement of Science\nsection: Research Article","page":"e1500052","source":"advances.sciencemag.org","title":"Habitat fragmentation and its lasting impact on Earth’s ecosystems","volume":"1","author":[{"family":"Haddad","given":"Nick M."},{"family":"Brudvig","given":"Lars A."},{"family":"Clobert","given":"Jean"},{"family":"Davies","given":"Kendi F."},{"family":"Gonzalez","given":"Andrew"},{"family":"Holt","given":"Robert D."},{"family":"Lovejoy","given":"Thomas E."},{"family":"Sexton","given":"Joseph O."},{"family":"Austin","given":"Mike P."},{"family":"Collins","given":"Cathy D."},{"family":"Cook","given":"William M."},{"family":"Damschen","given":"Ellen I."},{"family":"Ewers","given":"Robert M."},{"family":"Foster","given":"Bryan L."},{"family":"Jenkins","given":"Clinton N."},{"family":"King","given":"Andrew J."},{"family":"Laurance","given":"William F."},{"family":"Levey","given":"Douglas J."},{"family":"Margules","given":"Chris R."},{"family":"Melbourne","given":"Brett A."},{"family":"Nicholls","given":"A. O."},{"family":"Orrock","given":"John L."},{"family":"Song","given":"Dan-Xia"},{"family":"Townshend","given":"John R."}],"issued":{"date-parts":[["2015",3,1]]}}}],"schema":"https://github.com/citation-style-language/schema/raw/master/csl-citation.json"} </w:instrText>
      </w:r>
      <w:r w:rsidR="00433502">
        <w:rPr>
          <w:rFonts w:asciiTheme="minorHAnsi" w:hAnsiTheme="minorHAnsi" w:cstheme="minorHAnsi"/>
          <w:sz w:val="24"/>
          <w:szCs w:val="24"/>
          <w:lang w:val="en-GB"/>
        </w:rPr>
        <w:fldChar w:fldCharType="separate"/>
      </w:r>
      <w:r w:rsidR="00433502" w:rsidRPr="00433502">
        <w:rPr>
          <w:rFonts w:ascii="Calibri" w:hAnsi="Calibri" w:cs="Calibri"/>
          <w:sz w:val="24"/>
          <w:szCs w:val="24"/>
        </w:rPr>
        <w:t xml:space="preserve">(Haddad </w:t>
      </w:r>
      <w:r w:rsidR="00433502" w:rsidRPr="00433502">
        <w:rPr>
          <w:rFonts w:ascii="Calibri" w:hAnsi="Calibri" w:cs="Calibri"/>
          <w:i/>
          <w:iCs/>
          <w:sz w:val="24"/>
          <w:szCs w:val="24"/>
        </w:rPr>
        <w:t>et al.</w:t>
      </w:r>
      <w:r w:rsidR="00433502" w:rsidRPr="00433502">
        <w:rPr>
          <w:rFonts w:ascii="Calibri" w:hAnsi="Calibri" w:cs="Calibri"/>
          <w:sz w:val="24"/>
          <w:szCs w:val="24"/>
        </w:rPr>
        <w:t>, 2015)</w:t>
      </w:r>
      <w:r w:rsidR="00433502">
        <w:rPr>
          <w:rFonts w:asciiTheme="minorHAnsi" w:hAnsiTheme="minorHAnsi" w:cstheme="minorHAnsi"/>
          <w:sz w:val="24"/>
          <w:szCs w:val="24"/>
          <w:lang w:val="en-GB"/>
        </w:rPr>
        <w:fldChar w:fldCharType="end"/>
      </w:r>
      <w:r w:rsidR="00851A85" w:rsidRPr="001746EE">
        <w:rPr>
          <w:rFonts w:asciiTheme="minorHAnsi" w:hAnsiTheme="minorHAnsi" w:cstheme="minorHAnsi"/>
          <w:sz w:val="24"/>
          <w:szCs w:val="24"/>
          <w:lang w:val="en-GB"/>
        </w:rPr>
        <w:t>. As pointed out by Gonzalez</w:t>
      </w:r>
      <w:r w:rsidR="00C5367D">
        <w:rPr>
          <w:rFonts w:asciiTheme="minorHAnsi" w:hAnsiTheme="minorHAnsi" w:cstheme="minorHAnsi"/>
          <w:sz w:val="24"/>
          <w:szCs w:val="24"/>
          <w:lang w:val="en-GB"/>
        </w:rPr>
        <w:t xml:space="preserve"> et al. </w:t>
      </w:r>
      <w:r w:rsidR="00433502">
        <w:rPr>
          <w:rFonts w:asciiTheme="minorHAnsi" w:hAnsiTheme="minorHAnsi" w:cstheme="minorHAnsi"/>
          <w:sz w:val="24"/>
          <w:szCs w:val="24"/>
          <w:lang w:val="en-GB"/>
        </w:rPr>
        <w:t>(2016)</w:t>
      </w:r>
      <w:r w:rsidR="00851A85" w:rsidRPr="001746EE">
        <w:rPr>
          <w:rFonts w:asciiTheme="minorHAnsi" w:hAnsiTheme="minorHAnsi" w:cstheme="minorHAnsi"/>
          <w:sz w:val="24"/>
          <w:szCs w:val="24"/>
          <w:lang w:val="en-GB"/>
        </w:rPr>
        <w:t xml:space="preserve">, understanding and contrasting both direct and indirect effects of human activity on biodiversity change is a challenge that has not been addressed adequately yet. </w:t>
      </w:r>
      <w:r w:rsidR="00295950" w:rsidRPr="001746EE">
        <w:rPr>
          <w:rFonts w:asciiTheme="minorHAnsi" w:hAnsiTheme="minorHAnsi" w:cstheme="minorHAnsi"/>
          <w:sz w:val="24"/>
          <w:szCs w:val="24"/>
          <w:lang w:val="en-GB"/>
        </w:rPr>
        <w:t xml:space="preserve">My findings highlight </w:t>
      </w:r>
      <w:r w:rsidR="00D63A45" w:rsidRPr="001746EE">
        <w:rPr>
          <w:rFonts w:asciiTheme="minorHAnsi" w:hAnsiTheme="minorHAnsi" w:cstheme="minorHAnsi"/>
          <w:sz w:val="24"/>
          <w:szCs w:val="24"/>
          <w:lang w:val="en-GB"/>
        </w:rPr>
        <w:t>the importance of capturing both direct and indirect effects of human activities when attributing biodiversity change to global change drivers.</w:t>
      </w:r>
    </w:p>
    <w:p w14:paraId="29F013CE" w14:textId="77777777" w:rsidR="00D3504F" w:rsidRPr="001746EE" w:rsidRDefault="00D3504F" w:rsidP="00D75D98">
      <w:pPr>
        <w:autoSpaceDE w:val="0"/>
        <w:autoSpaceDN w:val="0"/>
        <w:adjustRightInd w:val="0"/>
        <w:spacing w:after="0" w:line="276" w:lineRule="auto"/>
        <w:rPr>
          <w:rFonts w:asciiTheme="minorHAnsi" w:hAnsiTheme="minorHAnsi" w:cstheme="minorHAnsi"/>
          <w:sz w:val="24"/>
          <w:szCs w:val="24"/>
          <w:lang w:val="en-GB"/>
        </w:rPr>
      </w:pPr>
    </w:p>
    <w:p w14:paraId="1FCB9189" w14:textId="72A227DB" w:rsidR="00884990" w:rsidRPr="001746EE" w:rsidRDefault="00884990" w:rsidP="00717FF9">
      <w:pPr>
        <w:pStyle w:val="Heading2"/>
        <w:rPr>
          <w:lang w:val="en-GB"/>
        </w:rPr>
      </w:pPr>
      <w:bookmarkStart w:id="18" w:name="_Toc39502158"/>
      <w:r w:rsidRPr="001746EE">
        <w:rPr>
          <w:lang w:val="en-GB"/>
        </w:rPr>
        <w:t>T</w:t>
      </w:r>
      <w:bookmarkEnd w:id="18"/>
      <w:r w:rsidR="00F357AF" w:rsidRPr="00F357AF">
        <w:rPr>
          <w:lang w:val="en-GB"/>
        </w:rPr>
        <w:t>emporal turnover and taxa (Research Question 3 modified)</w:t>
      </w:r>
    </w:p>
    <w:p w14:paraId="7F5DFAE3" w14:textId="06725A0C" w:rsidR="003669BD" w:rsidRPr="001746EE" w:rsidRDefault="005A7815" w:rsidP="003669BD">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findings highlight variation</w:t>
      </w:r>
      <w:r w:rsidR="00884990" w:rsidRPr="001746EE">
        <w:rPr>
          <w:rFonts w:asciiTheme="minorHAnsi" w:hAnsiTheme="minorHAnsi" w:cstheme="minorHAnsi"/>
          <w:sz w:val="24"/>
          <w:szCs w:val="24"/>
          <w:lang w:val="en-GB"/>
        </w:rPr>
        <w:t xml:space="preserve"> of temporal turnover</w:t>
      </w:r>
      <w:r w:rsidRPr="001746EE">
        <w:rPr>
          <w:rFonts w:asciiTheme="minorHAnsi" w:hAnsiTheme="minorHAnsi" w:cstheme="minorHAnsi"/>
          <w:sz w:val="24"/>
          <w:szCs w:val="24"/>
          <w:lang w:val="en-GB"/>
        </w:rPr>
        <w:t xml:space="preserve"> among taxa</w:t>
      </w:r>
      <w:r w:rsidR="00884990" w:rsidRPr="001746EE">
        <w:rPr>
          <w:rFonts w:asciiTheme="minorHAnsi" w:hAnsiTheme="minorHAnsi" w:cstheme="minorHAnsi"/>
          <w:sz w:val="24"/>
          <w:szCs w:val="24"/>
          <w:lang w:val="en-GB"/>
        </w:rPr>
        <w:t>, with terrestrial invertebrates experiencing the highest amount, followed by mammals, whereas plants and birds showed relatively lower levels of turnover (Figure 5)</w:t>
      </w:r>
      <w:r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Invertebrates</w:t>
      </w:r>
      <w:r w:rsidR="00E75D2D">
        <w:rPr>
          <w:rFonts w:asciiTheme="minorHAnsi" w:hAnsiTheme="minorHAnsi" w:cstheme="minorHAnsi"/>
          <w:sz w:val="24"/>
          <w:szCs w:val="24"/>
          <w:lang w:val="en-GB"/>
        </w:rPr>
        <w:t>’</w:t>
      </w:r>
      <w:r w:rsidR="000D555B" w:rsidRPr="001746EE">
        <w:rPr>
          <w:rFonts w:asciiTheme="minorHAnsi" w:hAnsiTheme="minorHAnsi" w:cstheme="minorHAnsi"/>
          <w:sz w:val="24"/>
          <w:szCs w:val="24"/>
          <w:lang w:val="en-GB"/>
        </w:rPr>
        <w:t xml:space="preserve"> relationship should be treated carefully, as the number of sampling was disproportionally lower </w:t>
      </w:r>
      <w:r w:rsidR="000D4B30">
        <w:rPr>
          <w:rFonts w:asciiTheme="minorHAnsi" w:hAnsiTheme="minorHAnsi" w:cstheme="minorHAnsi"/>
          <w:sz w:val="24"/>
          <w:szCs w:val="24"/>
          <w:lang w:val="en-GB"/>
        </w:rPr>
        <w:t xml:space="preserve">for time series-studied </w:t>
      </w:r>
      <w:r w:rsidR="000D555B" w:rsidRPr="001746EE">
        <w:rPr>
          <w:rFonts w:asciiTheme="minorHAnsi" w:hAnsiTheme="minorHAnsi" w:cstheme="minorHAnsi"/>
          <w:sz w:val="24"/>
          <w:szCs w:val="24"/>
          <w:lang w:val="en-GB"/>
        </w:rPr>
        <w:t>(</w:t>
      </w:r>
      <w:r w:rsidR="00E75D2D">
        <w:rPr>
          <w:rFonts w:asciiTheme="minorHAnsi" w:hAnsiTheme="minorHAnsi" w:cstheme="minorHAnsi"/>
          <w:sz w:val="24"/>
          <w:szCs w:val="24"/>
          <w:lang w:val="en-GB"/>
        </w:rPr>
        <w:t>6</w:t>
      </w:r>
      <w:r w:rsidR="000D4B30">
        <w:rPr>
          <w:rFonts w:asciiTheme="minorHAnsi" w:hAnsiTheme="minorHAnsi" w:cstheme="minorHAnsi"/>
          <w:sz w:val="24"/>
          <w:szCs w:val="24"/>
          <w:lang w:val="en-GB"/>
        </w:rPr>
        <w:t>%</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 xml:space="preserve"> and coincidence with potential confounding protected areas (4%) </w:t>
      </w:r>
      <w:r w:rsidR="000D555B" w:rsidRPr="001746EE">
        <w:rPr>
          <w:rFonts w:asciiTheme="minorHAnsi" w:hAnsiTheme="minorHAnsi" w:cstheme="minorHAnsi"/>
          <w:sz w:val="24"/>
          <w:szCs w:val="24"/>
          <w:lang w:val="en-GB"/>
        </w:rPr>
        <w:t>a</w:t>
      </w:r>
      <w:r w:rsidR="000D4B30">
        <w:rPr>
          <w:rFonts w:asciiTheme="minorHAnsi" w:hAnsiTheme="minorHAnsi" w:cstheme="minorHAnsi"/>
          <w:sz w:val="24"/>
          <w:szCs w:val="24"/>
          <w:lang w:val="en-GB"/>
        </w:rPr>
        <w:t xml:space="preserve">s well as </w:t>
      </w:r>
      <w:r w:rsidR="000D555B" w:rsidRPr="001746EE">
        <w:rPr>
          <w:rFonts w:asciiTheme="minorHAnsi" w:hAnsiTheme="minorHAnsi" w:cstheme="minorHAnsi"/>
          <w:sz w:val="24"/>
          <w:szCs w:val="24"/>
          <w:lang w:val="en-GB"/>
        </w:rPr>
        <w:t xml:space="preserve">known difficulties in sampling invertebrates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{"citationID":"5hXfREdr","properties":{"formattedCitation":"(Andersen {\\i{}et al.}, 2004)","plainCitation":"(Andersen et al., 2004)","noteIndex":0},"citationItems":[{"id":655,"uris":["http://zotero.org/users/6175602/items/2L3NR655"],"uri":["http://zotero.org/users/6175602/items/2L3NR655"],"itemData":{"id":655,"type":"article-journal","abstract":"Taken literally, the aim of biodiversity monitoring is to track changes in the biological integrity of ecosystems. Given the overwhelmingly dominant contribution of invertebrates to biodiversity, no biodiversity monitoring programme can be considered credible if invertebrates are not addressed effectively. Here we review the use of terrestrial invertebrates, with a particular focus on ants, as bioindicators in Australia in the context of monitoring biodiversity in Australia's rangelands. Ant monitoring systems in Australia were initially developed for assessing restoration success following mining, and have since been applied to a wide range of other land-use situations, including grazing impacts in rangelands. The use of ants as bioindicators in Australia is supported by an extensive portfolio of studies of the responses of ant communities to disturbance, as well as by a global model of ant community dynamics based on functional groups in relation to environmental stress and disturbance. Available data from mining studies suggest that ants reflect changes in other invertebrate groups, but this remains largely undocumented in rangelands. The feasibility of using ants as indicators in land management remains a key issue, given the large numbers of taxonomically challenging specimens in samples, and a lack of invertebrate expertise within most land-management agencies. However, recent work has shown that major efficiencies can be achieved by simplifying the ant sorting process, and such efficiencies can actually enhance rather than compromise indicator performance.","container-title":"Austral Ecology","DOI":"10.1111/j.1442-9993.2004.01362.x","ISSN":"1442-9993","issue":"1","language":"en","note":"_eprint: https://onlinelibrary.wiley.com/doi/pdf/10.1111/j.1442-9993.2004.01362.x","page":"87-92","source":"Wiley Online Library","title":"Use of terrestrial invertebrates for biodiversity monitoring in Australian rangelands, with particular reference to ants","volume":"29","author":[{"family":"Andersen","given":"Alan N."},{"family":"Fisher","given":"Alaric"},{"family":"Hoffmann","given":"Ben D."},{"family":"Read","given":"John L."},{"family":"Richards","given":"Rob"}],"issued":{"date-parts":[["2004"]]}}}],"schema":"https://github.com/citation-style-language/schema/raw/master/csl-citation.json"} </w:instrText>
      </w:r>
      <w:r w:rsidR="00E75D2D">
        <w:rPr>
          <w:rFonts w:asciiTheme="minorHAnsi" w:hAnsiTheme="minorHAnsi" w:cstheme="minorHAnsi"/>
          <w:sz w:val="24"/>
          <w:szCs w:val="24"/>
          <w:lang w:val="en-GB"/>
        </w:rPr>
        <w:fldChar w:fldCharType="separate"/>
      </w:r>
      <w:r w:rsidR="00E75D2D" w:rsidRPr="00E75D2D">
        <w:rPr>
          <w:rFonts w:ascii="Calibri" w:hAnsi="Calibri" w:cs="Calibri"/>
          <w:sz w:val="24"/>
          <w:szCs w:val="24"/>
          <w:lang w:val="en-GB"/>
        </w:rPr>
        <w:t xml:space="preserve">(Andersen </w:t>
      </w:r>
      <w:r w:rsidR="00E75D2D" w:rsidRPr="00E75D2D">
        <w:rPr>
          <w:rFonts w:ascii="Calibri" w:hAnsi="Calibri" w:cs="Calibri"/>
          <w:i/>
          <w:iCs/>
          <w:sz w:val="24"/>
          <w:szCs w:val="24"/>
          <w:lang w:val="en-GB"/>
        </w:rPr>
        <w:t>et al.</w:t>
      </w:r>
      <w:r w:rsidR="00E75D2D" w:rsidRPr="00E75D2D">
        <w:rPr>
          <w:rFonts w:ascii="Calibri" w:hAnsi="Calibri" w:cs="Calibri"/>
          <w:sz w:val="24"/>
          <w:szCs w:val="24"/>
          <w:lang w:val="en-GB"/>
        </w:rPr>
        <w:t>, 2004)</w:t>
      </w:r>
      <w:r w:rsidR="00E75D2D">
        <w:rPr>
          <w:rFonts w:asciiTheme="minorHAnsi" w:hAnsiTheme="minorHAnsi" w:cstheme="minorHAnsi"/>
          <w:sz w:val="24"/>
          <w:szCs w:val="24"/>
          <w:lang w:val="en-GB"/>
        </w:rPr>
        <w:fldChar w:fldCharType="end"/>
      </w:r>
      <w:r w:rsidR="00006DC5" w:rsidRPr="001746EE">
        <w:rPr>
          <w:rFonts w:asciiTheme="minorHAnsi" w:hAnsiTheme="minorHAnsi" w:cstheme="minorHAnsi"/>
          <w:sz w:val="24"/>
          <w:szCs w:val="24"/>
          <w:lang w:val="en-GB"/>
        </w:rPr>
        <w:t xml:space="preserve">. </w:t>
      </w:r>
      <w:r w:rsidR="00782087" w:rsidRPr="001746EE">
        <w:rPr>
          <w:rFonts w:asciiTheme="minorHAnsi" w:hAnsiTheme="minorHAnsi" w:cstheme="minorHAnsi"/>
          <w:sz w:val="24"/>
          <w:szCs w:val="24"/>
          <w:lang w:val="en-GB"/>
        </w:rPr>
        <w:t xml:space="preserve">Species’ responses ultimately depend on </w:t>
      </w:r>
      <w:r w:rsidR="00006DC5" w:rsidRPr="001746EE">
        <w:rPr>
          <w:rFonts w:asciiTheme="minorHAnsi" w:hAnsiTheme="minorHAnsi" w:cstheme="minorHAnsi"/>
          <w:sz w:val="24"/>
          <w:szCs w:val="24"/>
          <w:lang w:val="en-GB"/>
        </w:rPr>
        <w:t>their traits</w:t>
      </w:r>
      <w:r w:rsidR="00782087" w:rsidRPr="001746EE">
        <w:rPr>
          <w:rFonts w:asciiTheme="minorHAnsi" w:hAnsiTheme="minorHAnsi" w:cstheme="minorHAnsi"/>
          <w:sz w:val="24"/>
          <w:szCs w:val="24"/>
          <w:lang w:val="en-GB"/>
        </w:rPr>
        <w:t xml:space="preserve"> such as life history traits, generation time, trop</w:t>
      </w:r>
      <w:r w:rsidR="00006DC5" w:rsidRPr="001746EE">
        <w:rPr>
          <w:rFonts w:asciiTheme="minorHAnsi" w:hAnsiTheme="minorHAnsi" w:cstheme="minorHAnsi"/>
          <w:sz w:val="24"/>
          <w:szCs w:val="24"/>
          <w:lang w:val="en-GB"/>
        </w:rPr>
        <w:t>h</w:t>
      </w:r>
      <w:r w:rsidR="00782087" w:rsidRPr="001746EE">
        <w:rPr>
          <w:rFonts w:asciiTheme="minorHAnsi" w:hAnsiTheme="minorHAnsi" w:cstheme="minorHAnsi"/>
          <w:sz w:val="24"/>
          <w:szCs w:val="24"/>
          <w:lang w:val="en-GB"/>
        </w:rPr>
        <w:t xml:space="preserve">ic levels and reproduction strategy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{"citationID":"mM256x1l","properties":{"formattedCitation":"(Purvis {\\i{}et al.}, 2000)","plainCitation":"(Purvis et al., 2000)","noteIndex":0},"citationItems":[{"id":677,"uris":["http://zotero.org/users/6175602/items/YP7NUDLG"],"uri":["http://zotero.org/users/6175602/items/YP7NUDLG"],"itemData":{"id":677,"type":"article-journal","abstract":"What biological attributes predispose species to the risk of extinction? There are many hypotheses but so far there has been no systematic analysis for discriminating between them. Using complete phylogenies of contemporary carnivores and primates, we present, to our knowledge, the first comparative test showing that high trophic level, low population density, slow life history and, in particular, small geographical range size are all significantly and independently associated with a high extinction risk in declining species. These traits together explain nearly 50% of the total between–species variation in extinction risk. Much of the remaining variation can be accounted for by external anthropogenic factors that affect species irrespective of their biology.","container-title":"Proceedings of the Royal Society of London. Series B: Biological Sciences","DOI":"10.1098/rspb.2000.1234","issue":"1456","journalAbbreviation":"Proceedings of the Royal Society of London. Series B: Biological Sciences","note":"publisher: Royal Society","page":"1947-1952","source":"royalsocietypublishing.org (Atypon)","title":"Predicting extinction risk in declining species","volume":"267","author":[{"family":"Purvis","given":"Andy"},{"family":"Gittleman","given":"John L."},{"family":"Cowlishaw","given":"Guy"},{"family":"Mace","given":"Georgina M."}],"issued":{"date-parts":[["2000",10,7]]}}}],"schema":"https://github.com/citation-style-language/schema/raw/master/csl-citation.json"} </w:instrText>
      </w:r>
      <w:r w:rsidR="00E75D2D">
        <w:rPr>
          <w:rFonts w:asciiTheme="minorHAnsi" w:hAnsiTheme="minorHAnsi" w:cstheme="minorHAnsi"/>
          <w:sz w:val="24"/>
          <w:szCs w:val="24"/>
          <w:lang w:val="en-GB"/>
        </w:rPr>
        <w:fldChar w:fldCharType="separate"/>
      </w:r>
      <w:r w:rsidR="00E75D2D" w:rsidRPr="00E75D2D">
        <w:rPr>
          <w:rFonts w:ascii="Calibri" w:hAnsi="Calibri" w:cs="Calibri"/>
          <w:sz w:val="24"/>
          <w:szCs w:val="24"/>
        </w:rPr>
        <w:t xml:space="preserve">(Purvis </w:t>
      </w:r>
      <w:r w:rsidR="00E75D2D" w:rsidRPr="00E75D2D">
        <w:rPr>
          <w:rFonts w:ascii="Calibri" w:hAnsi="Calibri" w:cs="Calibri"/>
          <w:i/>
          <w:iCs/>
          <w:sz w:val="24"/>
          <w:szCs w:val="24"/>
        </w:rPr>
        <w:t>et al.</w:t>
      </w:r>
      <w:r w:rsidR="00E75D2D" w:rsidRPr="00E75D2D">
        <w:rPr>
          <w:rFonts w:ascii="Calibri" w:hAnsi="Calibri" w:cs="Calibri"/>
          <w:sz w:val="24"/>
          <w:szCs w:val="24"/>
        </w:rPr>
        <w:t>, 2000)</w:t>
      </w:r>
      <w:r w:rsidR="00E75D2D">
        <w:rPr>
          <w:rFonts w:asciiTheme="minorHAnsi" w:hAnsiTheme="minorHAnsi" w:cstheme="minorHAnsi"/>
          <w:sz w:val="24"/>
          <w:szCs w:val="24"/>
          <w:lang w:val="en-GB"/>
        </w:rPr>
        <w:fldChar w:fldCharType="end"/>
      </w:r>
      <w:r w:rsidR="00782087" w:rsidRPr="001746EE">
        <w:rPr>
          <w:rFonts w:asciiTheme="minorHAnsi" w:hAnsiTheme="minorHAnsi" w:cstheme="minorHAnsi"/>
          <w:sz w:val="24"/>
          <w:szCs w:val="24"/>
          <w:lang w:val="en-GB"/>
        </w:rPr>
        <w:t xml:space="preserve">. Concerning species’ vulnerability to human </w:t>
      </w:r>
      <w:r w:rsidR="00782087" w:rsidRPr="001746EE">
        <w:rPr>
          <w:rFonts w:asciiTheme="minorHAnsi" w:hAnsiTheme="minorHAnsi" w:cstheme="minorHAnsi"/>
          <w:sz w:val="24"/>
          <w:szCs w:val="24"/>
          <w:lang w:val="en-GB"/>
        </w:rPr>
        <w:lastRenderedPageBreak/>
        <w:t>impacts</w:t>
      </w:r>
      <w:r w:rsidR="0082137B" w:rsidRPr="001746EE">
        <w:rPr>
          <w:rFonts w:asciiTheme="minorHAnsi" w:hAnsiTheme="minorHAnsi" w:cstheme="minorHAnsi"/>
          <w:sz w:val="24"/>
          <w:szCs w:val="24"/>
          <w:lang w:val="en-GB"/>
        </w:rPr>
        <w:t xml:space="preserve"> and consequently setting conservation priorities</w:t>
      </w:r>
      <w:r w:rsidR="00782087" w:rsidRPr="001746EE">
        <w:rPr>
          <w:rFonts w:asciiTheme="minorHAnsi" w:hAnsiTheme="minorHAnsi" w:cstheme="minorHAnsi"/>
          <w:sz w:val="24"/>
          <w:szCs w:val="24"/>
          <w:lang w:val="en-GB"/>
        </w:rPr>
        <w:t>, research often focusse</w:t>
      </w:r>
      <w:r w:rsidR="000D555B" w:rsidRPr="001746EE">
        <w:rPr>
          <w:rFonts w:asciiTheme="minorHAnsi" w:hAnsiTheme="minorHAnsi" w:cstheme="minorHAnsi"/>
          <w:sz w:val="24"/>
          <w:szCs w:val="24"/>
          <w:lang w:val="en-GB"/>
        </w:rPr>
        <w:t>d</w:t>
      </w:r>
      <w:r w:rsidR="00782087" w:rsidRPr="001746EE">
        <w:rPr>
          <w:rFonts w:asciiTheme="minorHAnsi" w:hAnsiTheme="minorHAnsi" w:cstheme="minorHAnsi"/>
          <w:sz w:val="24"/>
          <w:szCs w:val="24"/>
          <w:lang w:val="en-GB"/>
        </w:rPr>
        <w:t xml:space="preserve"> on traits such as mobility and specialisation. While some research has found </w:t>
      </w:r>
      <w:r w:rsidR="00203218" w:rsidRPr="001746EE">
        <w:rPr>
          <w:rFonts w:asciiTheme="minorHAnsi" w:hAnsiTheme="minorHAnsi" w:cstheme="minorHAnsi"/>
          <w:sz w:val="24"/>
          <w:szCs w:val="24"/>
          <w:lang w:val="en-GB"/>
        </w:rPr>
        <w:t xml:space="preserve">more persistence of more mobile species and of species that are more generalist in human impacted areas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{"citationID":"T1pDIiZ8","properties":{"formattedCitation":"(Newbold {\\i{}et al.}, 2014)","plainCitation":"(Newbold et al., 2014)","noteIndex":0},"citationItems":[{"id":478,"uris":["http://zotero.org/users/6175602/items/9NSWWELI"],"uri":["http://zotero.org/users/6175602/items/9NSWWELI"],"itemData":{"id":478,"type":"article-journal","abstract":"Habitat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W."},{"family":"Purvis","given":"Andy"}],"issued":{"date-parts":[["2014",10,7]]}}}],"schema":"https://github.com/citation-style-language/schema/raw/master/csl-citation.json"} </w:instrText>
      </w:r>
      <w:r w:rsidR="00E75D2D">
        <w:rPr>
          <w:rFonts w:asciiTheme="minorHAnsi" w:hAnsiTheme="minorHAnsi" w:cstheme="minorHAnsi"/>
          <w:sz w:val="24"/>
          <w:szCs w:val="24"/>
          <w:lang w:val="en-GB"/>
        </w:rPr>
        <w:fldChar w:fldCharType="separate"/>
      </w:r>
      <w:r w:rsidR="00E75D2D" w:rsidRPr="00E75D2D">
        <w:rPr>
          <w:rFonts w:ascii="Calibri" w:hAnsi="Calibri" w:cs="Calibri"/>
          <w:sz w:val="24"/>
          <w:szCs w:val="24"/>
          <w:lang w:val="en-GB"/>
        </w:rPr>
        <w:t xml:space="preserve">(Newbold </w:t>
      </w:r>
      <w:r w:rsidR="00E75D2D" w:rsidRPr="00E75D2D">
        <w:rPr>
          <w:rFonts w:ascii="Calibri" w:hAnsi="Calibri" w:cs="Calibri"/>
          <w:i/>
          <w:iCs/>
          <w:sz w:val="24"/>
          <w:szCs w:val="24"/>
          <w:lang w:val="en-GB"/>
        </w:rPr>
        <w:t>et al.</w:t>
      </w:r>
      <w:r w:rsidR="00E75D2D" w:rsidRPr="00E75D2D">
        <w:rPr>
          <w:rFonts w:ascii="Calibri" w:hAnsi="Calibri" w:cs="Calibri"/>
          <w:sz w:val="24"/>
          <w:szCs w:val="24"/>
          <w:lang w:val="en-GB"/>
        </w:rPr>
        <w:t>, 2014)</w:t>
      </w:r>
      <w:r w:rsidR="00E75D2D">
        <w:rPr>
          <w:rFonts w:asciiTheme="minorHAnsi" w:hAnsiTheme="minorHAnsi" w:cstheme="minorHAnsi"/>
          <w:sz w:val="24"/>
          <w:szCs w:val="24"/>
          <w:lang w:val="en-GB"/>
        </w:rPr>
        <w:fldChar w:fldCharType="end"/>
      </w:r>
      <w:r w:rsidR="00203218" w:rsidRPr="001746EE">
        <w:rPr>
          <w:rFonts w:asciiTheme="minorHAnsi" w:hAnsiTheme="minorHAnsi" w:cstheme="minorHAnsi"/>
          <w:sz w:val="24"/>
          <w:szCs w:val="24"/>
          <w:lang w:val="en-GB"/>
        </w:rPr>
        <w:t xml:space="preserve">, other research has found both populations </w:t>
      </w:r>
      <w:r w:rsidR="00D06B04" w:rsidRPr="001746EE">
        <w:rPr>
          <w:rFonts w:asciiTheme="minorHAnsi" w:hAnsiTheme="minorHAnsi" w:cstheme="minorHAnsi"/>
          <w:sz w:val="24"/>
          <w:szCs w:val="24"/>
          <w:lang w:val="en-GB"/>
        </w:rPr>
        <w:t>increases,</w:t>
      </w:r>
      <w:r w:rsidR="004A6F79" w:rsidRPr="001746EE">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and declines</w:t>
      </w:r>
      <w:r w:rsidR="000D555B" w:rsidRPr="001746EE">
        <w:rPr>
          <w:rFonts w:asciiTheme="minorHAnsi" w:hAnsiTheme="minorHAnsi" w:cstheme="minorHAnsi"/>
          <w:sz w:val="24"/>
          <w:szCs w:val="24"/>
          <w:lang w:val="en-GB"/>
        </w:rPr>
        <w:t xml:space="preserve"> </w:t>
      </w:r>
      <w:r w:rsidR="00422060" w:rsidRPr="001746EE">
        <w:rPr>
          <w:rFonts w:asciiTheme="minorHAnsi" w:hAnsiTheme="minorHAnsi" w:cstheme="minorHAnsi"/>
          <w:sz w:val="24"/>
          <w:szCs w:val="24"/>
          <w:lang w:val="en-GB"/>
        </w:rPr>
        <w:t>related to range size and specialisation</w:t>
      </w:r>
      <w:r w:rsidR="00214B65" w:rsidRPr="001746EE">
        <w:rPr>
          <w:rFonts w:asciiTheme="minorHAnsi" w:hAnsiTheme="minorHAnsi" w:cstheme="minorHAnsi"/>
          <w:sz w:val="24"/>
          <w:szCs w:val="24"/>
          <w:lang w:val="en-GB"/>
        </w:rPr>
        <w:t xml:space="preserve">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{"citationID":"PFq8EQGz","properties":{"formattedCitation":"(Daskalova, Myers-Smith and Godlee, 2019)","plainCitation":"(Daskalova, Myers-Smith and Godlee, 2019)","noteIndex":0},"citationItems":[{"id":210,"uris":["http://zotero.org/users/6175602/items/QPQCWXLT"],"uri":["http://zotero.org/users/6175602/items/QPQCWXLT"],"itemData":{"id":210,"type":"article-journal","abstract":"&lt;h3&gt;Abstract&lt;/h3&gt; &lt;p&gt;The populations of Earth’s species are changing over time in complex ways, creating a mixture of winners and losers in a time of accelerating global change. A critical research challenge is to test if there are specific biomes, taxa or types of species that are experiencing rapid alterations in abundance over time. We conducted an analysis of the Living Planet Database using a state-space modelling approach including nearly 10,000 abundance time-series from over 2,000 vertebrate species. We integrated the population abundance data with information on geographic range, habitat preference, taxonomic and phylogenetic relationships, conservation status and threats from occurrence, phylogenetic and conservation assessment data. We found that 15% of populations were declining, 18% were increasing, and 67% showed no net changes in abundance over time. Against a backdrop of no biogeographic and phylogenetic patterning in population change, we uncovered a distinct taxonomic signal. Amphibians were the only taxa that experienced net declines in the analyzed data, while birds, mammals and reptiles on average became more abundant over time. The continuum of abundance changes over time was poorly captured by species’ rarity and global-scale threats. Capturing the full spectrum of abundance change of species around the planet will inform conservation efforts and improve projections of biodiversity and ecosystem function change under the accelerating influence of the Anthropocene.&lt;/p&gt;","container-title":"bioRxiv","DOI":"10.1101/272898","language":"en","page":"272898","source":"www.biorxiv.org","title":"All is not decline across global vertebrate populations","author":[{"family":"Daskalova","given":"Gergana N."},{"family":"Myers-Smith","given":"Isla H."},{"family":"Godlee","given":"John L."}],"issued":{"date-parts":[["2019",11,27]]}}}],"schema":"https://github.com/citation-style-language/schema/raw/master/csl-citation.json"} </w:instrText>
      </w:r>
      <w:r w:rsidR="00E75D2D">
        <w:rPr>
          <w:rFonts w:asciiTheme="minorHAnsi" w:hAnsiTheme="minorHAnsi" w:cstheme="minorHAnsi"/>
          <w:sz w:val="24"/>
          <w:szCs w:val="24"/>
          <w:lang w:val="en-GB"/>
        </w:rPr>
        <w:fldChar w:fldCharType="separate"/>
      </w:r>
      <w:r w:rsidR="00E75D2D" w:rsidRPr="00E75D2D">
        <w:rPr>
          <w:rFonts w:ascii="Calibri" w:hAnsi="Calibri" w:cs="Calibri"/>
          <w:sz w:val="24"/>
          <w:lang w:val="en-GB"/>
        </w:rPr>
        <w:t>(Daskalova, Myers-Smith and Godlee, 2019)</w:t>
      </w:r>
      <w:r w:rsidR="00E75D2D">
        <w:rPr>
          <w:rFonts w:asciiTheme="minorHAnsi" w:hAnsiTheme="minorHAnsi" w:cstheme="minorHAnsi"/>
          <w:sz w:val="24"/>
          <w:szCs w:val="24"/>
          <w:lang w:val="en-GB"/>
        </w:rPr>
        <w:fldChar w:fldCharType="end"/>
      </w:r>
      <w:r w:rsidR="00D8147D" w:rsidRPr="001746EE">
        <w:rPr>
          <w:rFonts w:asciiTheme="minorHAnsi" w:hAnsiTheme="minorHAnsi" w:cstheme="minorHAnsi"/>
          <w:sz w:val="24"/>
          <w:szCs w:val="24"/>
          <w:lang w:val="en-GB"/>
        </w:rPr>
        <w:t>.</w:t>
      </w:r>
      <w:r w:rsidR="00E75D2D">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 xml:space="preserve">However, both studies did not consider community composition in their analysis. </w:t>
      </w:r>
      <w:r w:rsidR="000D4B30" w:rsidRPr="001746EE">
        <w:rPr>
          <w:rFonts w:asciiTheme="minorHAnsi" w:hAnsiTheme="minorHAnsi" w:cstheme="minorHAnsi"/>
          <w:sz w:val="24"/>
          <w:szCs w:val="24"/>
          <w:lang w:val="en-GB"/>
        </w:rPr>
        <w:t>I did not find a relationship between the range size and mobility</w:t>
      </w:r>
      <w:r w:rsidR="000D4B30">
        <w:rPr>
          <w:rFonts w:asciiTheme="minorHAnsi" w:hAnsiTheme="minorHAnsi" w:cstheme="minorHAnsi"/>
          <w:sz w:val="24"/>
          <w:szCs w:val="24"/>
          <w:lang w:val="en-GB"/>
        </w:rPr>
        <w:t>, a</w:t>
      </w:r>
      <w:r w:rsidR="00D8147D" w:rsidRPr="001746EE">
        <w:rPr>
          <w:rFonts w:asciiTheme="minorHAnsi" w:hAnsiTheme="minorHAnsi" w:cstheme="minorHAnsi"/>
          <w:sz w:val="24"/>
          <w:szCs w:val="24"/>
          <w:lang w:val="en-GB"/>
        </w:rPr>
        <w:t xml:space="preserve">ssuming birds </w:t>
      </w:r>
      <w:r w:rsidR="00C5367D">
        <w:rPr>
          <w:rFonts w:asciiTheme="minorHAnsi" w:hAnsiTheme="minorHAnsi" w:cstheme="minorHAnsi"/>
          <w:sz w:val="24"/>
          <w:szCs w:val="24"/>
          <w:lang w:val="en-GB"/>
        </w:rPr>
        <w:t>to be</w:t>
      </w:r>
      <w:r w:rsidR="00D8147D" w:rsidRPr="001746EE">
        <w:rPr>
          <w:rFonts w:asciiTheme="minorHAnsi" w:hAnsiTheme="minorHAnsi" w:cstheme="minorHAnsi"/>
          <w:sz w:val="24"/>
          <w:szCs w:val="24"/>
          <w:lang w:val="en-GB"/>
        </w:rPr>
        <w:t xml:space="preserve"> more</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 and plants as less</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w:t>
      </w:r>
      <w:r w:rsidR="000D4B30">
        <w:rPr>
          <w:rFonts w:asciiTheme="minorHAnsi" w:hAnsiTheme="minorHAnsi" w:cstheme="minorHAnsi"/>
          <w:sz w:val="24"/>
          <w:szCs w:val="24"/>
          <w:lang w:val="en-GB"/>
        </w:rPr>
        <w:t xml:space="preserve">. </w:t>
      </w:r>
      <w:r w:rsidR="009003A0" w:rsidRPr="001746EE">
        <w:rPr>
          <w:rFonts w:asciiTheme="minorHAnsi" w:hAnsiTheme="minorHAnsi" w:cstheme="minorHAnsi"/>
          <w:sz w:val="24"/>
          <w:szCs w:val="24"/>
          <w:lang w:val="en-GB"/>
        </w:rPr>
        <w:t xml:space="preserve">Despite there being no relationship with traits in this study, phylogenetic relatedness </w:t>
      </w:r>
      <w:r w:rsidR="00C5367D">
        <w:rPr>
          <w:rFonts w:asciiTheme="minorHAnsi" w:hAnsiTheme="minorHAnsi" w:cstheme="minorHAnsi"/>
          <w:sz w:val="24"/>
          <w:szCs w:val="24"/>
          <w:lang w:val="en-GB"/>
        </w:rPr>
        <w:t xml:space="preserve">might </w:t>
      </w:r>
      <w:r w:rsidR="009003A0" w:rsidRPr="001746EE">
        <w:rPr>
          <w:rFonts w:asciiTheme="minorHAnsi" w:hAnsiTheme="minorHAnsi" w:cstheme="minorHAnsi"/>
          <w:sz w:val="24"/>
          <w:szCs w:val="24"/>
          <w:lang w:val="en-GB"/>
        </w:rPr>
        <w:t xml:space="preserve">predict extinction over longer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Shorter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might be influenced by other processes </w:t>
      </w:r>
      <w:r w:rsidR="00B430B5" w:rsidRPr="001746EE">
        <w:rPr>
          <w:rFonts w:asciiTheme="minorHAnsi" w:hAnsiTheme="minorHAnsi" w:cstheme="minorHAnsi"/>
          <w:sz w:val="24"/>
          <w:szCs w:val="24"/>
          <w:lang w:val="en-GB"/>
        </w:rPr>
        <w:t xml:space="preserve">such </w:t>
      </w:r>
      <w:r w:rsidR="009003A0" w:rsidRPr="001746EE">
        <w:rPr>
          <w:rFonts w:asciiTheme="minorHAnsi" w:hAnsiTheme="minorHAnsi" w:cstheme="minorHAnsi"/>
          <w:sz w:val="24"/>
          <w:szCs w:val="24"/>
          <w:lang w:val="en-GB"/>
        </w:rPr>
        <w:t>as the interacti</w:t>
      </w:r>
      <w:r w:rsidR="00B430B5" w:rsidRPr="001746EE">
        <w:rPr>
          <w:rFonts w:asciiTheme="minorHAnsi" w:hAnsiTheme="minorHAnsi" w:cstheme="minorHAnsi"/>
          <w:sz w:val="24"/>
          <w:szCs w:val="24"/>
          <w:lang w:val="en-GB"/>
        </w:rPr>
        <w:t>on of</w:t>
      </w:r>
      <w:r w:rsidR="009003A0" w:rsidRPr="001746EE">
        <w:rPr>
          <w:rFonts w:asciiTheme="minorHAnsi" w:hAnsiTheme="minorHAnsi" w:cstheme="minorHAnsi"/>
          <w:sz w:val="24"/>
          <w:szCs w:val="24"/>
          <w:lang w:val="en-GB"/>
        </w:rPr>
        <w:t xml:space="preserve"> effects and </w:t>
      </w:r>
      <w:r w:rsidR="0082137B" w:rsidRPr="001746EE">
        <w:rPr>
          <w:rFonts w:asciiTheme="minorHAnsi" w:hAnsiTheme="minorHAnsi" w:cstheme="minorHAnsi"/>
          <w:sz w:val="24"/>
          <w:szCs w:val="24"/>
          <w:lang w:val="en-GB"/>
        </w:rPr>
        <w:t xml:space="preserve">ecological </w:t>
      </w:r>
      <w:r w:rsidR="009003A0" w:rsidRPr="001746EE">
        <w:rPr>
          <w:rFonts w:asciiTheme="minorHAnsi" w:hAnsiTheme="minorHAnsi" w:cstheme="minorHAnsi"/>
          <w:sz w:val="24"/>
          <w:szCs w:val="24"/>
          <w:lang w:val="en-GB"/>
        </w:rPr>
        <w:t xml:space="preserve">lags. </w:t>
      </w:r>
      <w:r w:rsidR="00D8147D" w:rsidRPr="001746EE">
        <w:rPr>
          <w:rFonts w:asciiTheme="minorHAnsi" w:hAnsiTheme="minorHAnsi" w:cstheme="minorHAnsi"/>
          <w:sz w:val="24"/>
          <w:szCs w:val="24"/>
          <w:lang w:val="en-GB"/>
        </w:rPr>
        <w:t xml:space="preserve">I demonstrated heterogenous levels of turnover experienced among taxa, </w:t>
      </w:r>
      <w:r w:rsidR="003669BD" w:rsidRPr="001746EE">
        <w:rPr>
          <w:rFonts w:asciiTheme="minorHAnsi" w:hAnsiTheme="minorHAnsi" w:cstheme="minorHAnsi"/>
          <w:sz w:val="24"/>
          <w:szCs w:val="24"/>
          <w:lang w:val="en-GB"/>
        </w:rPr>
        <w:t xml:space="preserve">pointing out the need to quantify how </w:t>
      </w:r>
      <w:r w:rsidR="003669BD" w:rsidRPr="001746EE">
        <w:rPr>
          <w:rFonts w:asciiTheme="minorHAnsi" w:hAnsiTheme="minorHAnsi" w:cstheme="minorHAnsi"/>
          <w:color w:val="191919"/>
          <w:sz w:val="24"/>
          <w:szCs w:val="24"/>
          <w:shd w:val="clear" w:color="auto" w:fill="FFFFFF"/>
          <w:lang w:val="en-GB"/>
        </w:rPr>
        <w:t xml:space="preserve">these relationships are mediated by species’ traits and vulnerability </w:t>
      </w:r>
      <w:r w:rsidR="0082137B" w:rsidRPr="001746EE">
        <w:rPr>
          <w:rFonts w:asciiTheme="minorHAnsi" w:hAnsiTheme="minorHAnsi" w:cstheme="minorHAnsi"/>
          <w:sz w:val="24"/>
          <w:szCs w:val="24"/>
          <w:lang w:val="en-GB"/>
        </w:rPr>
        <w:t>in order to effectively target conservation efforts.</w:t>
      </w:r>
    </w:p>
    <w:p w14:paraId="4ABE0BA0" w14:textId="77777777" w:rsidR="00AD6414" w:rsidRPr="001746EE" w:rsidRDefault="00AD6414" w:rsidP="00D75D98">
      <w:pPr>
        <w:autoSpaceDE w:val="0"/>
        <w:autoSpaceDN w:val="0"/>
        <w:adjustRightInd w:val="0"/>
        <w:spacing w:after="0" w:line="276" w:lineRule="auto"/>
        <w:rPr>
          <w:rFonts w:asciiTheme="minorHAnsi" w:hAnsiTheme="minorHAnsi" w:cstheme="minorHAnsi"/>
          <w:sz w:val="24"/>
          <w:szCs w:val="24"/>
          <w:lang w:val="en-GB"/>
        </w:rPr>
      </w:pPr>
    </w:p>
    <w:p w14:paraId="1AF8BA19" w14:textId="07A50915" w:rsidR="008A5FFE" w:rsidRPr="001746EE" w:rsidRDefault="008A5FFE" w:rsidP="00717FF9">
      <w:pPr>
        <w:pStyle w:val="Heading2"/>
        <w:rPr>
          <w:lang w:val="en-GB"/>
        </w:rPr>
      </w:pPr>
      <w:bookmarkStart w:id="19" w:name="_Toc39502159"/>
      <w:r w:rsidRPr="001746EE">
        <w:rPr>
          <w:lang w:val="en-GB"/>
        </w:rPr>
        <w:t>Study limitations</w:t>
      </w:r>
      <w:bookmarkEnd w:id="19"/>
      <w:r w:rsidR="009F72A6" w:rsidRPr="001746EE">
        <w:rPr>
          <w:lang w:val="en-GB"/>
        </w:rPr>
        <w:t xml:space="preserve"> </w:t>
      </w:r>
    </w:p>
    <w:p w14:paraId="2A4D72B2" w14:textId="44AEEA6F" w:rsidR="00B6470D" w:rsidRDefault="00867C2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Analys</w:t>
      </w:r>
      <w:r w:rsidR="00A70651" w:rsidRPr="001746EE">
        <w:rPr>
          <w:rFonts w:asciiTheme="minorHAnsi" w:hAnsiTheme="minorHAnsi" w:cstheme="minorHAnsi"/>
          <w:sz w:val="24"/>
          <w:szCs w:val="24"/>
          <w:lang w:val="en-GB"/>
        </w:rPr>
        <w:t>e</w:t>
      </w:r>
      <w:r w:rsidRPr="001746EE">
        <w:rPr>
          <w:rFonts w:asciiTheme="minorHAnsi" w:hAnsiTheme="minorHAnsi" w:cstheme="minorHAnsi"/>
          <w:sz w:val="24"/>
          <w:szCs w:val="24"/>
          <w:lang w:val="en-GB"/>
        </w:rPr>
        <w:t xml:space="preserve">s of biodiversity change can be limited by </w:t>
      </w:r>
      <w:r w:rsidR="002F5919" w:rsidRPr="001746EE">
        <w:rPr>
          <w:rFonts w:asciiTheme="minorHAnsi" w:hAnsiTheme="minorHAnsi" w:cstheme="minorHAnsi"/>
          <w:sz w:val="24"/>
          <w:szCs w:val="24"/>
          <w:lang w:val="en-GB"/>
        </w:rPr>
        <w:t xml:space="preserve">insufficient </w:t>
      </w:r>
      <w:r w:rsidR="00E11DE1" w:rsidRPr="001746EE">
        <w:rPr>
          <w:rFonts w:asciiTheme="minorHAnsi" w:hAnsiTheme="minorHAnsi" w:cstheme="minorHAnsi"/>
          <w:sz w:val="24"/>
          <w:szCs w:val="24"/>
          <w:lang w:val="en-GB"/>
        </w:rPr>
        <w:t>and imbalanced</w:t>
      </w:r>
      <w:r w:rsidR="005B1D51" w:rsidRPr="001746EE">
        <w:rPr>
          <w:rFonts w:asciiTheme="minorHAnsi" w:hAnsiTheme="minorHAnsi" w:cstheme="minorHAnsi"/>
          <w:sz w:val="24"/>
          <w:szCs w:val="24"/>
          <w:lang w:val="en-GB"/>
        </w:rPr>
        <w:t xml:space="preserve"> taxonomic, spatial and temporal </w:t>
      </w:r>
      <w:r w:rsidR="00E11DE1" w:rsidRPr="001746EE">
        <w:rPr>
          <w:rFonts w:asciiTheme="minorHAnsi" w:hAnsiTheme="minorHAnsi" w:cstheme="minorHAnsi"/>
          <w:sz w:val="24"/>
          <w:szCs w:val="24"/>
          <w:lang w:val="en-GB"/>
        </w:rPr>
        <w:t>data</w:t>
      </w:r>
      <w:r w:rsidR="005B1D51" w:rsidRPr="001746EE">
        <w:rPr>
          <w:rFonts w:asciiTheme="minorHAnsi" w:hAnsiTheme="minorHAnsi" w:cstheme="minorHAnsi"/>
          <w:sz w:val="24"/>
          <w:szCs w:val="24"/>
          <w:lang w:val="en-GB"/>
        </w:rPr>
        <w:t>.</w:t>
      </w:r>
      <w:r w:rsidR="002F5919" w:rsidRPr="001746EE">
        <w:rPr>
          <w:rFonts w:asciiTheme="minorHAnsi" w:hAnsiTheme="minorHAnsi" w:cstheme="minorHAnsi"/>
          <w:sz w:val="24"/>
          <w:szCs w:val="24"/>
          <w:lang w:val="en-GB"/>
        </w:rPr>
        <w:t xml:space="preserve"> The lack of model convergence which prevented m</w:t>
      </w:r>
      <w:r w:rsidR="00E11DE1" w:rsidRPr="001746EE">
        <w:rPr>
          <w:rFonts w:asciiTheme="minorHAnsi" w:hAnsiTheme="minorHAnsi" w:cstheme="minorHAnsi"/>
          <w:sz w:val="24"/>
          <w:szCs w:val="24"/>
          <w:lang w:val="en-GB"/>
        </w:rPr>
        <w:t>e</w:t>
      </w:r>
      <w:r w:rsidR="002F5919" w:rsidRPr="001746EE">
        <w:rPr>
          <w:rFonts w:asciiTheme="minorHAnsi" w:hAnsiTheme="minorHAnsi" w:cstheme="minorHAnsi"/>
          <w:sz w:val="24"/>
          <w:szCs w:val="24"/>
          <w:lang w:val="en-GB"/>
        </w:rPr>
        <w:t xml:space="preserve"> answering two of my original research questions highlight</w:t>
      </w:r>
      <w:r w:rsidR="00734E2C">
        <w:rPr>
          <w:rFonts w:asciiTheme="minorHAnsi" w:hAnsiTheme="minorHAnsi" w:cstheme="minorHAnsi"/>
          <w:sz w:val="24"/>
          <w:szCs w:val="24"/>
          <w:lang w:val="en-GB"/>
        </w:rPr>
        <w:t>ed</w:t>
      </w:r>
      <w:r w:rsidR="002F5919" w:rsidRPr="001746EE">
        <w:rPr>
          <w:rFonts w:asciiTheme="minorHAnsi" w:hAnsiTheme="minorHAnsi" w:cstheme="minorHAnsi"/>
          <w:sz w:val="24"/>
          <w:szCs w:val="24"/>
          <w:lang w:val="en-GB"/>
        </w:rPr>
        <w:t xml:space="preserve"> the need </w:t>
      </w:r>
      <w:r w:rsidR="00366BA4" w:rsidRPr="001746EE">
        <w:rPr>
          <w:rFonts w:asciiTheme="minorHAnsi" w:hAnsiTheme="minorHAnsi" w:cstheme="minorHAnsi"/>
          <w:sz w:val="24"/>
          <w:szCs w:val="24"/>
          <w:lang w:val="en-GB"/>
        </w:rPr>
        <w:t xml:space="preserve">to collect data more comprehensively. </w:t>
      </w:r>
      <w:r w:rsidR="007C7866" w:rsidRPr="001746EE">
        <w:rPr>
          <w:rFonts w:asciiTheme="minorHAnsi" w:hAnsiTheme="minorHAnsi" w:cstheme="minorHAnsi"/>
          <w:sz w:val="24"/>
          <w:szCs w:val="24"/>
          <w:lang w:val="en-GB"/>
        </w:rPr>
        <w:t xml:space="preserve">Tropical locations and thus species </w:t>
      </w:r>
      <w:r w:rsidR="00A70651" w:rsidRPr="001746EE">
        <w:rPr>
          <w:rFonts w:asciiTheme="minorHAnsi" w:hAnsiTheme="minorHAnsi" w:cstheme="minorHAnsi"/>
          <w:sz w:val="24"/>
          <w:szCs w:val="24"/>
          <w:lang w:val="en-GB"/>
        </w:rPr>
        <w:t>were</w:t>
      </w:r>
      <w:r w:rsidR="007C7866" w:rsidRPr="001746EE">
        <w:rPr>
          <w:rFonts w:asciiTheme="minorHAnsi" w:hAnsiTheme="minorHAnsi" w:cstheme="minorHAnsi"/>
          <w:sz w:val="24"/>
          <w:szCs w:val="24"/>
          <w:lang w:val="en-GB"/>
        </w:rPr>
        <w:t xml:space="preserve"> underrepresented in the biodiversity dataset (see figure 2), </w:t>
      </w:r>
      <w:r w:rsidR="00A70651" w:rsidRPr="001746EE">
        <w:rPr>
          <w:rFonts w:asciiTheme="minorHAnsi" w:hAnsiTheme="minorHAnsi" w:cstheme="minorHAnsi"/>
          <w:sz w:val="24"/>
          <w:szCs w:val="24"/>
          <w:lang w:val="en-GB"/>
        </w:rPr>
        <w:t>as were</w:t>
      </w:r>
      <w:r w:rsidR="007C7866" w:rsidRPr="001746EE">
        <w:rPr>
          <w:rFonts w:asciiTheme="minorHAnsi" w:hAnsiTheme="minorHAnsi" w:cstheme="minorHAnsi"/>
          <w:sz w:val="24"/>
          <w:szCs w:val="24"/>
          <w:lang w:val="en-GB"/>
        </w:rPr>
        <w:t xml:space="preserve"> invertebrates </w:t>
      </w:r>
      <w:r w:rsidR="00A70651" w:rsidRPr="001746EE">
        <w:rPr>
          <w:rFonts w:asciiTheme="minorHAnsi" w:hAnsiTheme="minorHAnsi" w:cstheme="minorHAnsi"/>
          <w:sz w:val="24"/>
          <w:szCs w:val="24"/>
          <w:lang w:val="en-GB"/>
        </w:rPr>
        <w:t>in my subset of data.</w:t>
      </w:r>
      <w:r w:rsidR="007C7866" w:rsidRPr="001746EE">
        <w:rPr>
          <w:rFonts w:asciiTheme="minorHAnsi" w:hAnsiTheme="minorHAnsi" w:cstheme="minorHAnsi"/>
          <w:sz w:val="24"/>
          <w:szCs w:val="24"/>
          <w:lang w:val="en-GB"/>
        </w:rPr>
        <w:t xml:space="preserve"> Spatial scales</w:t>
      </w:r>
      <w:r w:rsidR="00A73193" w:rsidRPr="001746EE">
        <w:rPr>
          <w:rFonts w:asciiTheme="minorHAnsi" w:hAnsiTheme="minorHAnsi" w:cstheme="minorHAnsi"/>
          <w:sz w:val="24"/>
          <w:szCs w:val="24"/>
          <w:lang w:val="en-GB"/>
        </w:rPr>
        <w:t xml:space="preserve"> that are of species-specific relevance can differ heavily among species but also in relation to human impact. </w:t>
      </w:r>
      <w:r w:rsidR="007C7866" w:rsidRPr="001746EE">
        <w:rPr>
          <w:rFonts w:asciiTheme="minorHAnsi" w:hAnsiTheme="minorHAnsi" w:cstheme="minorHAnsi"/>
          <w:sz w:val="24"/>
          <w:szCs w:val="24"/>
          <w:lang w:val="en-GB"/>
        </w:rPr>
        <w:t>In a sensitivity analysis I found that turnover trends only differed in their magnitude but not in the direction of the relationship</w:t>
      </w:r>
      <w:r w:rsidR="00A73193" w:rsidRPr="001746EE">
        <w:rPr>
          <w:rFonts w:asciiTheme="minorHAnsi" w:hAnsiTheme="minorHAnsi" w:cstheme="minorHAnsi"/>
          <w:sz w:val="24"/>
          <w:szCs w:val="24"/>
          <w:lang w:val="en-GB"/>
        </w:rPr>
        <w:t xml:space="preserve"> with accessibility</w:t>
      </w:r>
      <w:r w:rsidR="007C7866" w:rsidRPr="001746EE">
        <w:rPr>
          <w:rFonts w:asciiTheme="minorHAnsi" w:hAnsiTheme="minorHAnsi" w:cstheme="minorHAnsi"/>
          <w:sz w:val="24"/>
          <w:szCs w:val="24"/>
          <w:lang w:val="en-GB"/>
        </w:rPr>
        <w:t xml:space="preserve"> and only between very small scales (1km²) but </w:t>
      </w:r>
      <w:r w:rsidR="00A73193" w:rsidRPr="001746EE">
        <w:rPr>
          <w:rFonts w:asciiTheme="minorHAnsi" w:hAnsiTheme="minorHAnsi" w:cstheme="minorHAnsi"/>
          <w:sz w:val="24"/>
          <w:szCs w:val="24"/>
          <w:lang w:val="en-GB"/>
        </w:rPr>
        <w:t>no</w:t>
      </w:r>
      <w:r w:rsidR="001746EE" w:rsidRPr="001746EE">
        <w:rPr>
          <w:rFonts w:asciiTheme="minorHAnsi" w:hAnsiTheme="minorHAnsi" w:cstheme="minorHAnsi"/>
          <w:sz w:val="24"/>
          <w:szCs w:val="24"/>
          <w:lang w:val="en-GB"/>
        </w:rPr>
        <w:t>t</w:t>
      </w:r>
      <w:r w:rsidR="00A73193" w:rsidRPr="001746EE">
        <w:rPr>
          <w:rFonts w:asciiTheme="minorHAnsi" w:hAnsiTheme="minorHAnsi" w:cstheme="minorHAnsi"/>
          <w:sz w:val="24"/>
          <w:szCs w:val="24"/>
          <w:lang w:val="en-GB"/>
        </w:rPr>
        <w:t xml:space="preserve"> </w:t>
      </w:r>
      <w:r w:rsidR="007C7866" w:rsidRPr="001746EE">
        <w:rPr>
          <w:rFonts w:asciiTheme="minorHAnsi" w:hAnsiTheme="minorHAnsi" w:cstheme="minorHAnsi"/>
          <w:sz w:val="24"/>
          <w:szCs w:val="24"/>
          <w:lang w:val="en-GB"/>
        </w:rPr>
        <w:t>across bigger scales</w:t>
      </w:r>
      <w:r w:rsidR="00734E2C">
        <w:rPr>
          <w:rFonts w:asciiTheme="minorHAnsi" w:hAnsiTheme="minorHAnsi" w:cstheme="minorHAnsi"/>
          <w:sz w:val="24"/>
          <w:szCs w:val="24"/>
          <w:lang w:val="en-GB"/>
        </w:rPr>
        <w:t xml:space="preserve"> (see Figure 6 in appendix A)</w:t>
      </w:r>
      <w:r w:rsidR="007C7866" w:rsidRPr="001746EE">
        <w:rPr>
          <w:rFonts w:asciiTheme="minorHAnsi" w:hAnsiTheme="minorHAnsi" w:cstheme="minorHAnsi"/>
          <w:sz w:val="24"/>
          <w:szCs w:val="24"/>
          <w:lang w:val="en-GB"/>
        </w:rPr>
        <w:t xml:space="preserve">. </w:t>
      </w:r>
      <w:r w:rsidR="00A73193" w:rsidRPr="001746EE">
        <w:rPr>
          <w:rFonts w:asciiTheme="minorHAnsi" w:hAnsiTheme="minorHAnsi" w:cstheme="minorHAnsi"/>
          <w:sz w:val="24"/>
          <w:szCs w:val="24"/>
          <w:lang w:val="en-GB"/>
        </w:rPr>
        <w:t>Lastly, temporal mismatches and missing accurate account</w:t>
      </w:r>
      <w:r w:rsidR="00E11DE1" w:rsidRPr="001746EE">
        <w:rPr>
          <w:rFonts w:asciiTheme="minorHAnsi" w:hAnsiTheme="minorHAnsi" w:cstheme="minorHAnsi"/>
          <w:sz w:val="24"/>
          <w:szCs w:val="24"/>
          <w:lang w:val="en-GB"/>
        </w:rPr>
        <w:t>s</w:t>
      </w:r>
      <w:r w:rsidR="00A73193" w:rsidRPr="001746EE">
        <w:rPr>
          <w:rFonts w:asciiTheme="minorHAnsi" w:hAnsiTheme="minorHAnsi" w:cstheme="minorHAnsi"/>
          <w:sz w:val="24"/>
          <w:szCs w:val="24"/>
          <w:lang w:val="en-GB"/>
        </w:rPr>
        <w:t xml:space="preserve"> of past human activities make the attribution of biodiversity change challenging. </w:t>
      </w:r>
      <w:r w:rsidR="007D5E98" w:rsidRPr="001746EE">
        <w:rPr>
          <w:rFonts w:asciiTheme="minorHAnsi" w:hAnsiTheme="minorHAnsi" w:cstheme="minorHAnsi"/>
          <w:sz w:val="24"/>
          <w:szCs w:val="24"/>
          <w:lang w:val="en-GB"/>
        </w:rPr>
        <w:t>Recognising heterogenous effects</w:t>
      </w:r>
      <w:r w:rsidR="00E11DE1" w:rsidRPr="001746EE">
        <w:rPr>
          <w:rFonts w:asciiTheme="minorHAnsi" w:hAnsiTheme="minorHAnsi" w:cstheme="minorHAnsi"/>
          <w:sz w:val="24"/>
          <w:szCs w:val="24"/>
          <w:lang w:val="en-GB"/>
        </w:rPr>
        <w:t xml:space="preserve"> including disturbance and recovery</w:t>
      </w:r>
      <w:r w:rsidR="007D5E98" w:rsidRPr="001746EE">
        <w:rPr>
          <w:rFonts w:asciiTheme="minorHAnsi" w:hAnsiTheme="minorHAnsi" w:cstheme="minorHAnsi"/>
          <w:sz w:val="24"/>
          <w:szCs w:val="24"/>
          <w:lang w:val="en-GB"/>
        </w:rPr>
        <w:t xml:space="preserve"> of human impacts and focussing on understanding the interaction of current impacts are gaining </w:t>
      </w:r>
      <w:r w:rsidR="00734E2C" w:rsidRPr="001746EE">
        <w:rPr>
          <w:rFonts w:asciiTheme="minorHAnsi" w:hAnsiTheme="minorHAnsi" w:cstheme="minorHAnsi"/>
          <w:sz w:val="24"/>
          <w:szCs w:val="24"/>
          <w:lang w:val="en-GB"/>
        </w:rPr>
        <w:t>even more</w:t>
      </w:r>
      <w:r w:rsidR="00734E2C" w:rsidRPr="001746EE">
        <w:rPr>
          <w:rFonts w:asciiTheme="minorHAnsi" w:hAnsiTheme="minorHAnsi" w:cstheme="minorHAnsi"/>
          <w:sz w:val="24"/>
          <w:szCs w:val="24"/>
          <w:lang w:val="en-GB"/>
        </w:rPr>
        <w:t xml:space="preserve"> </w:t>
      </w:r>
      <w:r w:rsidR="007D5E98" w:rsidRPr="001746EE">
        <w:rPr>
          <w:rFonts w:asciiTheme="minorHAnsi" w:hAnsiTheme="minorHAnsi" w:cstheme="minorHAnsi"/>
          <w:sz w:val="24"/>
          <w:szCs w:val="24"/>
          <w:lang w:val="en-GB"/>
        </w:rPr>
        <w:t>importanc</w:t>
      </w:r>
      <w:r w:rsidR="00734E2C">
        <w:rPr>
          <w:rFonts w:asciiTheme="minorHAnsi" w:hAnsiTheme="minorHAnsi" w:cstheme="minorHAnsi"/>
          <w:sz w:val="24"/>
          <w:szCs w:val="24"/>
          <w:lang w:val="en-GB"/>
        </w:rPr>
        <w:t>e</w:t>
      </w:r>
      <w:r w:rsidR="007D5E98" w:rsidRPr="001746EE">
        <w:rPr>
          <w:rFonts w:asciiTheme="minorHAnsi" w:hAnsiTheme="minorHAnsi" w:cstheme="minorHAnsi"/>
          <w:sz w:val="24"/>
          <w:szCs w:val="24"/>
          <w:lang w:val="en-GB"/>
        </w:rPr>
        <w:t xml:space="preserve">. </w:t>
      </w:r>
      <w:r w:rsidR="00E11DE1" w:rsidRPr="001746EE">
        <w:rPr>
          <w:rFonts w:asciiTheme="minorHAnsi" w:hAnsiTheme="minorHAnsi" w:cstheme="minorHAnsi"/>
          <w:sz w:val="24"/>
          <w:szCs w:val="24"/>
          <w:lang w:val="en-GB"/>
        </w:rPr>
        <w:t xml:space="preserve">Analysis of biodiversity change and its global change driver can benefit from </w:t>
      </w:r>
      <w:r w:rsidR="007C7866" w:rsidRPr="001746EE">
        <w:rPr>
          <w:rFonts w:asciiTheme="minorHAnsi" w:hAnsiTheme="minorHAnsi" w:cstheme="minorHAnsi"/>
          <w:sz w:val="24"/>
          <w:szCs w:val="24"/>
          <w:lang w:val="en-GB"/>
        </w:rPr>
        <w:t xml:space="preserve">more comprehensive </w:t>
      </w:r>
      <w:r w:rsidR="007D5E98" w:rsidRPr="001746EE">
        <w:rPr>
          <w:rFonts w:asciiTheme="minorHAnsi" w:hAnsiTheme="minorHAnsi" w:cstheme="minorHAnsi"/>
          <w:sz w:val="24"/>
          <w:szCs w:val="24"/>
          <w:lang w:val="en-GB"/>
        </w:rPr>
        <w:t xml:space="preserve">taxonomic, </w:t>
      </w:r>
      <w:r w:rsidR="007C7866" w:rsidRPr="001746EE">
        <w:rPr>
          <w:rFonts w:asciiTheme="minorHAnsi" w:hAnsiTheme="minorHAnsi" w:cstheme="minorHAnsi"/>
          <w:sz w:val="24"/>
          <w:szCs w:val="24"/>
          <w:lang w:val="en-GB"/>
        </w:rPr>
        <w:t>spatial and temporal data collection of environmental impact and biodiversity data.</w:t>
      </w:r>
    </w:p>
    <w:p w14:paraId="41114785" w14:textId="4EF18751" w:rsidR="00743F04" w:rsidRPr="001746EE" w:rsidRDefault="00743F04" w:rsidP="00D75D98">
      <w:pPr>
        <w:autoSpaceDE w:val="0"/>
        <w:autoSpaceDN w:val="0"/>
        <w:adjustRightInd w:val="0"/>
        <w:spacing w:after="0" w:line="276" w:lineRule="auto"/>
        <w:rPr>
          <w:rFonts w:asciiTheme="minorHAnsi" w:hAnsiTheme="minorHAnsi" w:cstheme="minorHAnsi"/>
          <w:sz w:val="24"/>
          <w:szCs w:val="24"/>
          <w:lang w:val="en-GB"/>
        </w:rPr>
      </w:pPr>
    </w:p>
    <w:p w14:paraId="22E10BA4" w14:textId="57D25510" w:rsidR="00743F04" w:rsidRPr="001746EE" w:rsidRDefault="00743F04" w:rsidP="00717FF9">
      <w:pPr>
        <w:pStyle w:val="Heading2"/>
        <w:rPr>
          <w:lang w:val="en-GB"/>
        </w:rPr>
      </w:pPr>
      <w:bookmarkStart w:id="20" w:name="_Toc39502160"/>
      <w:r w:rsidRPr="001746EE">
        <w:rPr>
          <w:lang w:val="en-GB"/>
        </w:rPr>
        <w:t>Future directions</w:t>
      </w:r>
      <w:bookmarkEnd w:id="20"/>
    </w:p>
    <w:p w14:paraId="0B17727E" w14:textId="56996217" w:rsidR="00D06B04" w:rsidRPr="001746EE" w:rsidRDefault="001C24CB" w:rsidP="00947EFC">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Biodiversity change and attributing global change drivers associated with human activities requires a step beyond previous studies which have focussed on sing</w:t>
      </w:r>
      <w:r w:rsidR="00404AD8" w:rsidRPr="001746EE">
        <w:rPr>
          <w:rFonts w:asciiTheme="minorHAnsi" w:hAnsiTheme="minorHAnsi" w:cstheme="minorHAnsi"/>
          <w:sz w:val="24"/>
          <w:szCs w:val="24"/>
          <w:lang w:val="en-GB"/>
        </w:rPr>
        <w:t xml:space="preserve">ular drivers. </w:t>
      </w:r>
      <w:r w:rsidR="00A47C61" w:rsidRPr="001746EE">
        <w:rPr>
          <w:rFonts w:asciiTheme="minorHAnsi" w:hAnsiTheme="minorHAnsi" w:cstheme="minorHAnsi"/>
          <w:sz w:val="24"/>
          <w:szCs w:val="24"/>
          <w:lang w:val="en-GB"/>
        </w:rPr>
        <w:t xml:space="preserve">Exploring </w:t>
      </w:r>
      <w:r w:rsidR="00404AD8" w:rsidRPr="001746EE">
        <w:rPr>
          <w:rFonts w:asciiTheme="minorHAnsi" w:hAnsiTheme="minorHAnsi" w:cstheme="minorHAnsi"/>
          <w:sz w:val="24"/>
          <w:szCs w:val="24"/>
          <w:lang w:val="en-GB"/>
        </w:rPr>
        <w:t xml:space="preserve">patterns of exposure of multiple influences </w:t>
      </w:r>
      <w:r w:rsidR="00191994">
        <w:rPr>
          <w:rFonts w:asciiTheme="minorHAnsi" w:hAnsiTheme="minorHAnsi" w:cstheme="minorHAnsi"/>
          <w:sz w:val="24"/>
          <w:szCs w:val="24"/>
          <w:lang w:val="en-GB"/>
        </w:rPr>
        <w:fldChar w:fldCharType="begin"/>
      </w:r>
      <w:r w:rsidR="00191994">
        <w:rPr>
          <w:rFonts w:asciiTheme="minorHAnsi" w:hAnsiTheme="minorHAnsi" w:cstheme="minorHAnsi"/>
          <w:sz w:val="24"/>
          <w:szCs w:val="24"/>
          <w:lang w:val="en-GB"/>
        </w:rPr>
        <w:instrText xml:space="preserve"> ADDIN ZOTERO_ITEM CSL_CITATION {"citationID":"MxQgcwG4","properties":{"formattedCitation":"(Bowler {\\i{}et al.}, 2020)","plainCitation":"(Bowler et al., 2020)","noteIndex":0},"citationItems":[{"id":385,"uris":["http://zotero.org/users/6175602/items/GLSGJFDD"],"uri":["http://zotero.org/users/6175602/items/GLSGJFDD"],"itemData":{"id":385,"type":"article-journal","abstract":"Climate change and other anthropogenic drivers of biodiversity change are unequally distributed across the world. Overlap in the distributions of different drivers have important implications for biodiversity change attribution and the potential for interactive effects. However, the spatial relationships among different drivers and whether they differ between the terrestrial and marine realm has yet to be examined. We compiled global gridded datasets on climate change, land-use, resource exploitation, pollution, alien species potential and human population density. We used multivariate statistics to examine the spatial relationships among the drivers and to characterize the typical combinations of drivers experienced by different regions of the world. We found stronger positive correlations among drivers in the terrestrial than in the marine realm, leading to areas with high intensities of multiple drivers on land. Climate change tended to be negatively correlated with other drivers in the terrestrial realm (e.g. in the tundra and boreal forest with high climate change but low human use and pollution), whereas the opposite was true in the marine realm (e.g. in the Indo-Pacific with high climate change and high fishing). We show that different regions of the world can be defined by Anthropogenic Threat Complexes (ATCs), distinguished by different sets of drivers with varying intensities. We identify 11 ATCs that can be used to test hypotheses about patterns of biodiversity and ecosystem change, especially about the joint effects of multiple drivers. Our global analysis highlights the broad conservation priorities needed to mitigate the impacts of anthropogenic change, with different priorities emerging on land and in the ocean, and in different parts of the world.","container-title":"People and Nature","DOI":"10.1002/pan3.10071","ISSN":"2575-8314","issue":"n/a","language":"en","note":"_eprint: https://besjournals.onlinelibrary.wiley.com/doi/pdf/10.1002/pan3.10071","source":"Wiley Online Library","title":"Mapping human pressures on biodiversity across the planet uncovers anthropogenic threat complexes","URL":"https://besjournals.onlinelibrary.wiley.com/doi/abs/10.1002/pan3.10071","volume":"n/a","author":[{"family":"Bowler","given":"Diana E."},{"family":"Bjorkman","given":"Anne D."},{"family":"Dornelas","given":"Maria"},{"family":"Myers‐Smith","given":"Isla H."},{"family":"Navarro","given":"Laetitia M."},{"family":"Niamir","given":"Aidin"},{"family":"Supp","given":"Sarah R."},{"family":"Waldock","given":"Conor"},{"family":"Winter","given":"Marten"},{"family":"Vellend","given":"Mark"},{"family":"Blowes","given":"Shane A."},{"family":"Böhning‐Gaese","given":"Katrin"},{"family":"Bruelheide","given":"Helge"},{"family":"Elahi","given":"Robin"},{"family":"Antão","given":"Laura H."},{"family":"Hines","given":"Jes"},{"family":"Isbell","given":"Forest"},{"family":"Jones","given":"Holly P."},{"family":"Magurran","given":"Anne E."},{"family":"Cabral","given":"Juliano Sarmento"},{"family":"Bates","given":"Amanda E."}],"accessed":{"date-parts":[["2020",3,2]]},"issued":{"date-parts":[["2020"]]}}}],"schema":"https://github.com/citation-style-language/schema/raw/master/csl-citation.json"} </w:instrText>
      </w:r>
      <w:r w:rsidR="00191994">
        <w:rPr>
          <w:rFonts w:asciiTheme="minorHAnsi" w:hAnsiTheme="minorHAnsi" w:cstheme="minorHAnsi"/>
          <w:sz w:val="24"/>
          <w:szCs w:val="24"/>
          <w:lang w:val="en-GB"/>
        </w:rPr>
        <w:fldChar w:fldCharType="separate"/>
      </w:r>
      <w:r w:rsidR="00191994" w:rsidRPr="00191994">
        <w:rPr>
          <w:rFonts w:ascii="Calibri" w:hAnsi="Calibri" w:cs="Calibri"/>
          <w:sz w:val="24"/>
          <w:szCs w:val="24"/>
          <w:lang w:val="en-GB"/>
        </w:rPr>
        <w:t xml:space="preserve">(Bowler </w:t>
      </w:r>
      <w:r w:rsidR="00191994" w:rsidRPr="00191994">
        <w:rPr>
          <w:rFonts w:ascii="Calibri" w:hAnsi="Calibri" w:cs="Calibri"/>
          <w:i/>
          <w:iCs/>
          <w:sz w:val="24"/>
          <w:szCs w:val="24"/>
          <w:lang w:val="en-GB"/>
        </w:rPr>
        <w:t>et al.</w:t>
      </w:r>
      <w:r w:rsidR="00191994" w:rsidRPr="00191994">
        <w:rPr>
          <w:rFonts w:ascii="Calibri" w:hAnsi="Calibri" w:cs="Calibri"/>
          <w:sz w:val="24"/>
          <w:szCs w:val="24"/>
          <w:lang w:val="en-GB"/>
        </w:rPr>
        <w:t>, 2020)</w:t>
      </w:r>
      <w:r w:rsidR="00191994">
        <w:rPr>
          <w:rFonts w:asciiTheme="minorHAnsi" w:hAnsiTheme="minorHAnsi" w:cstheme="minorHAnsi"/>
          <w:sz w:val="24"/>
          <w:szCs w:val="24"/>
          <w:lang w:val="en-GB"/>
        </w:rPr>
        <w:fldChar w:fldCharType="end"/>
      </w:r>
      <w:r w:rsidR="00404AD8" w:rsidRPr="001746EE">
        <w:rPr>
          <w:rFonts w:asciiTheme="minorHAnsi" w:hAnsiTheme="minorHAnsi" w:cstheme="minorHAnsi"/>
          <w:sz w:val="24"/>
          <w:szCs w:val="24"/>
          <w:lang w:val="en-GB"/>
        </w:rPr>
        <w:t xml:space="preserve"> </w:t>
      </w:r>
      <w:r w:rsidR="00A47C61" w:rsidRPr="001746EE">
        <w:rPr>
          <w:rFonts w:asciiTheme="minorHAnsi" w:hAnsiTheme="minorHAnsi" w:cstheme="minorHAnsi"/>
          <w:sz w:val="24"/>
          <w:szCs w:val="24"/>
          <w:lang w:val="en-GB"/>
        </w:rPr>
        <w:t>allows us a more differentiated view</w:t>
      </w:r>
      <w:r w:rsidR="001746EE" w:rsidRPr="001746EE">
        <w:rPr>
          <w:rFonts w:asciiTheme="minorHAnsi" w:hAnsiTheme="minorHAnsi" w:cstheme="minorHAnsi"/>
          <w:sz w:val="24"/>
          <w:szCs w:val="24"/>
          <w:lang w:val="en-GB"/>
        </w:rPr>
        <w:t>s</w:t>
      </w:r>
      <w:r w:rsidR="00A47C61" w:rsidRPr="001746EE">
        <w:rPr>
          <w:rFonts w:asciiTheme="minorHAnsi" w:hAnsiTheme="minorHAnsi" w:cstheme="minorHAnsi"/>
          <w:sz w:val="24"/>
          <w:szCs w:val="24"/>
          <w:lang w:val="en-GB"/>
        </w:rPr>
        <w:t xml:space="preserve"> than a singular cumulative metric can give. A</w:t>
      </w:r>
      <w:r w:rsidR="00720CC2" w:rsidRPr="001746EE">
        <w:rPr>
          <w:rFonts w:asciiTheme="minorHAnsi" w:hAnsiTheme="minorHAnsi" w:cstheme="minorHAnsi"/>
          <w:sz w:val="24"/>
          <w:szCs w:val="24"/>
          <w:lang w:val="en-GB"/>
        </w:rPr>
        <w:t>nalysing interactive</w:t>
      </w:r>
      <w:r w:rsidR="00A47C61" w:rsidRPr="001746EE">
        <w:rPr>
          <w:rFonts w:asciiTheme="minorHAnsi" w:hAnsiTheme="minorHAnsi" w:cstheme="minorHAnsi"/>
          <w:sz w:val="24"/>
          <w:szCs w:val="24"/>
          <w:lang w:val="en-GB"/>
        </w:rPr>
        <w:t xml:space="preserve"> and cumulative</w:t>
      </w:r>
      <w:r w:rsidR="00720CC2" w:rsidRPr="001746EE">
        <w:rPr>
          <w:rFonts w:asciiTheme="minorHAnsi" w:hAnsiTheme="minorHAnsi" w:cstheme="minorHAnsi"/>
          <w:sz w:val="24"/>
          <w:szCs w:val="24"/>
          <w:lang w:val="en-GB"/>
        </w:rPr>
        <w:t xml:space="preserve"> effects of those various drivers, </w:t>
      </w:r>
      <w:r w:rsidR="00A47C61" w:rsidRPr="001746EE">
        <w:rPr>
          <w:rFonts w:asciiTheme="minorHAnsi" w:hAnsiTheme="minorHAnsi" w:cstheme="minorHAnsi"/>
          <w:sz w:val="24"/>
          <w:szCs w:val="24"/>
          <w:lang w:val="en-GB"/>
        </w:rPr>
        <w:t xml:space="preserve">will allow us to </w:t>
      </w:r>
      <w:r w:rsidR="00720CC2" w:rsidRPr="001746EE">
        <w:rPr>
          <w:rFonts w:asciiTheme="minorHAnsi" w:hAnsiTheme="minorHAnsi" w:cstheme="minorHAnsi"/>
          <w:sz w:val="24"/>
          <w:szCs w:val="24"/>
          <w:lang w:val="en-GB"/>
        </w:rPr>
        <w:t>better understand the complex varieties with which our activities alter the environment and consequently ecological communities.</w:t>
      </w:r>
      <w:r w:rsidR="001E427E" w:rsidRPr="001746EE">
        <w:rPr>
          <w:rFonts w:asciiTheme="minorHAnsi" w:hAnsiTheme="minorHAnsi" w:cstheme="minorHAnsi"/>
          <w:sz w:val="24"/>
          <w:szCs w:val="24"/>
          <w:lang w:val="en-GB"/>
        </w:rPr>
        <w:t xml:space="preserve"> </w:t>
      </w:r>
      <w:r w:rsidR="00916C4A" w:rsidRPr="001746EE">
        <w:rPr>
          <w:rFonts w:asciiTheme="minorHAnsi" w:hAnsiTheme="minorHAnsi" w:cstheme="minorHAnsi"/>
          <w:sz w:val="24"/>
          <w:szCs w:val="24"/>
          <w:lang w:val="en-GB"/>
        </w:rPr>
        <w:t xml:space="preserve">Understanding </w:t>
      </w:r>
      <w:r w:rsidR="00CE7845" w:rsidRPr="001746EE">
        <w:rPr>
          <w:rFonts w:asciiTheme="minorHAnsi" w:hAnsiTheme="minorHAnsi" w:cstheme="minorHAnsi"/>
          <w:sz w:val="24"/>
          <w:szCs w:val="24"/>
          <w:lang w:val="en-GB"/>
        </w:rPr>
        <w:t xml:space="preserve">the role better that species’ traits play </w:t>
      </w:r>
      <w:r w:rsidR="00F505CE" w:rsidRPr="001746EE">
        <w:rPr>
          <w:rFonts w:asciiTheme="minorHAnsi" w:hAnsiTheme="minorHAnsi" w:cstheme="minorHAnsi"/>
          <w:sz w:val="24"/>
          <w:szCs w:val="24"/>
          <w:lang w:val="en-GB"/>
        </w:rPr>
        <w:t xml:space="preserve">in determining vulnerability to multiple human impacts will allow more targeted conservation efforts. </w:t>
      </w:r>
      <w:r w:rsidR="001746EE" w:rsidRPr="001746EE">
        <w:rPr>
          <w:rFonts w:asciiTheme="minorHAnsi" w:hAnsiTheme="minorHAnsi" w:cstheme="minorHAnsi"/>
          <w:sz w:val="24"/>
          <w:szCs w:val="24"/>
          <w:lang w:val="en-GB"/>
        </w:rPr>
        <w:t>Also g</w:t>
      </w:r>
      <w:r w:rsidR="001E427E" w:rsidRPr="001746EE">
        <w:rPr>
          <w:rFonts w:asciiTheme="minorHAnsi" w:hAnsiTheme="minorHAnsi" w:cstheme="minorHAnsi"/>
          <w:sz w:val="24"/>
          <w:szCs w:val="24"/>
          <w:lang w:val="en-GB"/>
        </w:rPr>
        <w:t xml:space="preserve">oing beyond one singular community, we need to understand better how large-scale </w:t>
      </w:r>
      <w:r w:rsidR="001E427E" w:rsidRPr="001746EE">
        <w:rPr>
          <w:rFonts w:asciiTheme="minorHAnsi" w:hAnsiTheme="minorHAnsi" w:cstheme="minorHAnsi"/>
          <w:sz w:val="24"/>
          <w:szCs w:val="24"/>
          <w:lang w:val="en-GB"/>
        </w:rPr>
        <w:lastRenderedPageBreak/>
        <w:t>reorganization is unfolding across communities as well and how biotic homogenization</w:t>
      </w:r>
      <w:r w:rsidR="00191994">
        <w:rPr>
          <w:rFonts w:asciiTheme="minorHAnsi" w:hAnsiTheme="minorHAnsi" w:cstheme="minorHAnsi"/>
          <w:sz w:val="24"/>
          <w:szCs w:val="24"/>
          <w:lang w:val="en-GB"/>
        </w:rPr>
        <w:t xml:space="preserve"> </w:t>
      </w:r>
      <w:r w:rsidR="00191994">
        <w:rPr>
          <w:rFonts w:asciiTheme="minorHAnsi" w:hAnsiTheme="minorHAnsi" w:cstheme="minorHAnsi"/>
          <w:sz w:val="24"/>
          <w:szCs w:val="24"/>
          <w:lang w:val="en-GB"/>
        </w:rPr>
        <w:fldChar w:fldCharType="begin"/>
      </w:r>
      <w:r w:rsidR="00191994">
        <w:rPr>
          <w:rFonts w:asciiTheme="minorHAnsi" w:hAnsiTheme="minorHAnsi" w:cstheme="minorHAnsi"/>
          <w:sz w:val="24"/>
          <w:szCs w:val="24"/>
          <w:lang w:val="en-GB"/>
        </w:rPr>
        <w:instrText xml:space="preserve"> ADDIN ZOTERO_ITEM CSL_CITATION {"citationID":"pAsyvz5Z","properties":{"formattedCitation":"(Eriksson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00191994">
        <w:rPr>
          <w:rFonts w:asciiTheme="minorHAnsi" w:hAnsiTheme="minorHAnsi" w:cstheme="minorHAnsi"/>
          <w:sz w:val="24"/>
          <w:szCs w:val="24"/>
          <w:lang w:val="en-GB"/>
        </w:rPr>
        <w:fldChar w:fldCharType="separate"/>
      </w:r>
      <w:r w:rsidR="00191994" w:rsidRPr="00191994">
        <w:rPr>
          <w:rFonts w:ascii="Calibri" w:hAnsi="Calibri" w:cs="Calibri"/>
          <w:sz w:val="24"/>
        </w:rPr>
        <w:t>(Eriksson and Hillebrand, 2019)</w:t>
      </w:r>
      <w:r w:rsidR="00191994">
        <w:rPr>
          <w:rFonts w:asciiTheme="minorHAnsi" w:hAnsiTheme="minorHAnsi" w:cstheme="minorHAnsi"/>
          <w:sz w:val="24"/>
          <w:szCs w:val="24"/>
          <w:lang w:val="en-GB"/>
        </w:rPr>
        <w:fldChar w:fldCharType="end"/>
      </w:r>
      <w:r w:rsidR="001E427E" w:rsidRPr="001746EE">
        <w:rPr>
          <w:rFonts w:asciiTheme="minorHAnsi" w:hAnsiTheme="minorHAnsi" w:cstheme="minorHAnsi"/>
          <w:sz w:val="24"/>
          <w:szCs w:val="24"/>
          <w:lang w:val="en-GB"/>
        </w:rPr>
        <w:t xml:space="preserve"> is influencing ecosystem functioning</w:t>
      </w:r>
      <w:r w:rsidR="00A47C61" w:rsidRPr="001746EE">
        <w:rPr>
          <w:rFonts w:asciiTheme="minorHAnsi" w:hAnsiTheme="minorHAnsi" w:cstheme="minorHAnsi"/>
          <w:sz w:val="24"/>
          <w:szCs w:val="24"/>
          <w:lang w:val="en-GB"/>
        </w:rPr>
        <w:t xml:space="preserve"> across scales. </w:t>
      </w:r>
      <w:r w:rsidR="00E31229" w:rsidRPr="001746EE">
        <w:rPr>
          <w:rFonts w:asciiTheme="minorHAnsi" w:hAnsiTheme="minorHAnsi" w:cstheme="minorHAnsi"/>
          <w:sz w:val="24"/>
          <w:szCs w:val="24"/>
          <w:lang w:val="en-GB"/>
        </w:rPr>
        <w:t>Analysing biodiversity change related to multiple drivers across both terrestrial and marine realms will allow development of better conservation strategies.</w:t>
      </w:r>
    </w:p>
    <w:p w14:paraId="515EFB23" w14:textId="3139F232" w:rsidR="00F7168B" w:rsidRPr="001746EE" w:rsidRDefault="00F7168B" w:rsidP="00D75D98">
      <w:pPr>
        <w:autoSpaceDE w:val="0"/>
        <w:autoSpaceDN w:val="0"/>
        <w:adjustRightInd w:val="0"/>
        <w:spacing w:after="0" w:line="276" w:lineRule="auto"/>
        <w:rPr>
          <w:rFonts w:asciiTheme="minorHAnsi" w:hAnsiTheme="minorHAnsi" w:cstheme="minorHAnsi"/>
          <w:sz w:val="24"/>
          <w:szCs w:val="24"/>
          <w:lang w:val="en-GB"/>
        </w:rPr>
      </w:pPr>
    </w:p>
    <w:p w14:paraId="25940EF8" w14:textId="77777777" w:rsidR="00260479" w:rsidRPr="001746EE" w:rsidRDefault="00C5548D" w:rsidP="001746EE">
      <w:pPr>
        <w:pStyle w:val="Heading1"/>
      </w:pPr>
      <w:bookmarkStart w:id="21" w:name="_Toc39502161"/>
      <w:r w:rsidRPr="001746EE">
        <w:t>Conclusions</w:t>
      </w:r>
      <w:bookmarkEnd w:id="21"/>
    </w:p>
    <w:p w14:paraId="404A5DBA" w14:textId="283585B0" w:rsidR="008F1D51" w:rsidRPr="007F575D" w:rsidRDefault="00401E0F" w:rsidP="00044133">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analysis reveals complex relationships of biodiversity change and large-scale human activities across taxa with a decrease of 1.6% of temporal turnover for every 10% increase in accessibility. Th</w:t>
      </w:r>
      <w:r w:rsidR="00BB0668" w:rsidRPr="001746EE">
        <w:rPr>
          <w:rFonts w:asciiTheme="minorHAnsi" w:hAnsiTheme="minorHAnsi" w:cstheme="minorHAnsi"/>
          <w:sz w:val="24"/>
          <w:szCs w:val="24"/>
          <w:lang w:val="en-GB"/>
        </w:rPr>
        <w:t>ese</w:t>
      </w:r>
      <w:r w:rsidRPr="001746EE">
        <w:rPr>
          <w:rFonts w:asciiTheme="minorHAnsi" w:hAnsiTheme="minorHAnsi" w:cstheme="minorHAnsi"/>
          <w:sz w:val="24"/>
          <w:szCs w:val="24"/>
          <w:lang w:val="en-GB"/>
        </w:rPr>
        <w:t xml:space="preserve"> finding</w:t>
      </w:r>
      <w:r w:rsidR="00BB0668"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challenge the assumption that the absence of </w:t>
      </w:r>
      <w:r w:rsidR="00BB0668" w:rsidRPr="001746EE">
        <w:rPr>
          <w:rFonts w:asciiTheme="minorHAnsi" w:hAnsiTheme="minorHAnsi" w:cstheme="minorHAnsi"/>
          <w:sz w:val="24"/>
          <w:szCs w:val="24"/>
          <w:lang w:val="en-GB"/>
        </w:rPr>
        <w:t xml:space="preserve">large-scale </w:t>
      </w:r>
      <w:r w:rsidRPr="001746EE">
        <w:rPr>
          <w:rFonts w:asciiTheme="minorHAnsi" w:hAnsiTheme="minorHAnsi" w:cstheme="minorHAnsi"/>
          <w:sz w:val="24"/>
          <w:szCs w:val="24"/>
          <w:lang w:val="en-GB"/>
        </w:rPr>
        <w:t xml:space="preserve">human activity </w:t>
      </w:r>
      <w:r w:rsidR="00BB0668" w:rsidRPr="001746EE">
        <w:rPr>
          <w:rFonts w:asciiTheme="minorHAnsi" w:hAnsiTheme="minorHAnsi" w:cstheme="minorHAnsi"/>
          <w:sz w:val="24"/>
          <w:szCs w:val="24"/>
          <w:lang w:val="en-GB"/>
        </w:rPr>
        <w:t>is</w:t>
      </w:r>
      <w:r w:rsidRPr="001746EE">
        <w:rPr>
          <w:rFonts w:asciiTheme="minorHAnsi" w:hAnsiTheme="minorHAnsi" w:cstheme="minorHAnsi"/>
          <w:sz w:val="24"/>
          <w:szCs w:val="24"/>
          <w:lang w:val="en-GB"/>
        </w:rPr>
        <w:t xml:space="preserve"> sufficient to conserve compositional biodiversity</w:t>
      </w:r>
      <w:r w:rsidR="00B54908">
        <w:rPr>
          <w:rFonts w:asciiTheme="minorHAnsi" w:hAnsiTheme="minorHAnsi" w:cstheme="minorHAnsi"/>
          <w:sz w:val="24"/>
          <w:szCs w:val="24"/>
          <w:lang w:val="en-GB"/>
        </w:rPr>
        <w:t xml:space="preserve"> </w:t>
      </w:r>
      <w:r w:rsidR="00B54908">
        <w:rPr>
          <w:rFonts w:asciiTheme="minorHAnsi" w:hAnsiTheme="minorHAnsi" w:cstheme="minorHAnsi"/>
          <w:sz w:val="24"/>
          <w:szCs w:val="24"/>
          <w:lang w:val="en-GB"/>
        </w:rPr>
        <w:fldChar w:fldCharType="begin"/>
      </w:r>
      <w:r w:rsidR="00B54908">
        <w:rPr>
          <w:rFonts w:asciiTheme="minorHAnsi" w:hAnsiTheme="minorHAnsi" w:cstheme="minorHAnsi"/>
          <w:sz w:val="24"/>
          <w:szCs w:val="24"/>
          <w:lang w:val="en-GB"/>
        </w:rPr>
        <w:instrText xml:space="preserve"> ADDIN ZOTERO_ITEM CSL_CITATION {"citationID":"Mw22SpZE","properties":{"formattedCitation":"(Di Marco {\\i{}et al.}, 2019)","plainCitation":"(Di Marco et al., 2019)","noteIndex":0},"citationItems":[{"id":571,"uris":["http://zotero.org/users/6175602/items/HXEU48H3"],"uri":["http://zotero.org/users/6175602/items/HXEU48H3"],"itemData":{"id":571,"type":"article-journal","abstract":"Wilderness areas with minimal levels of human disturbance promote the persistence of biodiversity by acting as buffers against species loss, and therefore represent key targets for environmental protection.","container-title":"Nature","DOI":"10.1038/s41586-019-1567-7","ISSN":"1476-4687","issue":"7775","language":"en","note":"number: 7775\npublisher: Nature Publishing Group","page":"582-585","source":"www.nature.com","title":"Wilderness areas halve the extinction risk of terrestrial biodiversity","volume":"573","author":[{"family":"Di Marco","given":"Moreno"},{"family":"Ferrier","given":"Simon"},{"family":"Harwood","given":"Tom D."},{"family":"Hoskins","given":"Andrew J."},{"family":"Watson","given":"James E. M."}],"issued":{"date-parts":[["2019",9]]}}}],"schema":"https://github.com/citation-style-language/schema/raw/master/csl-citation.json"} </w:instrText>
      </w:r>
      <w:r w:rsidR="00B54908">
        <w:rPr>
          <w:rFonts w:asciiTheme="minorHAnsi" w:hAnsiTheme="minorHAnsi" w:cstheme="minorHAnsi"/>
          <w:sz w:val="24"/>
          <w:szCs w:val="24"/>
          <w:lang w:val="en-GB"/>
        </w:rPr>
        <w:fldChar w:fldCharType="separate"/>
      </w:r>
      <w:r w:rsidR="00B54908" w:rsidRPr="00B54908">
        <w:rPr>
          <w:rFonts w:ascii="Calibri" w:hAnsi="Calibri" w:cs="Calibri"/>
          <w:sz w:val="24"/>
          <w:szCs w:val="24"/>
          <w:lang w:val="en-GB"/>
        </w:rPr>
        <w:t xml:space="preserve">(Di Marco </w:t>
      </w:r>
      <w:r w:rsidR="00B54908" w:rsidRPr="00B54908">
        <w:rPr>
          <w:rFonts w:ascii="Calibri" w:hAnsi="Calibri" w:cs="Calibri"/>
          <w:i/>
          <w:iCs/>
          <w:sz w:val="24"/>
          <w:szCs w:val="24"/>
          <w:lang w:val="en-GB"/>
        </w:rPr>
        <w:t>et al.</w:t>
      </w:r>
      <w:r w:rsidR="00B54908" w:rsidRPr="00B54908">
        <w:rPr>
          <w:rFonts w:ascii="Calibri" w:hAnsi="Calibri" w:cs="Calibri"/>
          <w:sz w:val="24"/>
          <w:szCs w:val="24"/>
          <w:lang w:val="en-GB"/>
        </w:rPr>
        <w:t>, 2019)</w:t>
      </w:r>
      <w:r w:rsidR="00B54908">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w:t>
      </w:r>
      <w:r w:rsidR="00A95BE6">
        <w:rPr>
          <w:rFonts w:asciiTheme="minorHAnsi" w:hAnsiTheme="minorHAnsi" w:cstheme="minorHAnsi"/>
          <w:sz w:val="24"/>
          <w:szCs w:val="24"/>
          <w:lang w:val="en-GB"/>
        </w:rPr>
        <w:t xml:space="preserve"> </w:t>
      </w:r>
      <w:r w:rsidR="00044133" w:rsidRPr="001746EE">
        <w:rPr>
          <w:rFonts w:asciiTheme="minorHAnsi" w:hAnsiTheme="minorHAnsi" w:cstheme="minorHAnsi"/>
          <w:sz w:val="24"/>
          <w:szCs w:val="24"/>
          <w:lang w:val="en-GB"/>
        </w:rPr>
        <w:t>I</w:t>
      </w:r>
      <w:r w:rsidR="001C7B88" w:rsidRPr="001746EE">
        <w:rPr>
          <w:rFonts w:asciiTheme="minorHAnsi" w:hAnsiTheme="minorHAnsi" w:cstheme="minorHAnsi"/>
          <w:sz w:val="24"/>
          <w:szCs w:val="24"/>
          <w:lang w:val="en-GB"/>
        </w:rPr>
        <w:t xml:space="preserve"> </w:t>
      </w:r>
      <w:r w:rsidR="00164ED5">
        <w:rPr>
          <w:rFonts w:asciiTheme="minorHAnsi" w:hAnsiTheme="minorHAnsi" w:cstheme="minorHAnsi"/>
          <w:sz w:val="24"/>
          <w:szCs w:val="24"/>
          <w:lang w:val="en-GB"/>
        </w:rPr>
        <w:t>support</w:t>
      </w:r>
      <w:r w:rsidR="001C7B88" w:rsidRPr="001746EE">
        <w:rPr>
          <w:rFonts w:asciiTheme="minorHAnsi" w:hAnsiTheme="minorHAnsi" w:cstheme="minorHAnsi"/>
          <w:sz w:val="24"/>
          <w:szCs w:val="24"/>
          <w:lang w:val="en-GB"/>
        </w:rPr>
        <w:t xml:space="preserve"> the latest research, calling for the importance of using real-world data to detect longer term dynamics that are revealing more complex biodiversity changes</w:t>
      </w:r>
      <w:r w:rsidR="004F334B">
        <w:rPr>
          <w:rFonts w:asciiTheme="minorHAnsi" w:hAnsiTheme="minorHAnsi" w:cstheme="minorHAnsi"/>
          <w:sz w:val="24"/>
          <w:szCs w:val="24"/>
          <w:lang w:val="en-GB"/>
        </w:rPr>
        <w:t xml:space="preserve"> </w:t>
      </w:r>
      <w:r w:rsidR="004F334B">
        <w:rPr>
          <w:rFonts w:asciiTheme="minorHAnsi" w:hAnsiTheme="minorHAnsi" w:cstheme="minorHAnsi"/>
          <w:sz w:val="24"/>
          <w:szCs w:val="24"/>
          <w:lang w:val="en-GB"/>
        </w:rPr>
        <w:fldChar w:fldCharType="begin"/>
      </w:r>
      <w:r w:rsidR="004F334B">
        <w:rPr>
          <w:rFonts w:asciiTheme="minorHAnsi" w:hAnsiTheme="minorHAnsi" w:cstheme="minorHAnsi"/>
          <w:sz w:val="24"/>
          <w:szCs w:val="24"/>
          <w:lang w:val="en-GB"/>
        </w:rPr>
        <w:instrText xml:space="preserve"> ADDIN ZOTERO_ITEM CSL_CITATION {"citationID":"fj8GQeIl","properties":{"formattedCitation":"(Daskalova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4F334B">
        <w:rPr>
          <w:rFonts w:asciiTheme="minorHAnsi" w:hAnsiTheme="minorHAnsi" w:cstheme="minorHAnsi"/>
          <w:sz w:val="24"/>
          <w:szCs w:val="24"/>
          <w:lang w:val="en-GB"/>
        </w:rPr>
        <w:fldChar w:fldCharType="separate"/>
      </w:r>
      <w:r w:rsidR="004F334B" w:rsidRPr="004F334B">
        <w:rPr>
          <w:rFonts w:ascii="Calibri" w:hAnsi="Calibri" w:cs="Calibri"/>
          <w:sz w:val="24"/>
          <w:szCs w:val="24"/>
        </w:rPr>
        <w:t xml:space="preserve">(Daskalova </w:t>
      </w:r>
      <w:r w:rsidR="004F334B" w:rsidRPr="004F334B">
        <w:rPr>
          <w:rFonts w:ascii="Calibri" w:hAnsi="Calibri" w:cs="Calibri"/>
          <w:i/>
          <w:iCs/>
          <w:sz w:val="24"/>
          <w:szCs w:val="24"/>
        </w:rPr>
        <w:t>et al.</w:t>
      </w:r>
      <w:r w:rsidR="004F334B" w:rsidRPr="004F334B">
        <w:rPr>
          <w:rFonts w:ascii="Calibri" w:hAnsi="Calibri" w:cs="Calibri"/>
          <w:sz w:val="24"/>
          <w:szCs w:val="24"/>
        </w:rPr>
        <w:t>, 2019)</w:t>
      </w:r>
      <w:r w:rsidR="004F334B">
        <w:rPr>
          <w:rFonts w:asciiTheme="minorHAnsi" w:hAnsiTheme="minorHAnsi" w:cstheme="minorHAnsi"/>
          <w:sz w:val="24"/>
          <w:szCs w:val="24"/>
          <w:lang w:val="en-GB"/>
        </w:rPr>
        <w:fldChar w:fldCharType="end"/>
      </w:r>
      <w:r w:rsidR="00A95BE6">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 xml:space="preserve">I further highlighted the additional complexity in biodiversity changes arising through interactions between different drivers and environmental changes. To fully comprehend biodiversity changes it is not sufficient to consider singular environmental changes in isolation. </w:t>
      </w:r>
      <w:r w:rsidR="00F51E8F">
        <w:rPr>
          <w:rFonts w:asciiTheme="minorHAnsi" w:hAnsiTheme="minorHAnsi" w:cstheme="minorHAnsi"/>
          <w:sz w:val="24"/>
          <w:szCs w:val="24"/>
          <w:lang w:val="en-GB"/>
        </w:rPr>
        <w:t>More differentiated research that distinguishes the relative contributions of each driver</w:t>
      </w:r>
      <w:r w:rsidR="00A95BE6">
        <w:rPr>
          <w:rFonts w:asciiTheme="minorHAnsi" w:hAnsiTheme="minorHAnsi" w:cstheme="minorHAnsi"/>
          <w:sz w:val="24"/>
          <w:szCs w:val="24"/>
          <w:lang w:val="en-GB"/>
        </w:rPr>
        <w:t xml:space="preserve"> is needed</w:t>
      </w:r>
      <w:r w:rsidR="00F51E8F">
        <w:rPr>
          <w:rFonts w:asciiTheme="minorHAnsi" w:hAnsiTheme="minorHAnsi" w:cstheme="minorHAnsi"/>
          <w:sz w:val="24"/>
          <w:szCs w:val="24"/>
          <w:lang w:val="en-GB"/>
        </w:rPr>
        <w:t>, as a metric like accessibility</w:t>
      </w:r>
      <w:r w:rsidR="00A95BE6">
        <w:rPr>
          <w:rFonts w:asciiTheme="minorHAnsi" w:hAnsiTheme="minorHAnsi" w:cstheme="minorHAnsi"/>
          <w:sz w:val="24"/>
          <w:szCs w:val="24"/>
          <w:lang w:val="en-GB"/>
        </w:rPr>
        <w:t>,</w:t>
      </w:r>
      <w:r w:rsidR="00F51E8F">
        <w:rPr>
          <w:rFonts w:asciiTheme="minorHAnsi" w:hAnsiTheme="minorHAnsi" w:cstheme="minorHAnsi"/>
          <w:sz w:val="24"/>
          <w:szCs w:val="24"/>
          <w:lang w:val="en-GB"/>
        </w:rPr>
        <w:t xml:space="preserve"> albeit useful in one sense, is too simplistic. </w:t>
      </w:r>
      <w:r w:rsidR="00650426" w:rsidRPr="001746EE">
        <w:rPr>
          <w:rFonts w:asciiTheme="minorHAnsi" w:hAnsiTheme="minorHAnsi" w:cstheme="minorHAnsi"/>
          <w:sz w:val="24"/>
          <w:szCs w:val="24"/>
          <w:lang w:val="en-GB"/>
        </w:rPr>
        <w:t>My findings</w:t>
      </w:r>
      <w:r w:rsidR="00F717B0" w:rsidRP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highlighting the complexity of biodiversity change as well as the heterogeneity in responses</w:t>
      </w:r>
      <w:r w:rsid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w:t>
      </w:r>
      <w:r w:rsidR="007F575D">
        <w:rPr>
          <w:rFonts w:asciiTheme="minorHAnsi" w:hAnsiTheme="minorHAnsi" w:cstheme="minorHAnsi"/>
          <w:sz w:val="24"/>
          <w:szCs w:val="24"/>
          <w:lang w:val="en-GB"/>
        </w:rPr>
        <w:t>are</w:t>
      </w:r>
      <w:r w:rsidR="00044133"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challeng</w:t>
      </w:r>
      <w:r w:rsidR="00044133" w:rsidRPr="001746EE">
        <w:rPr>
          <w:rFonts w:asciiTheme="minorHAnsi" w:hAnsiTheme="minorHAnsi" w:cstheme="minorHAnsi"/>
          <w:sz w:val="24"/>
          <w:szCs w:val="24"/>
          <w:lang w:val="en-GB"/>
        </w:rPr>
        <w:t>ing</w:t>
      </w:r>
      <w:r w:rsidR="00650426" w:rsidRPr="001746EE">
        <w:rPr>
          <w:rFonts w:asciiTheme="minorHAnsi" w:hAnsiTheme="minorHAnsi" w:cstheme="minorHAnsi"/>
          <w:sz w:val="24"/>
          <w:szCs w:val="24"/>
          <w:lang w:val="en-GB"/>
        </w:rPr>
        <w:t xml:space="preserve"> calls for </w:t>
      </w:r>
      <w:r w:rsidR="00F717B0" w:rsidRPr="001746EE">
        <w:rPr>
          <w:rFonts w:asciiTheme="minorHAnsi" w:hAnsiTheme="minorHAnsi" w:cstheme="minorHAnsi"/>
          <w:sz w:val="24"/>
          <w:szCs w:val="24"/>
          <w:lang w:val="en-GB"/>
        </w:rPr>
        <w:t>establishing wilderness areas</w:t>
      </w:r>
      <w:r w:rsidR="001746EE">
        <w:rPr>
          <w:rFonts w:asciiTheme="minorHAnsi" w:hAnsiTheme="minorHAnsi" w:cstheme="minorHAnsi"/>
          <w:sz w:val="24"/>
          <w:szCs w:val="24"/>
          <w:lang w:val="en-GB"/>
        </w:rPr>
        <w:t xml:space="preserve"> </w:t>
      </w:r>
      <w:r w:rsidR="004F334B">
        <w:rPr>
          <w:rFonts w:asciiTheme="minorHAnsi" w:hAnsiTheme="minorHAnsi" w:cstheme="minorHAnsi"/>
          <w:sz w:val="24"/>
          <w:szCs w:val="24"/>
          <w:lang w:val="en-GB"/>
        </w:rPr>
        <w:fldChar w:fldCharType="begin"/>
      </w:r>
      <w:r w:rsidR="004F334B">
        <w:rPr>
          <w:rFonts w:asciiTheme="minorHAnsi" w:hAnsiTheme="minorHAnsi" w:cstheme="minorHAnsi"/>
          <w:sz w:val="24"/>
          <w:szCs w:val="24"/>
          <w:lang w:val="en-GB"/>
        </w:rPr>
        <w:instrText xml:space="preserve"> ADDIN ZOTERO_ITEM CSL_CITATION {"citationID":"VkSGcLqN","properties":{"formattedCitation":"(Di Marco {\\i{}et al.}, 2019)","plainCitation":"(Di Marco et al., 2019)","noteIndex":0},"citationItems":[{"id":571,"uris":["http://zotero.org/users/6175602/items/HXEU48H3"],"uri":["http://zotero.org/users/6175602/items/HXEU48H3"],"itemData":{"id":571,"type":"article-journal","abstract":"Wilderness areas with minimal levels of human disturbance promote the persistence of biodiversity by acting as buffers against species loss, and therefore represent key targets for environmental protection.","container-title":"Nature","DOI":"10.1038/s41586-019-1567-7","ISSN":"1476-4687","issue":"7775","language":"en","note":"number: 7775\npublisher: Nature Publishing Group","page":"582-585","source":"www.nature.com","title":"Wilderness areas halve the extinction risk of terrestrial biodiversity","volume":"573","author":[{"family":"Di Marco","given":"Moreno"},{"family":"Ferrier","given":"Simon"},{"family":"Harwood","given":"Tom D."},{"family":"Hoskins","given":"Andrew J."},{"family":"Watson","given":"James E. M."}],"issued":{"date-parts":[["2019",9]]}}}],"schema":"https://github.com/citation-style-language/schema/raw/master/csl-citation.json"} </w:instrText>
      </w:r>
      <w:r w:rsidR="004F334B">
        <w:rPr>
          <w:rFonts w:asciiTheme="minorHAnsi" w:hAnsiTheme="minorHAnsi" w:cstheme="minorHAnsi"/>
          <w:sz w:val="24"/>
          <w:szCs w:val="24"/>
          <w:lang w:val="en-GB"/>
        </w:rPr>
        <w:fldChar w:fldCharType="separate"/>
      </w:r>
      <w:r w:rsidR="004F334B" w:rsidRPr="004F334B">
        <w:rPr>
          <w:rFonts w:ascii="Calibri" w:hAnsi="Calibri" w:cs="Calibri"/>
          <w:sz w:val="24"/>
          <w:szCs w:val="24"/>
          <w:lang w:val="en-GB"/>
        </w:rPr>
        <w:t xml:space="preserve">(Di Marco </w:t>
      </w:r>
      <w:r w:rsidR="004F334B" w:rsidRPr="004F334B">
        <w:rPr>
          <w:rFonts w:ascii="Calibri" w:hAnsi="Calibri" w:cs="Calibri"/>
          <w:i/>
          <w:iCs/>
          <w:sz w:val="24"/>
          <w:szCs w:val="24"/>
          <w:lang w:val="en-GB"/>
        </w:rPr>
        <w:t>et al.</w:t>
      </w:r>
      <w:r w:rsidR="004F334B" w:rsidRPr="004F334B">
        <w:rPr>
          <w:rFonts w:ascii="Calibri" w:hAnsi="Calibri" w:cs="Calibri"/>
          <w:sz w:val="24"/>
          <w:szCs w:val="24"/>
          <w:lang w:val="en-GB"/>
        </w:rPr>
        <w:t>, 2019)</w:t>
      </w:r>
      <w:r w:rsidR="004F334B">
        <w:rPr>
          <w:rFonts w:asciiTheme="minorHAnsi" w:hAnsiTheme="minorHAnsi" w:cstheme="minorHAnsi"/>
          <w:sz w:val="24"/>
          <w:szCs w:val="24"/>
          <w:lang w:val="en-GB"/>
        </w:rPr>
        <w:fldChar w:fldCharType="end"/>
      </w:r>
      <w:r w:rsidR="00F717B0" w:rsidRPr="001746EE">
        <w:rPr>
          <w:rFonts w:asciiTheme="minorHAnsi" w:hAnsiTheme="minorHAnsi" w:cstheme="minorHAnsi"/>
          <w:sz w:val="24"/>
          <w:szCs w:val="24"/>
          <w:lang w:val="en-GB"/>
        </w:rPr>
        <w:t xml:space="preserve"> as a conservation priority, unless we gain a better understanding of </w:t>
      </w:r>
      <w:r w:rsidR="00044133" w:rsidRPr="001746EE">
        <w:rPr>
          <w:rFonts w:asciiTheme="minorHAnsi" w:hAnsiTheme="minorHAnsi" w:cstheme="minorHAnsi"/>
          <w:sz w:val="24"/>
          <w:szCs w:val="24"/>
          <w:lang w:val="en-GB"/>
        </w:rPr>
        <w:t>biodiversity changes both</w:t>
      </w:r>
      <w:r w:rsidR="00F717B0" w:rsidRPr="001746EE">
        <w:rPr>
          <w:rFonts w:asciiTheme="minorHAnsi" w:hAnsiTheme="minorHAnsi" w:cstheme="minorHAnsi"/>
          <w:sz w:val="24"/>
          <w:szCs w:val="24"/>
          <w:lang w:val="en-GB"/>
        </w:rPr>
        <w:t xml:space="preserve"> inside and outside of human-impacted areas. </w:t>
      </w:r>
      <w:r w:rsidR="007F575D">
        <w:rPr>
          <w:rFonts w:asciiTheme="minorHAnsi" w:hAnsiTheme="minorHAnsi" w:cstheme="minorHAnsi"/>
          <w:sz w:val="24"/>
          <w:szCs w:val="24"/>
          <w:lang w:val="en-GB"/>
        </w:rPr>
        <w:t xml:space="preserve">Being able to adequately </w:t>
      </w:r>
      <w:r w:rsidR="00F86727">
        <w:rPr>
          <w:rFonts w:asciiTheme="minorHAnsi" w:hAnsiTheme="minorHAnsi" w:cstheme="minorHAnsi"/>
          <w:sz w:val="24"/>
          <w:szCs w:val="24"/>
          <w:lang w:val="en-GB"/>
        </w:rPr>
        <w:t>quantify</w:t>
      </w:r>
      <w:r w:rsidR="007F575D">
        <w:rPr>
          <w:rFonts w:asciiTheme="minorHAnsi" w:hAnsiTheme="minorHAnsi" w:cstheme="minorHAnsi"/>
          <w:sz w:val="24"/>
          <w:szCs w:val="24"/>
          <w:lang w:val="en-GB"/>
        </w:rPr>
        <w:t xml:space="preserve"> wide ranging responses of biodiversity change to large-scale human activities will improve predictions </w:t>
      </w:r>
      <w:r w:rsidR="008F1D51" w:rsidRPr="001746EE">
        <w:rPr>
          <w:rFonts w:asciiTheme="minorHAnsi" w:hAnsiTheme="minorHAnsi" w:cstheme="minorHAnsi"/>
          <w:sz w:val="24"/>
          <w:szCs w:val="24"/>
          <w:lang w:val="en-GB"/>
        </w:rPr>
        <w:t>for better international policy making in the light of our rapidly changing Anthropocene.</w:t>
      </w:r>
    </w:p>
    <w:p w14:paraId="0D409577" w14:textId="77777777" w:rsidR="008F1D51" w:rsidRPr="001746EE" w:rsidRDefault="008F1D51" w:rsidP="00D75D98">
      <w:pPr>
        <w:spacing w:line="276" w:lineRule="auto"/>
        <w:rPr>
          <w:rFonts w:asciiTheme="minorHAnsi" w:hAnsiTheme="minorHAnsi" w:cstheme="minorHAnsi"/>
          <w:sz w:val="24"/>
          <w:szCs w:val="24"/>
          <w:lang w:val="en-GB"/>
        </w:rPr>
      </w:pPr>
    </w:p>
    <w:p w14:paraId="18E2C137" w14:textId="3BDAE540" w:rsidR="00C5548D" w:rsidRDefault="00C5548D" w:rsidP="003D7961">
      <w:pPr>
        <w:pStyle w:val="Heading1"/>
      </w:pPr>
      <w:bookmarkStart w:id="22" w:name="_Toc39502162"/>
      <w:r w:rsidRPr="001746EE">
        <w:t>References</w:t>
      </w:r>
      <w:bookmarkEnd w:id="22"/>
    </w:p>
    <w:p w14:paraId="5799AB61" w14:textId="3D508DFE" w:rsidR="00B6587F" w:rsidRDefault="00B6587F" w:rsidP="00B6587F">
      <w:pPr>
        <w:rPr>
          <w:lang w:val="en-GB"/>
        </w:rPr>
      </w:pPr>
    </w:p>
    <w:p w14:paraId="0075D392" w14:textId="77777777" w:rsidR="00B6587F" w:rsidRPr="00B6587F" w:rsidRDefault="00B6587F" w:rsidP="00B6587F">
      <w:pPr>
        <w:pStyle w:val="Bibliography"/>
        <w:rPr>
          <w:rFonts w:ascii="Arial" w:hAnsi="Arial" w:cs="Arial"/>
          <w:lang w:val="en-GB"/>
        </w:rPr>
      </w:pPr>
      <w:r>
        <w:rPr>
          <w:lang w:val="en-GB"/>
        </w:rPr>
        <w:fldChar w:fldCharType="begin"/>
      </w:r>
      <w:r w:rsidRPr="00B6587F">
        <w:rPr>
          <w:lang w:val="de-DE"/>
        </w:rPr>
        <w:instrText xml:space="preserve"> ADDIN ZOTERO_BIBL {"uncited":[],"omitted":[],"custom":[]} CSL_BIBLIOGRAPHY </w:instrText>
      </w:r>
      <w:r>
        <w:rPr>
          <w:lang w:val="en-GB"/>
        </w:rPr>
        <w:fldChar w:fldCharType="separate"/>
      </w:r>
      <w:r w:rsidRPr="00B6587F">
        <w:rPr>
          <w:rFonts w:ascii="Arial" w:hAnsi="Arial" w:cs="Arial"/>
          <w:lang w:val="de-DE"/>
        </w:rPr>
        <w:t xml:space="preserve">Andersen, A. N.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(2004) ‘Use of terrestrial invertebrates for biodiversity monitoring in Australian rangelands, with particular reference to ants’, </w:t>
      </w:r>
      <w:r w:rsidRPr="00B6587F">
        <w:rPr>
          <w:rFonts w:ascii="Arial" w:hAnsi="Arial" w:cs="Arial"/>
          <w:i/>
          <w:iCs/>
          <w:lang w:val="en-GB"/>
        </w:rPr>
        <w:t>Austral Ecology</w:t>
      </w:r>
      <w:r w:rsidRPr="00B6587F">
        <w:rPr>
          <w:rFonts w:ascii="Arial" w:hAnsi="Arial" w:cs="Arial"/>
          <w:lang w:val="en-GB"/>
        </w:rPr>
        <w:t>, 29(1), pp. 87–92. doi: 10.1111/j.1442-9993.2004.01362.x.</w:t>
      </w:r>
    </w:p>
    <w:p w14:paraId="43423F26" w14:textId="77777777" w:rsidR="00B6587F" w:rsidRPr="00B6587F" w:rsidRDefault="00B6587F" w:rsidP="00B6587F">
      <w:pPr>
        <w:pStyle w:val="Bibliography"/>
        <w:rPr>
          <w:rFonts w:ascii="Arial" w:hAnsi="Arial" w:cs="Arial"/>
          <w:lang w:val="en-GB"/>
        </w:rPr>
      </w:pPr>
      <w:r w:rsidRPr="00B6587F">
        <w:rPr>
          <w:rFonts w:ascii="Arial" w:hAnsi="Arial" w:cs="Arial"/>
        </w:rPr>
        <w:t xml:space="preserve">Barnosky, A. D. </w:t>
      </w:r>
      <w:r w:rsidRPr="00B6587F">
        <w:rPr>
          <w:rFonts w:ascii="Arial" w:hAnsi="Arial" w:cs="Arial"/>
          <w:i/>
          <w:iCs/>
        </w:rPr>
        <w:t>et al.</w:t>
      </w:r>
      <w:r w:rsidRPr="00B6587F">
        <w:rPr>
          <w:rFonts w:ascii="Arial" w:hAnsi="Arial" w:cs="Arial"/>
        </w:rPr>
        <w:t xml:space="preserve"> </w:t>
      </w:r>
      <w:r w:rsidRPr="00B6587F">
        <w:rPr>
          <w:rFonts w:ascii="Arial" w:hAnsi="Arial" w:cs="Arial"/>
          <w:lang w:val="en-GB"/>
        </w:rPr>
        <w:t xml:space="preserve">(2011) ‘Has the Earth’s sixth mass extinction already arrived?’, </w:t>
      </w:r>
      <w:r w:rsidRPr="00B6587F">
        <w:rPr>
          <w:rFonts w:ascii="Arial" w:hAnsi="Arial" w:cs="Arial"/>
          <w:i/>
          <w:iCs/>
          <w:lang w:val="en-GB"/>
        </w:rPr>
        <w:t>Nature</w:t>
      </w:r>
      <w:r w:rsidRPr="00B6587F">
        <w:rPr>
          <w:rFonts w:ascii="Arial" w:hAnsi="Arial" w:cs="Arial"/>
          <w:lang w:val="en-GB"/>
        </w:rPr>
        <w:t>. Nature Publishing Group, 471(7336), pp. 51–57. doi: 10.1038/nature09678.</w:t>
      </w:r>
    </w:p>
    <w:p w14:paraId="5F7D725A"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Blowes, S. A. </w:t>
      </w:r>
      <w:r w:rsidRPr="00B6587F">
        <w:rPr>
          <w:rFonts w:ascii="Arial" w:hAnsi="Arial" w:cs="Arial"/>
          <w:i/>
          <w:iCs/>
          <w:lang w:val="en-GB"/>
        </w:rPr>
        <w:t>et al.</w:t>
      </w:r>
      <w:r w:rsidRPr="00B6587F">
        <w:rPr>
          <w:rFonts w:ascii="Arial" w:hAnsi="Arial" w:cs="Arial"/>
          <w:lang w:val="en-GB"/>
        </w:rPr>
        <w:t xml:space="preserve"> (2019) ‘The geography of biodiversity change in marine and terrestrial assemblages’, </w:t>
      </w:r>
      <w:r w:rsidRPr="00B6587F">
        <w:rPr>
          <w:rFonts w:ascii="Arial" w:hAnsi="Arial" w:cs="Arial"/>
          <w:i/>
          <w:iCs/>
          <w:lang w:val="en-GB"/>
        </w:rPr>
        <w:t>Science</w:t>
      </w:r>
      <w:r w:rsidRPr="00B6587F">
        <w:rPr>
          <w:rFonts w:ascii="Arial" w:hAnsi="Arial" w:cs="Arial"/>
          <w:lang w:val="en-GB"/>
        </w:rPr>
        <w:t>, 366(6463), pp. 339–345. doi: 10.1126/science.aaw1620.</w:t>
      </w:r>
    </w:p>
    <w:p w14:paraId="6A98D6B6" w14:textId="77777777" w:rsidR="00B6587F" w:rsidRPr="00B6587F" w:rsidRDefault="00B6587F" w:rsidP="00B6587F">
      <w:pPr>
        <w:pStyle w:val="Bibliography"/>
        <w:rPr>
          <w:rFonts w:ascii="Arial" w:hAnsi="Arial" w:cs="Arial"/>
          <w:lang w:val="en-GB"/>
        </w:rPr>
      </w:pPr>
      <w:r w:rsidRPr="00B6587F">
        <w:rPr>
          <w:rFonts w:ascii="Arial" w:hAnsi="Arial" w:cs="Arial"/>
          <w:lang w:val="de-DE"/>
        </w:rPr>
        <w:t xml:space="preserve">Bowler, D. E.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(2020) ‘Mapping human pressures on biodiversity across the planet uncovers anthropogenic threat complexes’, </w:t>
      </w:r>
      <w:r w:rsidRPr="00B6587F">
        <w:rPr>
          <w:rFonts w:ascii="Arial" w:hAnsi="Arial" w:cs="Arial"/>
          <w:i/>
          <w:iCs/>
          <w:lang w:val="en-GB"/>
        </w:rPr>
        <w:t>People and Nature</w:t>
      </w:r>
      <w:r w:rsidRPr="00B6587F">
        <w:rPr>
          <w:rFonts w:ascii="Arial" w:hAnsi="Arial" w:cs="Arial"/>
          <w:lang w:val="en-GB"/>
        </w:rPr>
        <w:t>, n/a(n/a). doi: 10.1002/pan3.10071.</w:t>
      </w:r>
    </w:p>
    <w:p w14:paraId="0471F32A" w14:textId="77777777" w:rsidR="00B6587F" w:rsidRPr="00B6587F" w:rsidRDefault="00B6587F" w:rsidP="00B6587F">
      <w:pPr>
        <w:pStyle w:val="Bibliography"/>
        <w:rPr>
          <w:rFonts w:ascii="Arial" w:hAnsi="Arial" w:cs="Arial"/>
          <w:lang w:val="en-GB"/>
        </w:rPr>
      </w:pPr>
      <w:r w:rsidRPr="00B6587F">
        <w:rPr>
          <w:rFonts w:ascii="Arial" w:hAnsi="Arial" w:cs="Arial"/>
          <w:lang w:val="de-DE"/>
        </w:rPr>
        <w:lastRenderedPageBreak/>
        <w:t xml:space="preserve">Butchart, S. H. M.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(2010) ‘Global Biodiversity: Indicators of Recent Declines’, </w:t>
      </w:r>
      <w:r w:rsidRPr="00B6587F">
        <w:rPr>
          <w:rFonts w:ascii="Arial" w:hAnsi="Arial" w:cs="Arial"/>
          <w:i/>
          <w:iCs/>
          <w:lang w:val="en-GB"/>
        </w:rPr>
        <w:t>Science</w:t>
      </w:r>
      <w:r w:rsidRPr="00B6587F">
        <w:rPr>
          <w:rFonts w:ascii="Arial" w:hAnsi="Arial" w:cs="Arial"/>
          <w:lang w:val="en-GB"/>
        </w:rPr>
        <w:t>, 328(5982), pp. 1164–1168. doi: 10.1126/science.1187512.</w:t>
      </w:r>
    </w:p>
    <w:p w14:paraId="228A4D14" w14:textId="77777777" w:rsidR="00B6587F" w:rsidRPr="00B6587F" w:rsidRDefault="00B6587F" w:rsidP="00B6587F">
      <w:pPr>
        <w:pStyle w:val="Bibliography"/>
        <w:rPr>
          <w:rFonts w:ascii="Arial" w:hAnsi="Arial" w:cs="Arial"/>
          <w:lang w:val="en-GB"/>
        </w:rPr>
      </w:pPr>
      <w:r w:rsidRPr="00B6587F">
        <w:rPr>
          <w:rFonts w:ascii="Arial" w:hAnsi="Arial" w:cs="Arial"/>
        </w:rPr>
        <w:t xml:space="preserve">Chase, J. M. </w:t>
      </w:r>
      <w:r w:rsidRPr="00B6587F">
        <w:rPr>
          <w:rFonts w:ascii="Arial" w:hAnsi="Arial" w:cs="Arial"/>
          <w:i/>
          <w:iCs/>
        </w:rPr>
        <w:t>et al.</w:t>
      </w:r>
      <w:r w:rsidRPr="00B6587F">
        <w:rPr>
          <w:rFonts w:ascii="Arial" w:hAnsi="Arial" w:cs="Arial"/>
        </w:rPr>
        <w:t xml:space="preserve"> </w:t>
      </w:r>
      <w:r w:rsidRPr="00B6587F">
        <w:rPr>
          <w:rFonts w:ascii="Arial" w:hAnsi="Arial" w:cs="Arial"/>
          <w:lang w:val="en-GB"/>
        </w:rPr>
        <w:t xml:space="preserve">(2019) ‘Species richness change across spatial scales’, </w:t>
      </w:r>
      <w:r w:rsidRPr="00B6587F">
        <w:rPr>
          <w:rFonts w:ascii="Arial" w:hAnsi="Arial" w:cs="Arial"/>
          <w:i/>
          <w:iCs/>
          <w:lang w:val="en-GB"/>
        </w:rPr>
        <w:t>Oikos</w:t>
      </w:r>
      <w:r w:rsidRPr="00B6587F">
        <w:rPr>
          <w:rFonts w:ascii="Arial" w:hAnsi="Arial" w:cs="Arial"/>
          <w:lang w:val="en-GB"/>
        </w:rPr>
        <w:t>, 128(8), pp. 1079–1091. doi: 10.1111/oik.05968.</w:t>
      </w:r>
    </w:p>
    <w:p w14:paraId="2EBBC24C"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Chazal, J. and Rounsevell, M. (2009) ‘Land-Use and Climate Change within Assessments of Biodiversity Change: A Review’, </w:t>
      </w:r>
      <w:r w:rsidRPr="00B6587F">
        <w:rPr>
          <w:rFonts w:ascii="Arial" w:hAnsi="Arial" w:cs="Arial"/>
          <w:i/>
          <w:iCs/>
          <w:lang w:val="en-GB"/>
        </w:rPr>
        <w:t>Global Environmental Change</w:t>
      </w:r>
      <w:r w:rsidRPr="00B6587F">
        <w:rPr>
          <w:rFonts w:ascii="Arial" w:hAnsi="Arial" w:cs="Arial"/>
          <w:lang w:val="en-GB"/>
        </w:rPr>
        <w:t>, 19, pp. 306–315. doi: 10.1016/j.gloenvcha.2008.09.007.</w:t>
      </w:r>
    </w:p>
    <w:p w14:paraId="7419A2C4" w14:textId="77777777" w:rsidR="00B6587F" w:rsidRPr="00B6587F" w:rsidRDefault="00B6587F" w:rsidP="00B6587F">
      <w:pPr>
        <w:pStyle w:val="Bibliography"/>
        <w:rPr>
          <w:rFonts w:ascii="Arial" w:hAnsi="Arial" w:cs="Arial"/>
          <w:lang w:val="en-GB"/>
        </w:rPr>
      </w:pPr>
      <w:r w:rsidRPr="00B6587F">
        <w:rPr>
          <w:rFonts w:ascii="Arial" w:hAnsi="Arial" w:cs="Arial"/>
          <w:lang w:val="en-GB"/>
        </w:rPr>
        <w:t>CIESIN (2018) ‘Gridded Population of the World, Version 4 (GPWv4): Population Density, Revision 11’. NASA Socioeconomic Data and Applications Center (SEDAC). Available at: https://doi.org/10.7927/H49C6VHW.</w:t>
      </w:r>
    </w:p>
    <w:p w14:paraId="16862C25" w14:textId="77777777" w:rsidR="00B6587F" w:rsidRPr="00B6587F" w:rsidRDefault="00B6587F" w:rsidP="00B6587F">
      <w:pPr>
        <w:pStyle w:val="Bibliography"/>
        <w:rPr>
          <w:rFonts w:ascii="Arial" w:hAnsi="Arial" w:cs="Arial"/>
          <w:lang w:val="en-GB"/>
        </w:rPr>
      </w:pPr>
      <w:r w:rsidRPr="00B6587F">
        <w:rPr>
          <w:rFonts w:ascii="Arial" w:hAnsi="Arial" w:cs="Arial"/>
        </w:rPr>
        <w:t xml:space="preserve">Concepción, E. D. </w:t>
      </w:r>
      <w:r w:rsidRPr="00B6587F">
        <w:rPr>
          <w:rFonts w:ascii="Arial" w:hAnsi="Arial" w:cs="Arial"/>
          <w:i/>
          <w:iCs/>
        </w:rPr>
        <w:t>et al.</w:t>
      </w:r>
      <w:r w:rsidRPr="00B6587F">
        <w:rPr>
          <w:rFonts w:ascii="Arial" w:hAnsi="Arial" w:cs="Arial"/>
        </w:rPr>
        <w:t xml:space="preserve"> </w:t>
      </w:r>
      <w:r w:rsidRPr="00B6587F">
        <w:rPr>
          <w:rFonts w:ascii="Arial" w:hAnsi="Arial" w:cs="Arial"/>
          <w:lang w:val="en-GB"/>
        </w:rPr>
        <w:t xml:space="preserve">(2015) ‘Impacts of urbanisation on biodiversity: the role of species mobility, degree of specialisation and spatial scale’, </w:t>
      </w:r>
      <w:r w:rsidRPr="00B6587F">
        <w:rPr>
          <w:rFonts w:ascii="Arial" w:hAnsi="Arial" w:cs="Arial"/>
          <w:i/>
          <w:iCs/>
          <w:lang w:val="en-GB"/>
        </w:rPr>
        <w:t>Oikos</w:t>
      </w:r>
      <w:r w:rsidRPr="00B6587F">
        <w:rPr>
          <w:rFonts w:ascii="Arial" w:hAnsi="Arial" w:cs="Arial"/>
          <w:lang w:val="en-GB"/>
        </w:rPr>
        <w:t>, 124(12), pp. 1571–1582. doi: 10.1111/oik.02166.</w:t>
      </w:r>
    </w:p>
    <w:p w14:paraId="3458537F"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Côté, I. M., Darling, E. S. and Brown, C. J. (2016) ‘Interactions among ecosystem stressors and their importance in conservation’, </w:t>
      </w:r>
      <w:r w:rsidRPr="00B6587F">
        <w:rPr>
          <w:rFonts w:ascii="Arial" w:hAnsi="Arial" w:cs="Arial"/>
          <w:i/>
          <w:iCs/>
          <w:lang w:val="en-GB"/>
        </w:rPr>
        <w:t>Proceedings of the Royal Society B: Biological Sciences</w:t>
      </w:r>
      <w:r w:rsidRPr="00B6587F">
        <w:rPr>
          <w:rFonts w:ascii="Arial" w:hAnsi="Arial" w:cs="Arial"/>
          <w:lang w:val="en-GB"/>
        </w:rPr>
        <w:t>. Royal Society, 283(1824), p. 20152592. doi: 10.1098/rspb.2015.2592.</w:t>
      </w:r>
    </w:p>
    <w:p w14:paraId="3B87F0A0"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Damschen, E. I. </w:t>
      </w:r>
      <w:r w:rsidRPr="00B6587F">
        <w:rPr>
          <w:rFonts w:ascii="Arial" w:hAnsi="Arial" w:cs="Arial"/>
          <w:i/>
          <w:iCs/>
          <w:lang w:val="en-GB"/>
        </w:rPr>
        <w:t>et al.</w:t>
      </w:r>
      <w:r w:rsidRPr="00B6587F">
        <w:rPr>
          <w:rFonts w:ascii="Arial" w:hAnsi="Arial" w:cs="Arial"/>
          <w:lang w:val="en-GB"/>
        </w:rPr>
        <w:t xml:space="preserve"> (2019) ‘Ongoing accumulation of plant diversity through habitat connectivity in an 18-year experiment’, </w:t>
      </w:r>
      <w:r w:rsidRPr="00B6587F">
        <w:rPr>
          <w:rFonts w:ascii="Arial" w:hAnsi="Arial" w:cs="Arial"/>
          <w:i/>
          <w:iCs/>
          <w:lang w:val="en-GB"/>
        </w:rPr>
        <w:t>Science</w:t>
      </w:r>
      <w:r w:rsidRPr="00B6587F">
        <w:rPr>
          <w:rFonts w:ascii="Arial" w:hAnsi="Arial" w:cs="Arial"/>
          <w:lang w:val="en-GB"/>
        </w:rPr>
        <w:t>. American Association for the Advancement of Science, 365(6460), pp. 1478–1480. doi: 10.1126/science.aax8992.</w:t>
      </w:r>
    </w:p>
    <w:p w14:paraId="6926FA85" w14:textId="77777777" w:rsidR="00B6587F" w:rsidRPr="00B6587F" w:rsidRDefault="00B6587F" w:rsidP="00B6587F">
      <w:pPr>
        <w:pStyle w:val="Bibliography"/>
        <w:rPr>
          <w:rFonts w:ascii="Arial" w:hAnsi="Arial" w:cs="Arial"/>
          <w:lang w:val="en-GB"/>
        </w:rPr>
      </w:pPr>
      <w:r w:rsidRPr="00B6587F">
        <w:rPr>
          <w:rFonts w:ascii="Arial" w:hAnsi="Arial" w:cs="Arial"/>
          <w:lang w:val="it-IT"/>
        </w:rPr>
        <w:t xml:space="preserve">Daskalova, G. N. </w:t>
      </w:r>
      <w:r w:rsidRPr="00B6587F">
        <w:rPr>
          <w:rFonts w:ascii="Arial" w:hAnsi="Arial" w:cs="Arial"/>
          <w:i/>
          <w:iCs/>
          <w:lang w:val="it-IT"/>
        </w:rPr>
        <w:t>et al.</w:t>
      </w:r>
      <w:r w:rsidRPr="00B6587F">
        <w:rPr>
          <w:rFonts w:ascii="Arial" w:hAnsi="Arial" w:cs="Arial"/>
          <w:lang w:val="it-IT"/>
        </w:rPr>
        <w:t xml:space="preserve"> </w:t>
      </w:r>
      <w:r w:rsidRPr="00B6587F">
        <w:rPr>
          <w:rFonts w:ascii="Arial" w:hAnsi="Arial" w:cs="Arial"/>
          <w:lang w:val="en-GB"/>
        </w:rPr>
        <w:t xml:space="preserve">(2019) ‘Landscape-scale forest loss as a catalyst of population and biodiversity change’, </w:t>
      </w:r>
      <w:r w:rsidRPr="00B6587F">
        <w:rPr>
          <w:rFonts w:ascii="Arial" w:hAnsi="Arial" w:cs="Arial"/>
          <w:i/>
          <w:iCs/>
          <w:lang w:val="en-GB"/>
        </w:rPr>
        <w:t>bioRxiv</w:t>
      </w:r>
      <w:r w:rsidRPr="00B6587F">
        <w:rPr>
          <w:rFonts w:ascii="Arial" w:hAnsi="Arial" w:cs="Arial"/>
          <w:lang w:val="en-GB"/>
        </w:rPr>
        <w:t>, p. 473645. doi: 10.1101/473645.</w:t>
      </w:r>
    </w:p>
    <w:p w14:paraId="1765BCB3"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Daskalova, G. N., Myers-Smith, I. H. and Godlee, J. L. (2019) ‘All is not decline across global vertebrate populations’, </w:t>
      </w:r>
      <w:r w:rsidRPr="00B6587F">
        <w:rPr>
          <w:rFonts w:ascii="Arial" w:hAnsi="Arial" w:cs="Arial"/>
          <w:i/>
          <w:iCs/>
          <w:lang w:val="en-GB"/>
        </w:rPr>
        <w:t>bioRxiv</w:t>
      </w:r>
      <w:r w:rsidRPr="00B6587F">
        <w:rPr>
          <w:rFonts w:ascii="Arial" w:hAnsi="Arial" w:cs="Arial"/>
          <w:lang w:val="en-GB"/>
        </w:rPr>
        <w:t>, p. 272898. doi: 10.1101/272898.</w:t>
      </w:r>
    </w:p>
    <w:p w14:paraId="3504E696" w14:textId="77777777" w:rsidR="00B6587F" w:rsidRPr="00B6587F" w:rsidRDefault="00B6587F" w:rsidP="00B6587F">
      <w:pPr>
        <w:pStyle w:val="Bibliography"/>
        <w:rPr>
          <w:rFonts w:ascii="Arial" w:hAnsi="Arial" w:cs="Arial"/>
          <w:lang w:val="en-GB"/>
        </w:rPr>
      </w:pPr>
      <w:r w:rsidRPr="00B6587F">
        <w:rPr>
          <w:rFonts w:ascii="Arial" w:hAnsi="Arial" w:cs="Arial"/>
        </w:rPr>
        <w:t xml:space="preserve">De Palma, A. </w:t>
      </w:r>
      <w:r w:rsidRPr="00B6587F">
        <w:rPr>
          <w:rFonts w:ascii="Arial" w:hAnsi="Arial" w:cs="Arial"/>
          <w:i/>
          <w:iCs/>
        </w:rPr>
        <w:t>et al.</w:t>
      </w:r>
      <w:r w:rsidRPr="00B6587F">
        <w:rPr>
          <w:rFonts w:ascii="Arial" w:hAnsi="Arial" w:cs="Arial"/>
        </w:rPr>
        <w:t xml:space="preserve"> </w:t>
      </w:r>
      <w:r w:rsidRPr="00B6587F">
        <w:rPr>
          <w:rFonts w:ascii="Arial" w:hAnsi="Arial" w:cs="Arial"/>
          <w:lang w:val="en-GB"/>
        </w:rPr>
        <w:t xml:space="preserve">(2018) ‘Challenges with inferring how land-use affects terrestrial biodiversity: Study design, time, space and synthesis’, </w:t>
      </w:r>
      <w:r w:rsidRPr="00B6587F">
        <w:rPr>
          <w:rFonts w:ascii="Arial" w:hAnsi="Arial" w:cs="Arial"/>
          <w:i/>
          <w:iCs/>
          <w:lang w:val="en-GB"/>
        </w:rPr>
        <w:t>Advances in Ecological Research</w:t>
      </w:r>
      <w:r w:rsidRPr="00B6587F">
        <w:rPr>
          <w:rFonts w:ascii="Arial" w:hAnsi="Arial" w:cs="Arial"/>
          <w:lang w:val="en-GB"/>
        </w:rPr>
        <w:t>. doi: 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w:t>
      </w:r>
    </w:p>
    <w:p w14:paraId="180ECDE1" w14:textId="77777777" w:rsidR="00B6587F" w:rsidRPr="00B6587F" w:rsidRDefault="00B6587F" w:rsidP="00B6587F">
      <w:pPr>
        <w:pStyle w:val="Bibliography"/>
        <w:rPr>
          <w:rFonts w:ascii="Arial" w:hAnsi="Arial" w:cs="Arial"/>
          <w:lang w:val="en-GB"/>
        </w:rPr>
      </w:pPr>
      <w:r w:rsidRPr="00B6587F">
        <w:rPr>
          <w:rFonts w:ascii="Arial" w:hAnsi="Arial" w:cs="Arial"/>
          <w:lang w:val="it-IT"/>
        </w:rPr>
        <w:t xml:space="preserve">Di Marco, M. </w:t>
      </w:r>
      <w:r w:rsidRPr="00B6587F">
        <w:rPr>
          <w:rFonts w:ascii="Arial" w:hAnsi="Arial" w:cs="Arial"/>
          <w:i/>
          <w:iCs/>
          <w:lang w:val="it-IT"/>
        </w:rPr>
        <w:t>et al.</w:t>
      </w:r>
      <w:r w:rsidRPr="00B6587F">
        <w:rPr>
          <w:rFonts w:ascii="Arial" w:hAnsi="Arial" w:cs="Arial"/>
          <w:lang w:val="it-IT"/>
        </w:rPr>
        <w:t xml:space="preserve"> </w:t>
      </w:r>
      <w:r w:rsidRPr="00B6587F">
        <w:rPr>
          <w:rFonts w:ascii="Arial" w:hAnsi="Arial" w:cs="Arial"/>
          <w:lang w:val="en-GB"/>
        </w:rPr>
        <w:t xml:space="preserve">(2019) ‘Wilderness areas halve the extinction risk of terrestrial biodiversity’, </w:t>
      </w:r>
      <w:r w:rsidRPr="00B6587F">
        <w:rPr>
          <w:rFonts w:ascii="Arial" w:hAnsi="Arial" w:cs="Arial"/>
          <w:i/>
          <w:iCs/>
          <w:lang w:val="en-GB"/>
        </w:rPr>
        <w:t>Nature</w:t>
      </w:r>
      <w:r w:rsidRPr="00B6587F">
        <w:rPr>
          <w:rFonts w:ascii="Arial" w:hAnsi="Arial" w:cs="Arial"/>
          <w:lang w:val="en-GB"/>
        </w:rPr>
        <w:t>. Nature Publishing Group, 573(7775), pp. 582–585. doi: 10.1038/s41586-019-1567-7.</w:t>
      </w:r>
    </w:p>
    <w:p w14:paraId="0AFCEBDC"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Dornelas, M. </w:t>
      </w:r>
      <w:r w:rsidRPr="00B6587F">
        <w:rPr>
          <w:rFonts w:ascii="Arial" w:hAnsi="Arial" w:cs="Arial"/>
          <w:i/>
          <w:iCs/>
          <w:lang w:val="en-GB"/>
        </w:rPr>
        <w:t>et al.</w:t>
      </w:r>
      <w:r w:rsidRPr="00B6587F">
        <w:rPr>
          <w:rFonts w:ascii="Arial" w:hAnsi="Arial" w:cs="Arial"/>
          <w:lang w:val="en-GB"/>
        </w:rPr>
        <w:t xml:space="preserve"> (2014) ‘Assemblage Time Series Reveal Biodiversity Change but Not Systematic Loss’, </w:t>
      </w:r>
      <w:r w:rsidRPr="00B6587F">
        <w:rPr>
          <w:rFonts w:ascii="Arial" w:hAnsi="Arial" w:cs="Arial"/>
          <w:i/>
          <w:iCs/>
          <w:lang w:val="en-GB"/>
        </w:rPr>
        <w:t>Science</w:t>
      </w:r>
      <w:r w:rsidRPr="00B6587F">
        <w:rPr>
          <w:rFonts w:ascii="Arial" w:hAnsi="Arial" w:cs="Arial"/>
          <w:lang w:val="en-GB"/>
        </w:rPr>
        <w:t>, 344(6181), pp. 296–299. doi: 10.1126/science.1248484.</w:t>
      </w:r>
    </w:p>
    <w:p w14:paraId="23F11677"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Dornelas, M. </w:t>
      </w:r>
      <w:r w:rsidRPr="00B6587F">
        <w:rPr>
          <w:rFonts w:ascii="Arial" w:hAnsi="Arial" w:cs="Arial"/>
          <w:i/>
          <w:iCs/>
          <w:lang w:val="en-GB"/>
        </w:rPr>
        <w:t>et al.</w:t>
      </w:r>
      <w:r w:rsidRPr="00B6587F">
        <w:rPr>
          <w:rFonts w:ascii="Arial" w:hAnsi="Arial" w:cs="Arial"/>
          <w:lang w:val="en-GB"/>
        </w:rPr>
        <w:t xml:space="preserve"> (2018) ‘BioTIME: A database of biodiversity time series for the Anthropocene’, </w:t>
      </w:r>
      <w:r w:rsidRPr="00B6587F">
        <w:rPr>
          <w:rFonts w:ascii="Arial" w:hAnsi="Arial" w:cs="Arial"/>
          <w:i/>
          <w:iCs/>
          <w:lang w:val="en-GB"/>
        </w:rPr>
        <w:t>Global Ecology and Biogeography</w:t>
      </w:r>
      <w:r w:rsidRPr="00B6587F">
        <w:rPr>
          <w:rFonts w:ascii="Arial" w:hAnsi="Arial" w:cs="Arial"/>
          <w:lang w:val="en-GB"/>
        </w:rPr>
        <w:t>, 27(7), pp. 760–786. doi: 10.1111/geb.12729.</w:t>
      </w:r>
    </w:p>
    <w:p w14:paraId="72F787E7" w14:textId="77777777" w:rsidR="00B6587F" w:rsidRPr="00B6587F" w:rsidRDefault="00B6587F" w:rsidP="00B6587F">
      <w:pPr>
        <w:pStyle w:val="Bibliography"/>
        <w:rPr>
          <w:rFonts w:ascii="Arial" w:hAnsi="Arial" w:cs="Arial"/>
          <w:lang w:val="en-GB"/>
        </w:rPr>
      </w:pPr>
      <w:r w:rsidRPr="00B6587F">
        <w:rPr>
          <w:rFonts w:ascii="Arial" w:hAnsi="Arial" w:cs="Arial"/>
          <w:lang w:val="it-IT"/>
        </w:rPr>
        <w:t xml:space="preserve">Dunic, J. C. </w:t>
      </w:r>
      <w:r w:rsidRPr="00B6587F">
        <w:rPr>
          <w:rFonts w:ascii="Arial" w:hAnsi="Arial" w:cs="Arial"/>
          <w:i/>
          <w:iCs/>
          <w:lang w:val="it-IT"/>
        </w:rPr>
        <w:t>et al.</w:t>
      </w:r>
      <w:r w:rsidRPr="00B6587F">
        <w:rPr>
          <w:rFonts w:ascii="Arial" w:hAnsi="Arial" w:cs="Arial"/>
          <w:lang w:val="it-IT"/>
        </w:rPr>
        <w:t xml:space="preserve"> </w:t>
      </w:r>
      <w:r w:rsidRPr="00B6587F">
        <w:rPr>
          <w:rFonts w:ascii="Arial" w:hAnsi="Arial" w:cs="Arial"/>
          <w:lang w:val="en-GB"/>
        </w:rPr>
        <w:t xml:space="preserve">(2017) ‘Attributing the variability in direction and magnitude of local-scale marine biodiversity change to human activities’, </w:t>
      </w:r>
      <w:r w:rsidRPr="00B6587F">
        <w:rPr>
          <w:rFonts w:ascii="Arial" w:hAnsi="Arial" w:cs="Arial"/>
          <w:i/>
          <w:iCs/>
          <w:lang w:val="en-GB"/>
        </w:rPr>
        <w:t>bioRxiv</w:t>
      </w:r>
      <w:r w:rsidRPr="00B6587F">
        <w:rPr>
          <w:rFonts w:ascii="Arial" w:hAnsi="Arial" w:cs="Arial"/>
          <w:lang w:val="en-GB"/>
        </w:rPr>
        <w:t>. Cold Spring Harbor Laboratory, p. 162362. doi: 10.1101/162362.</w:t>
      </w:r>
    </w:p>
    <w:p w14:paraId="1D259D5C" w14:textId="77777777" w:rsidR="00B6587F" w:rsidRPr="00B6587F" w:rsidRDefault="00B6587F" w:rsidP="00B6587F">
      <w:pPr>
        <w:pStyle w:val="Bibliography"/>
        <w:rPr>
          <w:rFonts w:ascii="Arial" w:hAnsi="Arial" w:cs="Arial"/>
          <w:lang w:val="en-GB"/>
        </w:rPr>
      </w:pPr>
      <w:r w:rsidRPr="00B6587F">
        <w:rPr>
          <w:rFonts w:ascii="Arial" w:hAnsi="Arial" w:cs="Arial"/>
          <w:lang w:val="en-GB"/>
        </w:rPr>
        <w:lastRenderedPageBreak/>
        <w:t xml:space="preserve">Ehrlén, J. and Morris, W. F. (2015) ‘Predicting changes in the distribution and abundance of species under environmental change’, </w:t>
      </w:r>
      <w:r w:rsidRPr="00B6587F">
        <w:rPr>
          <w:rFonts w:ascii="Arial" w:hAnsi="Arial" w:cs="Arial"/>
          <w:i/>
          <w:iCs/>
          <w:lang w:val="en-GB"/>
        </w:rPr>
        <w:t>Ecology Letters</w:t>
      </w:r>
      <w:r w:rsidRPr="00B6587F">
        <w:rPr>
          <w:rFonts w:ascii="Arial" w:hAnsi="Arial" w:cs="Arial"/>
          <w:lang w:val="en-GB"/>
        </w:rPr>
        <w:t>, 18(3), pp. 303–314. doi: 10.1111/ele.12410.</w:t>
      </w:r>
    </w:p>
    <w:p w14:paraId="47129063"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Eriksson, B. K. and Hillebrand, H. (2019) ‘Rapid reorganization of global biodiversity’, </w:t>
      </w:r>
      <w:r w:rsidRPr="00B6587F">
        <w:rPr>
          <w:rFonts w:ascii="Arial" w:hAnsi="Arial" w:cs="Arial"/>
          <w:i/>
          <w:iCs/>
          <w:lang w:val="en-GB"/>
        </w:rPr>
        <w:t>Science</w:t>
      </w:r>
      <w:r w:rsidRPr="00B6587F">
        <w:rPr>
          <w:rFonts w:ascii="Arial" w:hAnsi="Arial" w:cs="Arial"/>
          <w:lang w:val="en-GB"/>
        </w:rPr>
        <w:t>, 366(6463), pp. 308–309. doi: 10.1126/science.aaz4520.</w:t>
      </w:r>
    </w:p>
    <w:p w14:paraId="2E3A081F"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Fahrig, L. (2017) ‘Ecological Responses to Habitat Fragmentation Per Se’, </w:t>
      </w:r>
      <w:r w:rsidRPr="00B6587F">
        <w:rPr>
          <w:rFonts w:ascii="Arial" w:hAnsi="Arial" w:cs="Arial"/>
          <w:i/>
          <w:iCs/>
          <w:lang w:val="en-GB"/>
        </w:rPr>
        <w:t>Annual Review of Ecology, Evolution, and Systematics</w:t>
      </w:r>
      <w:r w:rsidRPr="00B6587F">
        <w:rPr>
          <w:rFonts w:ascii="Arial" w:hAnsi="Arial" w:cs="Arial"/>
          <w:lang w:val="en-GB"/>
        </w:rPr>
        <w:t>, 48(1), pp. 1–23. doi: 10.1146/annurev-ecolsys-110316-022612.</w:t>
      </w:r>
    </w:p>
    <w:p w14:paraId="03566528" w14:textId="77777777" w:rsidR="00B6587F" w:rsidRPr="00B6587F" w:rsidRDefault="00B6587F" w:rsidP="00B6587F">
      <w:pPr>
        <w:pStyle w:val="Bibliography"/>
        <w:rPr>
          <w:rFonts w:ascii="Arial" w:hAnsi="Arial" w:cs="Arial"/>
          <w:lang w:val="en-GB"/>
        </w:rPr>
      </w:pPr>
      <w:r w:rsidRPr="00B6587F">
        <w:rPr>
          <w:rFonts w:ascii="Arial" w:hAnsi="Arial" w:cs="Arial"/>
          <w:lang w:val="de-DE"/>
        </w:rPr>
        <w:t xml:space="preserve">Foden, W. B.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(2019) ‘Climate change vulnerability assessment of species’, </w:t>
      </w:r>
      <w:r w:rsidRPr="00B6587F">
        <w:rPr>
          <w:rFonts w:ascii="Arial" w:hAnsi="Arial" w:cs="Arial"/>
          <w:i/>
          <w:iCs/>
          <w:lang w:val="en-GB"/>
        </w:rPr>
        <w:t>WIREs Climate Change</w:t>
      </w:r>
      <w:r w:rsidRPr="00B6587F">
        <w:rPr>
          <w:rFonts w:ascii="Arial" w:hAnsi="Arial" w:cs="Arial"/>
          <w:lang w:val="en-GB"/>
        </w:rPr>
        <w:t>, 10(1), p. e551. doi: 10.1002/wcc.551.</w:t>
      </w:r>
    </w:p>
    <w:p w14:paraId="2473657B"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Gaston, K. J. and Fuller, R. A. (2008) ‘Commonness, population depletion and conservation biology’, </w:t>
      </w:r>
      <w:r w:rsidRPr="00B6587F">
        <w:rPr>
          <w:rFonts w:ascii="Arial" w:hAnsi="Arial" w:cs="Arial"/>
          <w:i/>
          <w:iCs/>
          <w:lang w:val="en-GB"/>
        </w:rPr>
        <w:t>Trends in Ecology &amp; Evolution</w:t>
      </w:r>
      <w:r w:rsidRPr="00B6587F">
        <w:rPr>
          <w:rFonts w:ascii="Arial" w:hAnsi="Arial" w:cs="Arial"/>
          <w:lang w:val="en-GB"/>
        </w:rPr>
        <w:t>, 23(1), pp. 14–19. doi: 10.1016/j.tree.2007.11.001.</w:t>
      </w:r>
    </w:p>
    <w:p w14:paraId="7A08F121"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Geary, W. L. </w:t>
      </w:r>
      <w:r w:rsidRPr="00B6587F">
        <w:rPr>
          <w:rFonts w:ascii="Arial" w:hAnsi="Arial" w:cs="Arial"/>
          <w:i/>
          <w:iCs/>
          <w:lang w:val="en-GB"/>
        </w:rPr>
        <w:t>et al.</w:t>
      </w:r>
      <w:r w:rsidRPr="00B6587F">
        <w:rPr>
          <w:rFonts w:ascii="Arial" w:hAnsi="Arial" w:cs="Arial"/>
          <w:lang w:val="en-GB"/>
        </w:rPr>
        <w:t xml:space="preserve"> (2019) ‘Threat webs: Reframing the co-occurrence and interactions of threats to biodiversity’, </w:t>
      </w:r>
      <w:r w:rsidRPr="00B6587F">
        <w:rPr>
          <w:rFonts w:ascii="Arial" w:hAnsi="Arial" w:cs="Arial"/>
          <w:i/>
          <w:iCs/>
          <w:lang w:val="en-GB"/>
        </w:rPr>
        <w:t>Journal of Applied Ecology</w:t>
      </w:r>
      <w:r w:rsidRPr="00B6587F">
        <w:rPr>
          <w:rFonts w:ascii="Arial" w:hAnsi="Arial" w:cs="Arial"/>
          <w:lang w:val="en-GB"/>
        </w:rPr>
        <w:t>, 56(8), pp. 1992–1997. doi: 10.1111/1365-2664.13427.</w:t>
      </w:r>
    </w:p>
    <w:p w14:paraId="441769D6"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Gonzalez, A. </w:t>
      </w:r>
      <w:r w:rsidRPr="00B6587F">
        <w:rPr>
          <w:rFonts w:ascii="Arial" w:hAnsi="Arial" w:cs="Arial"/>
          <w:i/>
          <w:iCs/>
          <w:lang w:val="en-GB"/>
        </w:rPr>
        <w:t>et al.</w:t>
      </w:r>
      <w:r w:rsidRPr="00B6587F">
        <w:rPr>
          <w:rFonts w:ascii="Arial" w:hAnsi="Arial" w:cs="Arial"/>
          <w:lang w:val="en-GB"/>
        </w:rPr>
        <w:t xml:space="preserve"> (2016) ‘Estimating local biodiversity change: a critique of papers claiming no net loss of local diversity’, </w:t>
      </w:r>
      <w:r w:rsidRPr="00B6587F">
        <w:rPr>
          <w:rFonts w:ascii="Arial" w:hAnsi="Arial" w:cs="Arial"/>
          <w:i/>
          <w:iCs/>
          <w:lang w:val="en-GB"/>
        </w:rPr>
        <w:t>Ecology</w:t>
      </w:r>
      <w:r w:rsidRPr="00B6587F">
        <w:rPr>
          <w:rFonts w:ascii="Arial" w:hAnsi="Arial" w:cs="Arial"/>
          <w:lang w:val="en-GB"/>
        </w:rPr>
        <w:t>, 97(8), pp. 1949–1960. doi: 10.1890/15-1759.1.</w:t>
      </w:r>
    </w:p>
    <w:p w14:paraId="5144117B" w14:textId="77777777" w:rsidR="00B6587F" w:rsidRPr="00B6587F" w:rsidRDefault="00B6587F" w:rsidP="00B6587F">
      <w:pPr>
        <w:pStyle w:val="Bibliography"/>
        <w:rPr>
          <w:rFonts w:ascii="Arial" w:hAnsi="Arial" w:cs="Arial"/>
          <w:lang w:val="en-GB"/>
        </w:rPr>
      </w:pPr>
      <w:r w:rsidRPr="00B6587F">
        <w:rPr>
          <w:rFonts w:ascii="Arial" w:hAnsi="Arial" w:cs="Arial"/>
          <w:lang w:val="it-IT"/>
        </w:rPr>
        <w:t xml:space="preserve">Gotelli, N. J. </w:t>
      </w:r>
      <w:r w:rsidRPr="00B6587F">
        <w:rPr>
          <w:rFonts w:ascii="Arial" w:hAnsi="Arial" w:cs="Arial"/>
          <w:i/>
          <w:iCs/>
          <w:lang w:val="it-IT"/>
        </w:rPr>
        <w:t>et al.</w:t>
      </w:r>
      <w:r w:rsidRPr="00B6587F">
        <w:rPr>
          <w:rFonts w:ascii="Arial" w:hAnsi="Arial" w:cs="Arial"/>
          <w:lang w:val="it-IT"/>
        </w:rPr>
        <w:t xml:space="preserve"> </w:t>
      </w:r>
      <w:r w:rsidRPr="00B6587F">
        <w:rPr>
          <w:rFonts w:ascii="Arial" w:hAnsi="Arial" w:cs="Arial"/>
          <w:lang w:val="en-GB"/>
        </w:rPr>
        <w:t xml:space="preserve">(2017) ‘Community-level regulation of temporal trends in biodiversity’, </w:t>
      </w:r>
      <w:r w:rsidRPr="00B6587F">
        <w:rPr>
          <w:rFonts w:ascii="Arial" w:hAnsi="Arial" w:cs="Arial"/>
          <w:i/>
          <w:iCs/>
          <w:lang w:val="en-GB"/>
        </w:rPr>
        <w:t>Science Advances</w:t>
      </w:r>
      <w:r w:rsidRPr="00B6587F">
        <w:rPr>
          <w:rFonts w:ascii="Arial" w:hAnsi="Arial" w:cs="Arial"/>
          <w:lang w:val="en-GB"/>
        </w:rPr>
        <w:t>, 3(7), p. e1700315. doi: 10.1126/sciadv.1700315.</w:t>
      </w:r>
    </w:p>
    <w:p w14:paraId="3B5F7440"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Haddad, N. M. </w:t>
      </w:r>
      <w:r w:rsidRPr="00B6587F">
        <w:rPr>
          <w:rFonts w:ascii="Arial" w:hAnsi="Arial" w:cs="Arial"/>
          <w:i/>
          <w:iCs/>
          <w:lang w:val="en-GB"/>
        </w:rPr>
        <w:t>et al.</w:t>
      </w:r>
      <w:r w:rsidRPr="00B6587F">
        <w:rPr>
          <w:rFonts w:ascii="Arial" w:hAnsi="Arial" w:cs="Arial"/>
          <w:lang w:val="en-GB"/>
        </w:rPr>
        <w:t xml:space="preserve"> (2015) ‘Habitat fragmentation and its lasting impact on Earth’s ecosystems’, </w:t>
      </w:r>
      <w:r w:rsidRPr="00B6587F">
        <w:rPr>
          <w:rFonts w:ascii="Arial" w:hAnsi="Arial" w:cs="Arial"/>
          <w:i/>
          <w:iCs/>
          <w:lang w:val="en-GB"/>
        </w:rPr>
        <w:t>Science Advances</w:t>
      </w:r>
      <w:r w:rsidRPr="00B6587F">
        <w:rPr>
          <w:rFonts w:ascii="Arial" w:hAnsi="Arial" w:cs="Arial"/>
          <w:lang w:val="en-GB"/>
        </w:rPr>
        <w:t>. American Association for the Advancement of Science, 1(2), p. e1500052. doi: 10.1126/sciadv.1500052.</w:t>
      </w:r>
    </w:p>
    <w:p w14:paraId="57FB898D"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Hillebrand, H. </w:t>
      </w:r>
      <w:r w:rsidRPr="00B6587F">
        <w:rPr>
          <w:rFonts w:ascii="Arial" w:hAnsi="Arial" w:cs="Arial"/>
          <w:i/>
          <w:iCs/>
          <w:lang w:val="en-GB"/>
        </w:rPr>
        <w:t>et al.</w:t>
      </w:r>
      <w:r w:rsidRPr="00B6587F">
        <w:rPr>
          <w:rFonts w:ascii="Arial" w:hAnsi="Arial" w:cs="Arial"/>
          <w:lang w:val="en-GB"/>
        </w:rPr>
        <w:t xml:space="preserve"> (2018) ‘Biodiversity change is uncoupled from species richness trends: Consequences for conservation and monitoring’, </w:t>
      </w:r>
      <w:r w:rsidRPr="00B6587F">
        <w:rPr>
          <w:rFonts w:ascii="Arial" w:hAnsi="Arial" w:cs="Arial"/>
          <w:i/>
          <w:iCs/>
          <w:lang w:val="en-GB"/>
        </w:rPr>
        <w:t>Journal of Applied Ecology</w:t>
      </w:r>
      <w:r w:rsidRPr="00B6587F">
        <w:rPr>
          <w:rFonts w:ascii="Arial" w:hAnsi="Arial" w:cs="Arial"/>
          <w:lang w:val="en-GB"/>
        </w:rPr>
        <w:t>, 55(1), pp. 169–184. doi: 10.1111/1365-2664.12959.</w:t>
      </w:r>
    </w:p>
    <w:p w14:paraId="67D8B8F1"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Hulme, P. E. (2009) ‘Trade, transport and trouble: managing invasive species pathways in an era of globalization’, </w:t>
      </w:r>
      <w:r w:rsidRPr="00B6587F">
        <w:rPr>
          <w:rFonts w:ascii="Arial" w:hAnsi="Arial" w:cs="Arial"/>
          <w:i/>
          <w:iCs/>
          <w:lang w:val="en-GB"/>
        </w:rPr>
        <w:t>Journal of Applied Ecology</w:t>
      </w:r>
      <w:r w:rsidRPr="00B6587F">
        <w:rPr>
          <w:rFonts w:ascii="Arial" w:hAnsi="Arial" w:cs="Arial"/>
          <w:lang w:val="en-GB"/>
        </w:rPr>
        <w:t>, 46(1), pp. 10–18. doi: 10.1111/j.1365-2664.2008.01600.x.</w:t>
      </w:r>
    </w:p>
    <w:p w14:paraId="003BE3C6" w14:textId="77777777" w:rsidR="00B6587F" w:rsidRPr="00B6587F" w:rsidRDefault="00B6587F" w:rsidP="00B6587F">
      <w:pPr>
        <w:pStyle w:val="Bibliography"/>
        <w:rPr>
          <w:rFonts w:ascii="Arial" w:hAnsi="Arial" w:cs="Arial"/>
          <w:lang w:val="en-GB"/>
        </w:rPr>
      </w:pPr>
      <w:r w:rsidRPr="00B6587F">
        <w:rPr>
          <w:rFonts w:ascii="Arial" w:hAnsi="Arial" w:cs="Arial"/>
          <w:lang w:val="de-DE"/>
        </w:rPr>
        <w:t xml:space="preserve">Ibisch, P. L.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(2016) ‘A global map of roadless areas and their conservation status’, </w:t>
      </w:r>
      <w:r w:rsidRPr="00B6587F">
        <w:rPr>
          <w:rFonts w:ascii="Arial" w:hAnsi="Arial" w:cs="Arial"/>
          <w:i/>
          <w:iCs/>
          <w:lang w:val="en-GB"/>
        </w:rPr>
        <w:t>Science</w:t>
      </w:r>
      <w:r w:rsidRPr="00B6587F">
        <w:rPr>
          <w:rFonts w:ascii="Arial" w:hAnsi="Arial" w:cs="Arial"/>
          <w:lang w:val="en-GB"/>
        </w:rPr>
        <w:t>. American Association for the Advancement of Science, 354(6318), pp. 1423–1427. doi: 10.1126/science.aaf7166.</w:t>
      </w:r>
    </w:p>
    <w:p w14:paraId="149DDDD4" w14:textId="77777777" w:rsidR="00B6587F" w:rsidRPr="00B6587F" w:rsidRDefault="00B6587F" w:rsidP="00B6587F">
      <w:pPr>
        <w:pStyle w:val="Bibliography"/>
        <w:rPr>
          <w:rFonts w:ascii="Arial" w:hAnsi="Arial" w:cs="Arial"/>
          <w:lang w:val="en-GB"/>
        </w:rPr>
      </w:pPr>
      <w:r w:rsidRPr="00B6587F">
        <w:rPr>
          <w:rFonts w:ascii="Arial" w:hAnsi="Arial" w:cs="Arial"/>
          <w:lang w:val="en-GB"/>
        </w:rPr>
        <w:t>IPBES (2019) ‘Summary for policymakers of the global assessment report on biodiversity and ecosystem services of the Intergovernmental Science-Policy Platform on Biodiversity and Ecosystem Services’. Available at: https://uwe-repository.worktribe.com/output/1493508/summary-for-policymakers-of-the-global-assessment-report-on-biodiversity-and-ecosystem-services-of-the-intergovernmental-science-policy-platform-on-biodiversity-and-ecosystem-services (Accessed: 24 January 2020).</w:t>
      </w:r>
    </w:p>
    <w:p w14:paraId="0753B8A8"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Isaac, N. J. B. and Cowlishaw, G. (2004) ‘How species respond to multiple extinction threats’, </w:t>
      </w:r>
      <w:r w:rsidRPr="00B6587F">
        <w:rPr>
          <w:rFonts w:ascii="Arial" w:hAnsi="Arial" w:cs="Arial"/>
          <w:i/>
          <w:iCs/>
          <w:lang w:val="en-GB"/>
        </w:rPr>
        <w:t>Proceedings of the Royal Society of London. Series B: Biological Sciences</w:t>
      </w:r>
      <w:r w:rsidRPr="00B6587F">
        <w:rPr>
          <w:rFonts w:ascii="Arial" w:hAnsi="Arial" w:cs="Arial"/>
          <w:lang w:val="en-GB"/>
        </w:rPr>
        <w:t>. Royal Society, 271(1544), pp. 1135–1141. doi: 10.1098/rspb.2004.2724.</w:t>
      </w:r>
    </w:p>
    <w:p w14:paraId="31DFAE13" w14:textId="77777777" w:rsidR="00B6587F" w:rsidRPr="00B6587F" w:rsidRDefault="00B6587F" w:rsidP="00B6587F">
      <w:pPr>
        <w:pStyle w:val="Bibliography"/>
        <w:rPr>
          <w:rFonts w:ascii="Arial" w:hAnsi="Arial" w:cs="Arial"/>
        </w:rPr>
      </w:pPr>
      <w:r w:rsidRPr="00B6587F">
        <w:rPr>
          <w:rFonts w:ascii="Arial" w:hAnsi="Arial" w:cs="Arial"/>
          <w:lang w:val="en-GB"/>
        </w:rPr>
        <w:lastRenderedPageBreak/>
        <w:t xml:space="preserve">Kareiva, P. </w:t>
      </w:r>
      <w:r w:rsidRPr="00B6587F">
        <w:rPr>
          <w:rFonts w:ascii="Arial" w:hAnsi="Arial" w:cs="Arial"/>
          <w:i/>
          <w:iCs/>
          <w:lang w:val="en-GB"/>
        </w:rPr>
        <w:t>et al.</w:t>
      </w:r>
      <w:r w:rsidRPr="00B6587F">
        <w:rPr>
          <w:rFonts w:ascii="Arial" w:hAnsi="Arial" w:cs="Arial"/>
          <w:lang w:val="en-GB"/>
        </w:rPr>
        <w:t xml:space="preserve"> (1990) ‘Population dynamics in spatially complex environments: theory and data’, </w:t>
      </w:r>
      <w:r w:rsidRPr="00B6587F">
        <w:rPr>
          <w:rFonts w:ascii="Arial" w:hAnsi="Arial" w:cs="Arial"/>
          <w:i/>
          <w:iCs/>
          <w:lang w:val="en-GB"/>
        </w:rPr>
        <w:t xml:space="preserve">Philosophical Transactions of the Royal Society of London. </w:t>
      </w:r>
      <w:r w:rsidRPr="00B6587F">
        <w:rPr>
          <w:rFonts w:ascii="Arial" w:hAnsi="Arial" w:cs="Arial"/>
          <w:i/>
          <w:iCs/>
        </w:rPr>
        <w:t>Series B: Biological Sciences</w:t>
      </w:r>
      <w:r w:rsidRPr="00B6587F">
        <w:rPr>
          <w:rFonts w:ascii="Arial" w:hAnsi="Arial" w:cs="Arial"/>
        </w:rPr>
        <w:t>. Royal Society, 330(1257), pp. 175–190. doi: 10.1098/rstb.1990.0191.</w:t>
      </w:r>
    </w:p>
    <w:p w14:paraId="6D25DEE8" w14:textId="77777777" w:rsidR="00B6587F" w:rsidRPr="00B6587F" w:rsidRDefault="00B6587F" w:rsidP="00B6587F">
      <w:pPr>
        <w:pStyle w:val="Bibliography"/>
        <w:rPr>
          <w:rFonts w:ascii="Arial" w:hAnsi="Arial" w:cs="Arial"/>
        </w:rPr>
      </w:pPr>
      <w:r w:rsidRPr="00B6587F">
        <w:rPr>
          <w:rFonts w:ascii="Arial" w:hAnsi="Arial" w:cs="Arial"/>
        </w:rPr>
        <w:t xml:space="preserve">Kilpatrick, A. M. and Ives, A. R. (2003) ‘Species interactions can explain Taylor’s power law for ecological time series’, </w:t>
      </w:r>
      <w:r w:rsidRPr="00B6587F">
        <w:rPr>
          <w:rFonts w:ascii="Arial" w:hAnsi="Arial" w:cs="Arial"/>
          <w:i/>
          <w:iCs/>
        </w:rPr>
        <w:t>Nature</w:t>
      </w:r>
      <w:r w:rsidRPr="00B6587F">
        <w:rPr>
          <w:rFonts w:ascii="Arial" w:hAnsi="Arial" w:cs="Arial"/>
        </w:rPr>
        <w:t>. Nature Publishing Group, 422(6927), pp. 65–68. doi: 10.1038/nature01471.</w:t>
      </w:r>
    </w:p>
    <w:p w14:paraId="60E54BB0" w14:textId="77777777" w:rsidR="00B6587F" w:rsidRPr="00B6587F" w:rsidRDefault="00B6587F" w:rsidP="00B6587F">
      <w:pPr>
        <w:pStyle w:val="Bibliography"/>
        <w:rPr>
          <w:rFonts w:ascii="Arial" w:hAnsi="Arial" w:cs="Arial"/>
        </w:rPr>
      </w:pPr>
      <w:r w:rsidRPr="00B6587F">
        <w:rPr>
          <w:rFonts w:ascii="Arial" w:hAnsi="Arial" w:cs="Arial"/>
        </w:rPr>
        <w:t xml:space="preserve">Lande, R. (1993) ‘Risks of Population Extinction from Demographic and Environmental Stochasticity and Random Catastrophes’, </w:t>
      </w:r>
      <w:r w:rsidRPr="00B6587F">
        <w:rPr>
          <w:rFonts w:ascii="Arial" w:hAnsi="Arial" w:cs="Arial"/>
          <w:i/>
          <w:iCs/>
        </w:rPr>
        <w:t>The American Naturalist</w:t>
      </w:r>
      <w:r w:rsidRPr="00B6587F">
        <w:rPr>
          <w:rFonts w:ascii="Arial" w:hAnsi="Arial" w:cs="Arial"/>
        </w:rPr>
        <w:t>. The University of Chicago Press, 142(6), pp. 911–927. doi: 10.1086/285580.</w:t>
      </w:r>
    </w:p>
    <w:p w14:paraId="57957DDF" w14:textId="77777777" w:rsidR="00B6587F" w:rsidRPr="00B6587F" w:rsidRDefault="00B6587F" w:rsidP="00B6587F">
      <w:pPr>
        <w:pStyle w:val="Bibliography"/>
        <w:rPr>
          <w:rFonts w:ascii="Arial" w:hAnsi="Arial" w:cs="Arial"/>
        </w:rPr>
      </w:pPr>
      <w:r w:rsidRPr="00B6587F">
        <w:rPr>
          <w:rFonts w:ascii="Arial" w:hAnsi="Arial" w:cs="Arial"/>
        </w:rPr>
        <w:t xml:space="preserve">Longton, R. and Hedderson, T. (2000) ‘What Are Rare Species and Why Conserve Them?’, </w:t>
      </w:r>
      <w:r w:rsidRPr="00B6587F">
        <w:rPr>
          <w:rFonts w:ascii="Arial" w:hAnsi="Arial" w:cs="Arial"/>
          <w:i/>
          <w:iCs/>
        </w:rPr>
        <w:t>Lindbergia</w:t>
      </w:r>
      <w:r w:rsidRPr="00B6587F">
        <w:rPr>
          <w:rFonts w:ascii="Arial" w:hAnsi="Arial" w:cs="Arial"/>
        </w:rPr>
        <w:t>, 25, pp. 53–61. doi: 10.2307/20150038.</w:t>
      </w:r>
    </w:p>
    <w:p w14:paraId="1D0AB32C" w14:textId="77777777" w:rsidR="00B6587F" w:rsidRPr="00B6587F" w:rsidRDefault="00B6587F" w:rsidP="00B6587F">
      <w:pPr>
        <w:pStyle w:val="Bibliography"/>
        <w:rPr>
          <w:rFonts w:ascii="Arial" w:hAnsi="Arial" w:cs="Arial"/>
        </w:rPr>
      </w:pPr>
      <w:r w:rsidRPr="00B6587F">
        <w:rPr>
          <w:rFonts w:ascii="Arial" w:hAnsi="Arial" w:cs="Arial"/>
        </w:rPr>
        <w:t xml:space="preserve">Magurran, A. </w:t>
      </w:r>
      <w:r w:rsidRPr="00B6587F">
        <w:rPr>
          <w:rFonts w:ascii="Arial" w:hAnsi="Arial" w:cs="Arial"/>
          <w:i/>
          <w:iCs/>
        </w:rPr>
        <w:t>et al.</w:t>
      </w:r>
      <w:r w:rsidRPr="00B6587F">
        <w:rPr>
          <w:rFonts w:ascii="Arial" w:hAnsi="Arial" w:cs="Arial"/>
        </w:rPr>
        <w:t xml:space="preserve"> (2018) ‘Divergent biodiversity change within ecosystems’, </w:t>
      </w:r>
      <w:r w:rsidRPr="00B6587F">
        <w:rPr>
          <w:rFonts w:ascii="Arial" w:hAnsi="Arial" w:cs="Arial"/>
          <w:i/>
          <w:iCs/>
        </w:rPr>
        <w:t>Proceedings of the National Academy of Sciences</w:t>
      </w:r>
      <w:r w:rsidRPr="00B6587F">
        <w:rPr>
          <w:rFonts w:ascii="Arial" w:hAnsi="Arial" w:cs="Arial"/>
        </w:rPr>
        <w:t>, 115, p. 201712594. doi: 10.1073/pnas.1712594115.</w:t>
      </w:r>
    </w:p>
    <w:p w14:paraId="3E886CAF" w14:textId="77777777" w:rsidR="00B6587F" w:rsidRPr="00B6587F" w:rsidRDefault="00B6587F" w:rsidP="00B6587F">
      <w:pPr>
        <w:pStyle w:val="Bibliography"/>
        <w:rPr>
          <w:rFonts w:ascii="Arial" w:hAnsi="Arial" w:cs="Arial"/>
        </w:rPr>
      </w:pPr>
      <w:r w:rsidRPr="00B6587F">
        <w:rPr>
          <w:rFonts w:ascii="Arial" w:hAnsi="Arial" w:cs="Arial"/>
        </w:rPr>
        <w:t xml:space="preserve">malariaatlas.org (2020) </w:t>
      </w:r>
      <w:r w:rsidRPr="00B6587F">
        <w:rPr>
          <w:rFonts w:ascii="Arial" w:hAnsi="Arial" w:cs="Arial"/>
          <w:i/>
          <w:iCs/>
        </w:rPr>
        <w:t>Accessibility to Cities</w:t>
      </w:r>
      <w:r w:rsidRPr="00B6587F">
        <w:rPr>
          <w:rFonts w:ascii="Arial" w:hAnsi="Arial" w:cs="Arial"/>
        </w:rPr>
        <w:t xml:space="preserve">, </w:t>
      </w:r>
      <w:r w:rsidRPr="00B6587F">
        <w:rPr>
          <w:rFonts w:ascii="Arial" w:hAnsi="Arial" w:cs="Arial"/>
          <w:i/>
          <w:iCs/>
        </w:rPr>
        <w:t>MAP</w:t>
      </w:r>
      <w:r w:rsidRPr="00B6587F">
        <w:rPr>
          <w:rFonts w:ascii="Arial" w:hAnsi="Arial" w:cs="Arial"/>
        </w:rPr>
        <w:t>. Available at: https://malariaatlas.org/research-project/accessibility_to_cities/ (Accessed: 5 May 2020).</w:t>
      </w:r>
    </w:p>
    <w:p w14:paraId="12BE5D47" w14:textId="77777777" w:rsidR="00B6587F" w:rsidRPr="00B6587F" w:rsidRDefault="00B6587F" w:rsidP="00B6587F">
      <w:pPr>
        <w:pStyle w:val="Bibliography"/>
        <w:rPr>
          <w:rFonts w:ascii="Arial" w:hAnsi="Arial" w:cs="Arial"/>
        </w:rPr>
      </w:pPr>
      <w:r w:rsidRPr="00B6587F">
        <w:rPr>
          <w:rFonts w:ascii="Arial" w:hAnsi="Arial" w:cs="Arial"/>
        </w:rPr>
        <w:t xml:space="preserve">Mazor, T. </w:t>
      </w:r>
      <w:r w:rsidRPr="00B6587F">
        <w:rPr>
          <w:rFonts w:ascii="Arial" w:hAnsi="Arial" w:cs="Arial"/>
          <w:i/>
          <w:iCs/>
        </w:rPr>
        <w:t>et al.</w:t>
      </w:r>
      <w:r w:rsidRPr="00B6587F">
        <w:rPr>
          <w:rFonts w:ascii="Arial" w:hAnsi="Arial" w:cs="Arial"/>
        </w:rPr>
        <w:t xml:space="preserve"> (2018) ‘Global mismatch of policy and research on drivers of biodiversity loss’, </w:t>
      </w:r>
      <w:r w:rsidRPr="00B6587F">
        <w:rPr>
          <w:rFonts w:ascii="Arial" w:hAnsi="Arial" w:cs="Arial"/>
          <w:i/>
          <w:iCs/>
        </w:rPr>
        <w:t>Nature Ecology &amp; Evolution</w:t>
      </w:r>
      <w:r w:rsidRPr="00B6587F">
        <w:rPr>
          <w:rFonts w:ascii="Arial" w:hAnsi="Arial" w:cs="Arial"/>
        </w:rPr>
        <w:t>. Nature Publishing Group, 2(7), pp. 1071–1074. doi: 10.1038/s41559-018-0563-x.</w:t>
      </w:r>
    </w:p>
    <w:p w14:paraId="2C0D2F42" w14:textId="77777777" w:rsidR="00B6587F" w:rsidRPr="00B6587F" w:rsidRDefault="00B6587F" w:rsidP="00B6587F">
      <w:pPr>
        <w:pStyle w:val="Bibliography"/>
        <w:rPr>
          <w:rFonts w:ascii="Arial" w:hAnsi="Arial" w:cs="Arial"/>
        </w:rPr>
      </w:pPr>
      <w:r w:rsidRPr="00B6587F">
        <w:rPr>
          <w:rFonts w:ascii="Arial" w:hAnsi="Arial" w:cs="Arial"/>
        </w:rPr>
        <w:t xml:space="preserve">McGill, B. J. </w:t>
      </w:r>
      <w:r w:rsidRPr="00B6587F">
        <w:rPr>
          <w:rFonts w:ascii="Arial" w:hAnsi="Arial" w:cs="Arial"/>
          <w:i/>
          <w:iCs/>
        </w:rPr>
        <w:t>et al.</w:t>
      </w:r>
      <w:r w:rsidRPr="00B6587F">
        <w:rPr>
          <w:rFonts w:ascii="Arial" w:hAnsi="Arial" w:cs="Arial"/>
        </w:rPr>
        <w:t xml:space="preserve"> (2015) ‘Fifteen forms of biodiversity trend in the Anthropocene’, </w:t>
      </w:r>
      <w:r w:rsidRPr="00B6587F">
        <w:rPr>
          <w:rFonts w:ascii="Arial" w:hAnsi="Arial" w:cs="Arial"/>
          <w:i/>
          <w:iCs/>
        </w:rPr>
        <w:t>Trends in Ecology &amp; Evolution</w:t>
      </w:r>
      <w:r w:rsidRPr="00B6587F">
        <w:rPr>
          <w:rFonts w:ascii="Arial" w:hAnsi="Arial" w:cs="Arial"/>
        </w:rPr>
        <w:t>, 30(2), pp. 104–113. doi: 10.1016/j.tree.2014.11.006.</w:t>
      </w:r>
    </w:p>
    <w:p w14:paraId="10DAAEE0" w14:textId="77777777" w:rsidR="00B6587F" w:rsidRPr="00B6587F" w:rsidRDefault="00B6587F" w:rsidP="00B6587F">
      <w:pPr>
        <w:pStyle w:val="Bibliography"/>
        <w:rPr>
          <w:rFonts w:ascii="Arial" w:hAnsi="Arial" w:cs="Arial"/>
        </w:rPr>
      </w:pPr>
      <w:r w:rsidRPr="00B6587F">
        <w:rPr>
          <w:rFonts w:ascii="Arial" w:hAnsi="Arial" w:cs="Arial"/>
        </w:rPr>
        <w:t>Myers</w:t>
      </w:r>
      <w:r w:rsidRPr="00B6587F">
        <w:rPr>
          <w:rFonts w:ascii="Cambria Math" w:hAnsi="Cambria Math" w:cs="Cambria Math"/>
        </w:rPr>
        <w:t>‐</w:t>
      </w:r>
      <w:r w:rsidRPr="00B6587F">
        <w:rPr>
          <w:rFonts w:ascii="Arial" w:hAnsi="Arial" w:cs="Arial"/>
        </w:rPr>
        <w:t xml:space="preserve">Smith, I. H. </w:t>
      </w:r>
      <w:r w:rsidRPr="00B6587F">
        <w:rPr>
          <w:rFonts w:ascii="Arial" w:hAnsi="Arial" w:cs="Arial"/>
          <w:i/>
          <w:iCs/>
        </w:rPr>
        <w:t>et al.</w:t>
      </w:r>
      <w:r w:rsidRPr="00B6587F">
        <w:rPr>
          <w:rFonts w:ascii="Arial" w:hAnsi="Arial" w:cs="Arial"/>
        </w:rPr>
        <w:t xml:space="preserve"> (2019) ‘Eighteen years of ecological monitoring reveals multiple lines of evidence for tundra vegetation change’, </w:t>
      </w:r>
      <w:r w:rsidRPr="00B6587F">
        <w:rPr>
          <w:rFonts w:ascii="Arial" w:hAnsi="Arial" w:cs="Arial"/>
          <w:i/>
          <w:iCs/>
        </w:rPr>
        <w:t>Ecological Monographs</w:t>
      </w:r>
      <w:r w:rsidRPr="00B6587F">
        <w:rPr>
          <w:rFonts w:ascii="Arial" w:hAnsi="Arial" w:cs="Arial"/>
        </w:rPr>
        <w:t>, 89(2), p. e01351. doi: 10.1002/ecm.1351.</w:t>
      </w:r>
    </w:p>
    <w:p w14:paraId="30738E2F" w14:textId="77777777" w:rsidR="00B6587F" w:rsidRPr="00B6587F" w:rsidRDefault="00B6587F" w:rsidP="00B6587F">
      <w:pPr>
        <w:pStyle w:val="Bibliography"/>
        <w:rPr>
          <w:rFonts w:ascii="Arial" w:hAnsi="Arial" w:cs="Arial"/>
        </w:rPr>
      </w:pPr>
      <w:r w:rsidRPr="00B6587F">
        <w:rPr>
          <w:rFonts w:ascii="Arial" w:hAnsi="Arial" w:cs="Arial"/>
        </w:rPr>
        <w:t xml:space="preserve">Newbold, T. </w:t>
      </w:r>
      <w:r w:rsidRPr="00B6587F">
        <w:rPr>
          <w:rFonts w:ascii="Arial" w:hAnsi="Arial" w:cs="Arial"/>
          <w:i/>
          <w:iCs/>
        </w:rPr>
        <w:t>et al.</w:t>
      </w:r>
      <w:r w:rsidRPr="00B6587F">
        <w:rPr>
          <w:rFonts w:ascii="Arial" w:hAnsi="Arial" w:cs="Arial"/>
        </w:rPr>
        <w:t xml:space="preserve"> (2014) ‘A global model of the response of tropical and sub-tropical forest biodiversity to anthropogenic pressures’, </w:t>
      </w:r>
      <w:r w:rsidRPr="00B6587F">
        <w:rPr>
          <w:rFonts w:ascii="Arial" w:hAnsi="Arial" w:cs="Arial"/>
          <w:i/>
          <w:iCs/>
        </w:rPr>
        <w:t>Proceedings of the Royal Society B: Biological Sciences</w:t>
      </w:r>
      <w:r w:rsidRPr="00B6587F">
        <w:rPr>
          <w:rFonts w:ascii="Arial" w:hAnsi="Arial" w:cs="Arial"/>
        </w:rPr>
        <w:t>. Royal Society, 281(1792), p. 20141371. doi: 10.1098/rspb.2014.1371.</w:t>
      </w:r>
    </w:p>
    <w:p w14:paraId="5C226D80" w14:textId="77777777" w:rsidR="00B6587F" w:rsidRPr="00B6587F" w:rsidRDefault="00B6587F" w:rsidP="00B6587F">
      <w:pPr>
        <w:pStyle w:val="Bibliography"/>
        <w:rPr>
          <w:rFonts w:ascii="Arial" w:hAnsi="Arial" w:cs="Arial"/>
        </w:rPr>
      </w:pPr>
      <w:r w:rsidRPr="00B6587F">
        <w:rPr>
          <w:rFonts w:ascii="Arial" w:hAnsi="Arial" w:cs="Arial"/>
        </w:rPr>
        <w:t xml:space="preserve">Newbold, T. </w:t>
      </w:r>
      <w:r w:rsidRPr="00B6587F">
        <w:rPr>
          <w:rFonts w:ascii="Arial" w:hAnsi="Arial" w:cs="Arial"/>
          <w:i/>
          <w:iCs/>
        </w:rPr>
        <w:t>et al.</w:t>
      </w:r>
      <w:r w:rsidRPr="00B6587F">
        <w:rPr>
          <w:rFonts w:ascii="Arial" w:hAnsi="Arial" w:cs="Arial"/>
        </w:rPr>
        <w:t xml:space="preserve"> (2015) ‘Global effects of land use on local terrestrial biodiversity’, </w:t>
      </w:r>
      <w:r w:rsidRPr="00B6587F">
        <w:rPr>
          <w:rFonts w:ascii="Arial" w:hAnsi="Arial" w:cs="Arial"/>
          <w:i/>
          <w:iCs/>
        </w:rPr>
        <w:t>Nature</w:t>
      </w:r>
      <w:r w:rsidRPr="00B6587F">
        <w:rPr>
          <w:rFonts w:ascii="Arial" w:hAnsi="Arial" w:cs="Arial"/>
        </w:rPr>
        <w:t>, 520(7545), pp. 45–50. doi: 10.1038/nature14324.</w:t>
      </w:r>
    </w:p>
    <w:p w14:paraId="2FCFABD5" w14:textId="77777777" w:rsidR="00B6587F" w:rsidRPr="00B6587F" w:rsidRDefault="00B6587F" w:rsidP="00B6587F">
      <w:pPr>
        <w:pStyle w:val="Bibliography"/>
        <w:rPr>
          <w:rFonts w:ascii="Arial" w:hAnsi="Arial" w:cs="Arial"/>
        </w:rPr>
      </w:pPr>
      <w:r w:rsidRPr="00B6587F">
        <w:rPr>
          <w:rFonts w:ascii="Arial" w:hAnsi="Arial" w:cs="Arial"/>
        </w:rPr>
        <w:t xml:space="preserve">Pereira, H. M., Navarro, L. M. and Martins, I. S. (2012) ‘Global Biodiversity Change: The Bad, the Good, and the Unknown’, </w:t>
      </w:r>
      <w:r w:rsidRPr="00B6587F">
        <w:rPr>
          <w:rFonts w:ascii="Arial" w:hAnsi="Arial" w:cs="Arial"/>
          <w:i/>
          <w:iCs/>
        </w:rPr>
        <w:t>Annual Review of Environment and Resources</w:t>
      </w:r>
      <w:r w:rsidRPr="00B6587F">
        <w:rPr>
          <w:rFonts w:ascii="Arial" w:hAnsi="Arial" w:cs="Arial"/>
        </w:rPr>
        <w:t>, 37(1), pp. 25–50. doi: 10.1146/annurev-environ-042911-093511.</w:t>
      </w:r>
    </w:p>
    <w:p w14:paraId="4CFFC62C" w14:textId="77777777" w:rsidR="00B6587F" w:rsidRPr="00B6587F" w:rsidRDefault="00B6587F" w:rsidP="00B6587F">
      <w:pPr>
        <w:pStyle w:val="Bibliography"/>
        <w:rPr>
          <w:rFonts w:ascii="Arial" w:hAnsi="Arial" w:cs="Arial"/>
        </w:rPr>
      </w:pPr>
      <w:r w:rsidRPr="00B6587F">
        <w:rPr>
          <w:rFonts w:ascii="Arial" w:hAnsi="Arial" w:cs="Arial"/>
        </w:rPr>
        <w:t xml:space="preserve">Purvis, A. </w:t>
      </w:r>
      <w:r w:rsidRPr="00B6587F">
        <w:rPr>
          <w:rFonts w:ascii="Arial" w:hAnsi="Arial" w:cs="Arial"/>
          <w:i/>
          <w:iCs/>
        </w:rPr>
        <w:t>et al.</w:t>
      </w:r>
      <w:r w:rsidRPr="00B6587F">
        <w:rPr>
          <w:rFonts w:ascii="Arial" w:hAnsi="Arial" w:cs="Arial"/>
        </w:rPr>
        <w:t xml:space="preserve"> (2000) ‘Predicting extinction risk in declining species’, </w:t>
      </w:r>
      <w:r w:rsidRPr="00B6587F">
        <w:rPr>
          <w:rFonts w:ascii="Arial" w:hAnsi="Arial" w:cs="Arial"/>
          <w:i/>
          <w:iCs/>
        </w:rPr>
        <w:t>Proceedings of the Royal Society of London. Series B: Biological Sciences</w:t>
      </w:r>
      <w:r w:rsidRPr="00B6587F">
        <w:rPr>
          <w:rFonts w:ascii="Arial" w:hAnsi="Arial" w:cs="Arial"/>
        </w:rPr>
        <w:t>. Royal Society, 267(1456), pp. 1947–1952. doi: 10.1098/rspb.2000.1234.</w:t>
      </w:r>
    </w:p>
    <w:p w14:paraId="0B625DE1" w14:textId="77777777" w:rsidR="00B6587F" w:rsidRPr="00B6587F" w:rsidRDefault="00B6587F" w:rsidP="00B6587F">
      <w:pPr>
        <w:pStyle w:val="Bibliography"/>
        <w:rPr>
          <w:rFonts w:ascii="Arial" w:hAnsi="Arial" w:cs="Arial"/>
        </w:rPr>
      </w:pPr>
      <w:r w:rsidRPr="00B6587F">
        <w:rPr>
          <w:rFonts w:ascii="Arial" w:hAnsi="Arial" w:cs="Arial"/>
        </w:rPr>
        <w:t xml:space="preserve">Seebens, H. </w:t>
      </w:r>
      <w:r w:rsidRPr="00B6587F">
        <w:rPr>
          <w:rFonts w:ascii="Arial" w:hAnsi="Arial" w:cs="Arial"/>
          <w:i/>
          <w:iCs/>
        </w:rPr>
        <w:t>et al.</w:t>
      </w:r>
      <w:r w:rsidRPr="00B6587F">
        <w:rPr>
          <w:rFonts w:ascii="Arial" w:hAnsi="Arial" w:cs="Arial"/>
        </w:rPr>
        <w:t xml:space="preserve"> (2018) ‘Global rise in emerging alien species results from increased accessibility of new source pools’, </w:t>
      </w:r>
      <w:r w:rsidRPr="00B6587F">
        <w:rPr>
          <w:rFonts w:ascii="Arial" w:hAnsi="Arial" w:cs="Arial"/>
          <w:i/>
          <w:iCs/>
        </w:rPr>
        <w:t>Proceedings of the National Academy of Sciences of the United States of America</w:t>
      </w:r>
      <w:r w:rsidRPr="00B6587F">
        <w:rPr>
          <w:rFonts w:ascii="Arial" w:hAnsi="Arial" w:cs="Arial"/>
        </w:rPr>
        <w:t>, 115(10), pp. E2264–E2273. doi: 10.1073/pnas.1719429115.</w:t>
      </w:r>
    </w:p>
    <w:p w14:paraId="57B836AF" w14:textId="77777777" w:rsidR="00B6587F" w:rsidRPr="00B6587F" w:rsidRDefault="00B6587F" w:rsidP="00B6587F">
      <w:pPr>
        <w:pStyle w:val="Bibliography"/>
        <w:rPr>
          <w:rFonts w:ascii="Arial" w:hAnsi="Arial" w:cs="Arial"/>
        </w:rPr>
      </w:pPr>
      <w:r w:rsidRPr="00B6587F">
        <w:rPr>
          <w:rFonts w:ascii="Arial" w:hAnsi="Arial" w:cs="Arial"/>
        </w:rPr>
        <w:t xml:space="preserve">Sirami, C. </w:t>
      </w:r>
      <w:r w:rsidRPr="00B6587F">
        <w:rPr>
          <w:rFonts w:ascii="Arial" w:hAnsi="Arial" w:cs="Arial"/>
          <w:i/>
          <w:iCs/>
        </w:rPr>
        <w:t>et al.</w:t>
      </w:r>
      <w:r w:rsidRPr="00B6587F">
        <w:rPr>
          <w:rFonts w:ascii="Arial" w:hAnsi="Arial" w:cs="Arial"/>
        </w:rPr>
        <w:t xml:space="preserve"> (2017) ‘Impacts of global change on species distributions: obstacles and solutions to integrate climate and land use’, </w:t>
      </w:r>
      <w:r w:rsidRPr="00B6587F">
        <w:rPr>
          <w:rFonts w:ascii="Arial" w:hAnsi="Arial" w:cs="Arial"/>
          <w:i/>
          <w:iCs/>
        </w:rPr>
        <w:t>Global Ecology and Biogeography</w:t>
      </w:r>
      <w:r w:rsidRPr="00B6587F">
        <w:rPr>
          <w:rFonts w:ascii="Arial" w:hAnsi="Arial" w:cs="Arial"/>
        </w:rPr>
        <w:t>, 26(4), pp. 385–394. doi: 10.1111/geb.12555.</w:t>
      </w:r>
    </w:p>
    <w:p w14:paraId="5116CF62" w14:textId="77777777" w:rsidR="00B6587F" w:rsidRPr="00B6587F" w:rsidRDefault="00B6587F" w:rsidP="00B6587F">
      <w:pPr>
        <w:pStyle w:val="Bibliography"/>
        <w:rPr>
          <w:rFonts w:ascii="Arial" w:hAnsi="Arial" w:cs="Arial"/>
          <w:lang w:val="en-GB"/>
        </w:rPr>
      </w:pPr>
      <w:r w:rsidRPr="00B6587F">
        <w:rPr>
          <w:rFonts w:ascii="Arial" w:hAnsi="Arial" w:cs="Arial"/>
          <w:lang w:val="en-GB"/>
        </w:rPr>
        <w:lastRenderedPageBreak/>
        <w:t xml:space="preserve">Spooner, F. E. B., Pearson, R. G. and Freeman, R. (2018) ‘Rapid warming is associated with population decline among terrestrial birds and mammals globally’, </w:t>
      </w:r>
      <w:r w:rsidRPr="00B6587F">
        <w:rPr>
          <w:rFonts w:ascii="Arial" w:hAnsi="Arial" w:cs="Arial"/>
          <w:i/>
          <w:iCs/>
          <w:lang w:val="en-GB"/>
        </w:rPr>
        <w:t>Global Change Biology</w:t>
      </w:r>
      <w:r w:rsidRPr="00B6587F">
        <w:rPr>
          <w:rFonts w:ascii="Arial" w:hAnsi="Arial" w:cs="Arial"/>
          <w:lang w:val="en-GB"/>
        </w:rPr>
        <w:t>. John Wiley &amp; Sons, Ltd, 24(10), pp. 4521–4531. doi: 10.1111/gcb.14361.</w:t>
      </w:r>
    </w:p>
    <w:p w14:paraId="731ECD72" w14:textId="77777777" w:rsidR="00B6587F" w:rsidRPr="00B6587F" w:rsidRDefault="00B6587F" w:rsidP="00B6587F">
      <w:pPr>
        <w:pStyle w:val="Bibliography"/>
        <w:rPr>
          <w:rFonts w:ascii="Arial" w:hAnsi="Arial" w:cs="Arial"/>
          <w:lang w:val="en-GB"/>
        </w:rPr>
      </w:pPr>
      <w:r w:rsidRPr="00B6587F">
        <w:rPr>
          <w:rFonts w:ascii="Arial" w:hAnsi="Arial" w:cs="Arial"/>
          <w:lang w:val="en-GB"/>
        </w:rPr>
        <w:t xml:space="preserve">UN (2015) </w:t>
      </w:r>
      <w:r w:rsidRPr="00B6587F">
        <w:rPr>
          <w:rFonts w:ascii="Arial" w:hAnsi="Arial" w:cs="Arial"/>
          <w:i/>
          <w:iCs/>
          <w:lang w:val="en-GB"/>
        </w:rPr>
        <w:t>Transforming our world: the 2030 Agenda for Sustainable Development</w:t>
      </w:r>
      <w:r w:rsidRPr="00B6587F">
        <w:rPr>
          <w:rFonts w:ascii="Arial" w:hAnsi="Arial" w:cs="Arial"/>
          <w:lang w:val="en-GB"/>
        </w:rPr>
        <w:t xml:space="preserve">, </w:t>
      </w:r>
      <w:r w:rsidRPr="00B6587F">
        <w:rPr>
          <w:rFonts w:ascii="Arial" w:hAnsi="Arial" w:cs="Arial"/>
          <w:i/>
          <w:iCs/>
          <w:lang w:val="en-GB"/>
        </w:rPr>
        <w:t>DISD</w:t>
      </w:r>
      <w:r w:rsidRPr="00B6587F">
        <w:rPr>
          <w:rFonts w:ascii="Arial" w:hAnsi="Arial" w:cs="Arial"/>
          <w:lang w:val="en-GB"/>
        </w:rPr>
        <w:t>. Available at: https://www.un.org/development/desa/dspd/2015/08/transforming-our-world-the-2030-agenda-for-sustainable-development/ (Accessed: 26 January 2020).</w:t>
      </w:r>
    </w:p>
    <w:p w14:paraId="7FBC8F5D" w14:textId="77777777" w:rsidR="00B6587F" w:rsidRPr="00B6587F" w:rsidRDefault="00B6587F" w:rsidP="00B6587F">
      <w:pPr>
        <w:pStyle w:val="Bibliography"/>
        <w:rPr>
          <w:rFonts w:ascii="Arial" w:hAnsi="Arial" w:cs="Arial"/>
          <w:lang w:val="en-GB"/>
        </w:rPr>
      </w:pPr>
      <w:r w:rsidRPr="00B6587F">
        <w:rPr>
          <w:rFonts w:ascii="Arial" w:hAnsi="Arial" w:cs="Arial"/>
          <w:lang w:val="de-DE"/>
        </w:rPr>
        <w:t xml:space="preserve">Vellend, M., Dornelas, M.,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(2017) ‘Estimates of local biodiversity change over time stand up to scrutiny’, </w:t>
      </w:r>
      <w:r w:rsidRPr="00B6587F">
        <w:rPr>
          <w:rFonts w:ascii="Arial" w:hAnsi="Arial" w:cs="Arial"/>
          <w:i/>
          <w:iCs/>
          <w:lang w:val="en-GB"/>
        </w:rPr>
        <w:t>Ecology</w:t>
      </w:r>
      <w:r w:rsidRPr="00B6587F">
        <w:rPr>
          <w:rFonts w:ascii="Arial" w:hAnsi="Arial" w:cs="Arial"/>
          <w:lang w:val="en-GB"/>
        </w:rPr>
        <w:t>, 98(2), pp. 583–590. doi: 10.1002/ecy.1660.</w:t>
      </w:r>
    </w:p>
    <w:p w14:paraId="7FD4D3D9" w14:textId="77777777" w:rsidR="00B6587F" w:rsidRPr="00B6587F" w:rsidRDefault="00B6587F" w:rsidP="00B6587F">
      <w:pPr>
        <w:pStyle w:val="Bibliography"/>
        <w:rPr>
          <w:rFonts w:ascii="Arial" w:hAnsi="Arial" w:cs="Arial"/>
          <w:lang w:val="en-GB"/>
        </w:rPr>
      </w:pPr>
      <w:r w:rsidRPr="00B6587F">
        <w:rPr>
          <w:rFonts w:ascii="Arial" w:hAnsi="Arial" w:cs="Arial"/>
          <w:lang w:val="de-DE"/>
        </w:rPr>
        <w:t xml:space="preserve">Vellend, M., Baeten, L.,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(2017) ‘Plant Biodiversity Change Across Scales During the Anthropocene’, </w:t>
      </w:r>
      <w:r w:rsidRPr="00B6587F">
        <w:rPr>
          <w:rFonts w:ascii="Arial" w:hAnsi="Arial" w:cs="Arial"/>
          <w:i/>
          <w:iCs/>
          <w:lang w:val="en-GB"/>
        </w:rPr>
        <w:t>Annual Review of Plant Biology</w:t>
      </w:r>
      <w:r w:rsidRPr="00B6587F">
        <w:rPr>
          <w:rFonts w:ascii="Arial" w:hAnsi="Arial" w:cs="Arial"/>
          <w:lang w:val="en-GB"/>
        </w:rPr>
        <w:t>, 68(1), pp. 563–586. doi: 10.1146/annurev-arplant-042916-040949.</w:t>
      </w:r>
    </w:p>
    <w:p w14:paraId="22D02FC8" w14:textId="77777777" w:rsidR="00B6587F" w:rsidRPr="00B6587F" w:rsidRDefault="00B6587F" w:rsidP="00B6587F">
      <w:pPr>
        <w:pStyle w:val="Bibliography"/>
        <w:rPr>
          <w:rFonts w:ascii="Arial" w:hAnsi="Arial" w:cs="Arial"/>
          <w:lang w:val="en-GB"/>
        </w:rPr>
      </w:pPr>
      <w:r w:rsidRPr="00B6587F">
        <w:rPr>
          <w:rFonts w:ascii="Arial" w:hAnsi="Arial" w:cs="Arial"/>
          <w:lang w:val="de-DE"/>
        </w:rPr>
        <w:t xml:space="preserve">Weiss, D. J. </w:t>
      </w:r>
      <w:r w:rsidRPr="00B6587F">
        <w:rPr>
          <w:rFonts w:ascii="Arial" w:hAnsi="Arial" w:cs="Arial"/>
          <w:i/>
          <w:iCs/>
          <w:lang w:val="de-DE"/>
        </w:rPr>
        <w:t>et al.</w:t>
      </w:r>
      <w:r w:rsidRPr="00B6587F">
        <w:rPr>
          <w:rFonts w:ascii="Arial" w:hAnsi="Arial" w:cs="Arial"/>
          <w:lang w:val="de-DE"/>
        </w:rPr>
        <w:t xml:space="preserve"> </w:t>
      </w:r>
      <w:r w:rsidRPr="00B6587F">
        <w:rPr>
          <w:rFonts w:ascii="Arial" w:hAnsi="Arial" w:cs="Arial"/>
          <w:lang w:val="en-GB"/>
        </w:rPr>
        <w:t xml:space="preserve">(2018) ‘A global map of travel time to cities to assess inequalities in accessibility in 2015’, </w:t>
      </w:r>
      <w:r w:rsidRPr="00B6587F">
        <w:rPr>
          <w:rFonts w:ascii="Arial" w:hAnsi="Arial" w:cs="Arial"/>
          <w:i/>
          <w:iCs/>
          <w:lang w:val="en-GB"/>
        </w:rPr>
        <w:t>Nature</w:t>
      </w:r>
      <w:r w:rsidRPr="00B6587F">
        <w:rPr>
          <w:rFonts w:ascii="Arial" w:hAnsi="Arial" w:cs="Arial"/>
          <w:lang w:val="en-GB"/>
        </w:rPr>
        <w:t>, 553(7688), pp. 333–336. doi: 10.1038/nature25181.</w:t>
      </w:r>
    </w:p>
    <w:p w14:paraId="56641660" w14:textId="713E33CD" w:rsidR="00B6587F" w:rsidRPr="00B6587F" w:rsidRDefault="00B6587F" w:rsidP="00B6587F">
      <w:pPr>
        <w:rPr>
          <w:lang w:val="en-GB"/>
        </w:rPr>
      </w:pPr>
      <w:r>
        <w:rPr>
          <w:lang w:val="en-GB"/>
        </w:rPr>
        <w:fldChar w:fldCharType="end"/>
      </w:r>
    </w:p>
    <w:p w14:paraId="18662471" w14:textId="23373737" w:rsidR="00BD226E" w:rsidRPr="001746EE" w:rsidRDefault="00C5548D" w:rsidP="001746EE">
      <w:pPr>
        <w:pStyle w:val="Heading1"/>
      </w:pPr>
      <w:bookmarkStart w:id="23" w:name="_Toc39502163"/>
      <w:r w:rsidRPr="001746EE">
        <w:t>Appendices</w:t>
      </w:r>
      <w:bookmarkEnd w:id="23"/>
    </w:p>
    <w:p w14:paraId="377A5B16" w14:textId="085C21E9" w:rsidR="009C57E9" w:rsidRDefault="002B0190" w:rsidP="009C57E9">
      <w:pPr>
        <w:spacing w:line="276" w:lineRule="auto"/>
        <w:rPr>
          <w:rFonts w:asciiTheme="minorHAnsi" w:hAnsiTheme="minorHAnsi" w:cstheme="minorHAnsi"/>
          <w:sz w:val="24"/>
          <w:szCs w:val="24"/>
          <w:lang w:val="en-GB"/>
        </w:rPr>
      </w:pPr>
      <w:bookmarkStart w:id="24" w:name="_Toc39502164"/>
      <w:r w:rsidRPr="002B2089">
        <w:rPr>
          <w:rStyle w:val="Heading2Char"/>
          <w:lang w:val="en-GB"/>
        </w:rPr>
        <w:t xml:space="preserve">Appendix: </w:t>
      </w:r>
      <w:r w:rsidR="009C57E9" w:rsidRPr="002B2089">
        <w:rPr>
          <w:rStyle w:val="Heading2Char"/>
          <w:lang w:val="en-GB"/>
        </w:rPr>
        <w:t>Sensitivity analys</w:t>
      </w:r>
      <w:r w:rsidR="00D16E34" w:rsidRPr="002B2089">
        <w:rPr>
          <w:rStyle w:val="Heading2Char"/>
          <w:lang w:val="en-GB"/>
        </w:rPr>
        <w:t>e</w:t>
      </w:r>
      <w:r w:rsidR="009C57E9" w:rsidRPr="002B2089">
        <w:rPr>
          <w:rStyle w:val="Heading2Char"/>
          <w:lang w:val="en-GB"/>
        </w:rPr>
        <w:t>s</w:t>
      </w:r>
      <w:bookmarkEnd w:id="24"/>
      <w:r w:rsidR="009C57E9" w:rsidRPr="001746EE">
        <w:rPr>
          <w:rFonts w:asciiTheme="minorHAnsi" w:hAnsiTheme="minorHAnsi" w:cstheme="minorHAnsi"/>
          <w:b/>
          <w:bCs/>
          <w:sz w:val="24"/>
          <w:szCs w:val="24"/>
          <w:lang w:val="en-GB"/>
        </w:rPr>
        <w:br/>
      </w:r>
      <w:r w:rsidR="009C57E9" w:rsidRPr="001746EE">
        <w:rPr>
          <w:rFonts w:asciiTheme="minorHAnsi" w:hAnsiTheme="minorHAnsi" w:cstheme="minorHAnsi"/>
          <w:sz w:val="24"/>
          <w:szCs w:val="24"/>
          <w:lang w:val="en-GB"/>
        </w:rPr>
        <w:t xml:space="preserve">I conducted </w:t>
      </w:r>
      <w:r w:rsidR="00D16E34">
        <w:rPr>
          <w:rFonts w:asciiTheme="minorHAnsi" w:hAnsiTheme="minorHAnsi" w:cstheme="minorHAnsi"/>
          <w:sz w:val="24"/>
          <w:szCs w:val="24"/>
          <w:lang w:val="en-GB"/>
        </w:rPr>
        <w:t>t</w:t>
      </w:r>
      <w:r w:rsidR="00677DBF">
        <w:rPr>
          <w:rFonts w:asciiTheme="minorHAnsi" w:hAnsiTheme="minorHAnsi" w:cstheme="minorHAnsi"/>
          <w:sz w:val="24"/>
          <w:szCs w:val="24"/>
          <w:lang w:val="en-GB"/>
        </w:rPr>
        <w:t>wo</w:t>
      </w:r>
      <w:r w:rsidR="00D16E34">
        <w:rPr>
          <w:rFonts w:asciiTheme="minorHAnsi" w:hAnsiTheme="minorHAnsi" w:cstheme="minorHAnsi"/>
          <w:sz w:val="24"/>
          <w:szCs w:val="24"/>
          <w:lang w:val="en-GB"/>
        </w:rPr>
        <w:t xml:space="preserve"> </w:t>
      </w:r>
      <w:r w:rsidR="009C57E9" w:rsidRPr="001746EE">
        <w:rPr>
          <w:rFonts w:asciiTheme="minorHAnsi" w:hAnsiTheme="minorHAnsi" w:cstheme="minorHAnsi"/>
          <w:sz w:val="24"/>
          <w:szCs w:val="24"/>
          <w:lang w:val="en-GB"/>
        </w:rPr>
        <w:t xml:space="preserve">sensitivity analyses to </w:t>
      </w:r>
      <w:r w:rsidR="00677DBF">
        <w:rPr>
          <w:rFonts w:asciiTheme="minorHAnsi" w:hAnsiTheme="minorHAnsi" w:cstheme="minorHAnsi"/>
          <w:sz w:val="24"/>
          <w:szCs w:val="24"/>
          <w:lang w:val="en-GB"/>
        </w:rPr>
        <w:t>explore</w:t>
      </w:r>
      <w:r w:rsidR="009C57E9" w:rsidRPr="001746EE">
        <w:rPr>
          <w:rFonts w:asciiTheme="minorHAnsi" w:hAnsiTheme="minorHAnsi" w:cstheme="minorHAnsi"/>
          <w:sz w:val="24"/>
          <w:szCs w:val="24"/>
          <w:lang w:val="en-GB"/>
        </w:rPr>
        <w:t xml:space="preserve"> my data</w:t>
      </w:r>
      <w:r w:rsidR="00677DBF">
        <w:rPr>
          <w:rFonts w:asciiTheme="minorHAnsi" w:hAnsiTheme="minorHAnsi" w:cstheme="minorHAnsi"/>
          <w:sz w:val="24"/>
          <w:szCs w:val="24"/>
          <w:lang w:val="en-GB"/>
        </w:rPr>
        <w:t xml:space="preserve"> further</w:t>
      </w:r>
      <w:r w:rsidR="009C57E9" w:rsidRPr="001746EE">
        <w:rPr>
          <w:rFonts w:asciiTheme="minorHAnsi" w:hAnsiTheme="minorHAnsi" w:cstheme="minorHAnsi"/>
          <w:sz w:val="24"/>
          <w:szCs w:val="24"/>
          <w:lang w:val="en-GB"/>
        </w:rPr>
        <w:t xml:space="preserve">. Firstly, I conducted </w:t>
      </w:r>
      <w:r w:rsidR="00677DBF">
        <w:rPr>
          <w:rFonts w:asciiTheme="minorHAnsi" w:hAnsiTheme="minorHAnsi" w:cstheme="minorHAnsi"/>
          <w:sz w:val="24"/>
          <w:szCs w:val="24"/>
          <w:lang w:val="en-GB"/>
        </w:rPr>
        <w:t xml:space="preserve">an </w:t>
      </w:r>
      <w:r w:rsidR="009C57E9" w:rsidRPr="001746EE">
        <w:rPr>
          <w:rFonts w:asciiTheme="minorHAnsi" w:hAnsiTheme="minorHAnsi" w:cstheme="minorHAnsi"/>
          <w:sz w:val="24"/>
          <w:szCs w:val="24"/>
          <w:lang w:val="en-GB"/>
        </w:rPr>
        <w:t xml:space="preserve">analysis to test the sensitivity of scale, modelling accessibility extractions </w:t>
      </w:r>
      <w:r w:rsidR="00677DBF">
        <w:rPr>
          <w:rFonts w:asciiTheme="minorHAnsi" w:hAnsiTheme="minorHAnsi" w:cstheme="minorHAnsi"/>
          <w:sz w:val="24"/>
          <w:szCs w:val="24"/>
          <w:lang w:val="en-GB"/>
        </w:rPr>
        <w:t>at</w:t>
      </w:r>
      <w:r w:rsidR="009C57E9" w:rsidRPr="001746EE">
        <w:rPr>
          <w:rFonts w:asciiTheme="minorHAnsi" w:hAnsiTheme="minorHAnsi" w:cstheme="minorHAnsi"/>
          <w:sz w:val="24"/>
          <w:szCs w:val="24"/>
          <w:lang w:val="en-GB"/>
        </w:rPr>
        <w:t xml:space="preserve"> 1km², 50km² and 100km². Secondly, in a post-hoc analysis I used a subset of my data that only included plants, as this was the taxon that was most equally distributed across levels of accessibility. All model terms were kept equal to the original model outlined above</w:t>
      </w:r>
      <w:r w:rsidR="00A77645">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except when I modelled </w:t>
      </w:r>
      <w:r w:rsidR="00A77645">
        <w:rPr>
          <w:rFonts w:asciiTheme="minorHAnsi" w:hAnsiTheme="minorHAnsi" w:cstheme="minorHAnsi"/>
          <w:sz w:val="24"/>
          <w:szCs w:val="24"/>
          <w:lang w:val="en-GB"/>
        </w:rPr>
        <w:t xml:space="preserve">the </w:t>
      </w:r>
      <w:r w:rsidR="009C57E9" w:rsidRPr="001746EE">
        <w:rPr>
          <w:rFonts w:asciiTheme="minorHAnsi" w:hAnsiTheme="minorHAnsi" w:cstheme="minorHAnsi"/>
          <w:sz w:val="24"/>
          <w:szCs w:val="24"/>
          <w:lang w:val="en-GB"/>
        </w:rPr>
        <w:t>plants</w:t>
      </w:r>
      <w:r w:rsidR="00A77645">
        <w:rPr>
          <w:rFonts w:asciiTheme="minorHAnsi" w:hAnsiTheme="minorHAnsi" w:cstheme="minorHAnsi"/>
          <w:sz w:val="24"/>
          <w:szCs w:val="24"/>
          <w:lang w:val="en-GB"/>
        </w:rPr>
        <w:t>-subset</w:t>
      </w:r>
      <w:r w:rsidR="009C57E9" w:rsidRPr="001746EE">
        <w:rPr>
          <w:rFonts w:asciiTheme="minorHAnsi" w:hAnsiTheme="minorHAnsi" w:cstheme="minorHAnsi"/>
          <w:sz w:val="24"/>
          <w:szCs w:val="24"/>
          <w:lang w:val="en-GB"/>
        </w:rPr>
        <w:t>, I removed the taxa fixed effect.</w:t>
      </w:r>
    </w:p>
    <w:p w14:paraId="1AE0C21D" w14:textId="09252543" w:rsidR="006B1899" w:rsidRDefault="006B1899" w:rsidP="009C57E9">
      <w:pPr>
        <w:spacing w:line="276" w:lineRule="auto"/>
        <w:rPr>
          <w:rFonts w:asciiTheme="minorHAnsi" w:hAnsiTheme="minorHAnsi" w:cstheme="minorHAnsi"/>
          <w:sz w:val="24"/>
          <w:szCs w:val="24"/>
          <w:lang w:val="en-GB"/>
        </w:rPr>
      </w:pPr>
      <w:r>
        <w:rPr>
          <w:noProof/>
        </w:rPr>
        <w:drawing>
          <wp:inline distT="0" distB="0" distL="0" distR="0" wp14:anchorId="7F874ADB" wp14:editId="51FF2C60">
            <wp:extent cx="5731510" cy="3588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00243AC0" w14:textId="45564A9F" w:rsidR="00D16E34" w:rsidRDefault="00D16E34" w:rsidP="009C57E9">
      <w:pPr>
        <w:spacing w:line="276" w:lineRule="auto"/>
        <w:rPr>
          <w:rFonts w:asciiTheme="minorHAnsi" w:hAnsiTheme="minorHAnsi" w:cstheme="minorHAnsi"/>
          <w:sz w:val="24"/>
          <w:szCs w:val="24"/>
          <w:lang w:val="en-GB"/>
        </w:rPr>
      </w:pPr>
    </w:p>
    <w:p w14:paraId="3BCAAB96" w14:textId="545868E7"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10</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All different scales of extracting accessibility (1km², 25km², 50km², 100km²) display</w:t>
      </w:r>
      <w:r w:rsidR="00B64ED9">
        <w:rPr>
          <w:rFonts w:asciiTheme="minorHAnsi" w:hAnsiTheme="minorHAnsi" w:cstheme="minorHAnsi"/>
          <w:sz w:val="24"/>
          <w:szCs w:val="24"/>
          <w:lang w:val="en-GB"/>
        </w:rPr>
        <w:t>ed</w:t>
      </w:r>
      <w:r>
        <w:rPr>
          <w:rFonts w:asciiTheme="minorHAnsi" w:hAnsiTheme="minorHAnsi" w:cstheme="minorHAnsi"/>
          <w:sz w:val="24"/>
          <w:szCs w:val="24"/>
          <w:lang w:val="en-GB"/>
        </w:rPr>
        <w:t xml:space="preserve"> a similar negative relationship with temporal turnover using Bayesian mixed models. Accessibility scores extracted at 1km² displayed the highest intercept and the biggest error at lower levels of accessibility (slope = -1.13, CI = -2.02 - -0.29, n = 4738, see Table 3 for full model outputs). Accessibility scores extracted at 50km² and 100km² were very similar to the one at 25km² which I used for </w:t>
      </w:r>
      <w:r w:rsidR="00745A13">
        <w:rPr>
          <w:rFonts w:asciiTheme="minorHAnsi" w:hAnsiTheme="minorHAnsi" w:cstheme="minorHAnsi"/>
          <w:sz w:val="24"/>
          <w:szCs w:val="24"/>
          <w:lang w:val="en-GB"/>
        </w:rPr>
        <w:t xml:space="preserve">the rest of </w:t>
      </w:r>
      <w:r>
        <w:rPr>
          <w:rFonts w:asciiTheme="minorHAnsi" w:hAnsiTheme="minorHAnsi" w:cstheme="minorHAnsi"/>
          <w:sz w:val="24"/>
          <w:szCs w:val="24"/>
          <w:lang w:val="en-GB"/>
        </w:rPr>
        <w:t xml:space="preserve">my analyses (slope = -1.22, CI = </w:t>
      </w:r>
      <w:r w:rsidR="00745A13">
        <w:rPr>
          <w:rFonts w:asciiTheme="minorHAnsi" w:hAnsiTheme="minorHAnsi" w:cstheme="minorHAnsi"/>
          <w:sz w:val="24"/>
          <w:szCs w:val="24"/>
          <w:lang w:val="en-GB"/>
        </w:rPr>
        <w:t xml:space="preserve">-2.1 - -0.33, n = 5787, see Table 4 for full model outputs; slope = -1.21, CI = -2.06 - -0.37, n = 5787, see Table 5 for full model outputs, respectively). </w:t>
      </w:r>
      <w:r w:rsidRPr="001746EE">
        <w:rPr>
          <w:rFonts w:asciiTheme="minorHAnsi" w:hAnsiTheme="minorHAnsi" w:cstheme="minorHAnsi"/>
          <w:sz w:val="24"/>
          <w:szCs w:val="24"/>
          <w:lang w:val="en-GB"/>
        </w:rPr>
        <w:t>Lines and error bands represent model predictions and 95</w:t>
      </w:r>
      <w:r w:rsidR="002E4657">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Colour coding of lines represent differing </w:t>
      </w:r>
      <w:r w:rsidR="00745A13">
        <w:rPr>
          <w:rFonts w:asciiTheme="minorHAnsi" w:hAnsiTheme="minorHAnsi" w:cstheme="minorHAnsi"/>
          <w:sz w:val="24"/>
          <w:szCs w:val="24"/>
          <w:lang w:val="en-GB"/>
        </w:rPr>
        <w:t>scales of extraction of accessibility values which were calculated taking the mean</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See model Rhat values in appendix confirming model convergence.</w:t>
      </w:r>
    </w:p>
    <w:p w14:paraId="4791D6D9" w14:textId="40EC25D0"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3E737461" w14:textId="77777777" w:rsidR="006C5109" w:rsidRPr="001746EE"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63598C7D" w14:textId="22416ED8" w:rsidR="00D16E34" w:rsidRDefault="00D16E34" w:rsidP="009C57E9">
      <w:pPr>
        <w:spacing w:line="276" w:lineRule="auto"/>
        <w:rPr>
          <w:rFonts w:asciiTheme="minorHAnsi" w:hAnsiTheme="minorHAnsi" w:cstheme="minorHAnsi"/>
          <w:sz w:val="24"/>
          <w:szCs w:val="24"/>
          <w:lang w:val="en-GB"/>
        </w:rPr>
      </w:pPr>
    </w:p>
    <w:p w14:paraId="7B2B43AF" w14:textId="6720B954" w:rsidR="00D16E34" w:rsidRDefault="00B64ED9" w:rsidP="009C57E9">
      <w:pPr>
        <w:spacing w:line="276" w:lineRule="auto"/>
        <w:rPr>
          <w:rFonts w:asciiTheme="minorHAnsi" w:hAnsiTheme="minorHAnsi" w:cstheme="minorHAnsi"/>
          <w:sz w:val="24"/>
          <w:szCs w:val="24"/>
          <w:lang w:val="en-GB"/>
        </w:rPr>
      </w:pPr>
      <w:r>
        <w:rPr>
          <w:noProof/>
        </w:rPr>
        <w:drawing>
          <wp:inline distT="0" distB="0" distL="0" distR="0" wp14:anchorId="5E7A51B9" wp14:editId="0A8753EC">
            <wp:extent cx="5731510" cy="3581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5592C480" w14:textId="4C86967F" w:rsidR="00F108C4" w:rsidRDefault="00F108C4" w:rsidP="00F108C4">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B64ED9">
        <w:rPr>
          <w:rFonts w:asciiTheme="minorHAnsi" w:hAnsiTheme="minorHAnsi" w:cstheme="minorHAnsi"/>
          <w:sz w:val="24"/>
          <w:szCs w:val="24"/>
          <w:lang w:val="en-GB"/>
        </w:rPr>
        <w:t xml:space="preserve">Plants displayed a similar negative relationship with temporal turnover as all taxa together using Bayesian mixed models (slope = </w:t>
      </w:r>
      <w:r w:rsidR="009A27F9">
        <w:rPr>
          <w:rFonts w:asciiTheme="minorHAnsi" w:hAnsiTheme="minorHAnsi" w:cstheme="minorHAnsi"/>
          <w:sz w:val="24"/>
          <w:szCs w:val="24"/>
          <w:lang w:val="en-GB"/>
        </w:rPr>
        <w:t>-1.11, CI = -2.1 - -0.07, n = 3487, see Table 2 for full model outputs)</w:t>
      </w:r>
      <w:r w:rsidR="00B64ED9">
        <w:rPr>
          <w:rFonts w:asciiTheme="minorHAnsi" w:hAnsiTheme="minorHAnsi" w:cstheme="minorHAnsi"/>
          <w:sz w:val="24"/>
          <w:szCs w:val="24"/>
          <w:lang w:val="en-GB"/>
        </w:rPr>
        <w:t xml:space="preserve">. The plant intercept was slightly lower than the one including all taxa. </w:t>
      </w:r>
      <w:r w:rsidRPr="001746EE">
        <w:rPr>
          <w:rFonts w:asciiTheme="minorHAnsi" w:hAnsiTheme="minorHAnsi" w:cstheme="minorHAnsi"/>
          <w:sz w:val="24"/>
          <w:szCs w:val="24"/>
          <w:lang w:val="en-GB"/>
        </w:rPr>
        <w:t>Lines and error bands represent model predictions and 95</w:t>
      </w:r>
      <w:r w:rsidR="002E4657">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Colour coding of lines represent </w:t>
      </w:r>
      <w:r w:rsidR="009A27F9">
        <w:rPr>
          <w:rFonts w:asciiTheme="minorHAnsi" w:hAnsiTheme="minorHAnsi" w:cstheme="minorHAnsi"/>
          <w:sz w:val="24"/>
          <w:szCs w:val="24"/>
          <w:lang w:val="en-GB"/>
        </w:rPr>
        <w:t>all data (green) and plant subset of data used for model (yellow)</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w:t>
      </w:r>
      <w:r w:rsidR="009A27F9">
        <w:rPr>
          <w:rFonts w:asciiTheme="minorHAnsi" w:hAnsiTheme="minorHAnsi" w:cstheme="minorHAnsi"/>
          <w:sz w:val="24"/>
          <w:szCs w:val="24"/>
          <w:lang w:val="en-GB"/>
        </w:rPr>
        <w:t xml:space="preserve">Points are raw data. </w:t>
      </w:r>
      <w:r w:rsidRPr="001746EE">
        <w:rPr>
          <w:rFonts w:asciiTheme="minorHAnsi" w:hAnsiTheme="minorHAnsi" w:cstheme="minorHAnsi"/>
          <w:sz w:val="24"/>
          <w:szCs w:val="24"/>
          <w:lang w:val="en-GB"/>
        </w:rPr>
        <w:t>See model Rhat values in appendix confirming model convergence.</w:t>
      </w:r>
    </w:p>
    <w:p w14:paraId="14BDEF51" w14:textId="77777777" w:rsidR="00F108C4" w:rsidRDefault="00F108C4" w:rsidP="009C57E9">
      <w:pPr>
        <w:spacing w:line="276" w:lineRule="auto"/>
        <w:rPr>
          <w:rFonts w:asciiTheme="minorHAnsi" w:hAnsiTheme="minorHAnsi" w:cstheme="minorHAnsi"/>
          <w:sz w:val="24"/>
          <w:szCs w:val="24"/>
          <w:lang w:val="en-GB"/>
        </w:rPr>
      </w:pPr>
    </w:p>
    <w:p w14:paraId="5FB6E077" w14:textId="2FD83867" w:rsidR="000E0EBC" w:rsidRPr="000E0EBC" w:rsidRDefault="00D16E34" w:rsidP="00717FF9">
      <w:pPr>
        <w:pStyle w:val="Heading2"/>
        <w:rPr>
          <w:lang w:val="en-GB"/>
        </w:rPr>
      </w:pPr>
      <w:bookmarkStart w:id="25" w:name="_Toc39502165"/>
      <w:r w:rsidRPr="000E0EBC">
        <w:rPr>
          <w:lang w:val="en-GB"/>
        </w:rPr>
        <w:lastRenderedPageBreak/>
        <w:t xml:space="preserve">Appendix: </w:t>
      </w:r>
      <w:r w:rsidR="00E17A05">
        <w:rPr>
          <w:lang w:val="en-GB"/>
        </w:rPr>
        <w:t>Additional</w:t>
      </w:r>
      <w:r w:rsidR="00717FF9">
        <w:rPr>
          <w:lang w:val="en-GB"/>
        </w:rPr>
        <w:t xml:space="preserve"> figures</w:t>
      </w:r>
      <w:bookmarkEnd w:id="25"/>
    </w:p>
    <w:p w14:paraId="282BE845" w14:textId="303DC8FC" w:rsidR="009C57E9" w:rsidRPr="001746EE" w:rsidRDefault="000E0EBC" w:rsidP="000E0EBC">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 </w:t>
      </w:r>
    </w:p>
    <w:p w14:paraId="08F15F56" w14:textId="6D653E39" w:rsidR="00B01A5B" w:rsidRDefault="001D1653" w:rsidP="009C57E9">
      <w:pPr>
        <w:rPr>
          <w:rFonts w:asciiTheme="minorHAnsi" w:hAnsiTheme="minorHAnsi" w:cstheme="minorHAnsi"/>
          <w:sz w:val="24"/>
          <w:szCs w:val="24"/>
          <w:lang w:val="en-GB"/>
        </w:rPr>
      </w:pPr>
      <w:r>
        <w:rPr>
          <w:noProof/>
        </w:rPr>
        <w:drawing>
          <wp:inline distT="0" distB="0" distL="0" distR="0" wp14:anchorId="36212495" wp14:editId="20FEE35E">
            <wp:extent cx="5716905" cy="3331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331845"/>
                    </a:xfrm>
                    <a:prstGeom prst="rect">
                      <a:avLst/>
                    </a:prstGeom>
                    <a:noFill/>
                    <a:ln>
                      <a:noFill/>
                    </a:ln>
                  </pic:spPr>
                </pic:pic>
              </a:graphicData>
            </a:graphic>
          </wp:inline>
        </w:drawing>
      </w:r>
    </w:p>
    <w:p w14:paraId="3859A7E2" w14:textId="0850777D" w:rsidR="00B01A5B" w:rsidRDefault="001D1653"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027ADC">
        <w:rPr>
          <w:rFonts w:asciiTheme="minorHAnsi" w:hAnsiTheme="minorHAnsi" w:cstheme="minorHAnsi"/>
          <w:sz w:val="24"/>
          <w:szCs w:val="24"/>
          <w:lang w:val="en-GB"/>
        </w:rPr>
        <w:t>My extracted values of accessibility and human population density coincided with levels of randomly extracted values. Random values were generated with a latitude/longitude number generator and subsequentially treated equally</w:t>
      </w:r>
      <w:r w:rsidR="006040A3">
        <w:rPr>
          <w:rFonts w:asciiTheme="minorHAnsi" w:hAnsiTheme="minorHAnsi" w:cstheme="minorHAnsi"/>
          <w:sz w:val="24"/>
          <w:szCs w:val="24"/>
          <w:lang w:val="en-GB"/>
        </w:rPr>
        <w:t xml:space="preserve"> as I did with the BioTIME values (but note that I did not yet inverse the scores of accessibility). </w:t>
      </w:r>
    </w:p>
    <w:p w14:paraId="5A4F001B" w14:textId="77777777" w:rsidR="006F4277" w:rsidRDefault="006F4277" w:rsidP="009C57E9">
      <w:pPr>
        <w:rPr>
          <w:rFonts w:asciiTheme="minorHAnsi" w:hAnsiTheme="minorHAnsi" w:cstheme="minorHAnsi"/>
          <w:sz w:val="24"/>
          <w:szCs w:val="24"/>
          <w:lang w:val="en-GB"/>
        </w:rPr>
      </w:pPr>
    </w:p>
    <w:p w14:paraId="75695829" w14:textId="23C3FA41" w:rsidR="00B32015" w:rsidRDefault="000E0EBC" w:rsidP="009C57E9">
      <w:pPr>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compared to human population density</w:t>
      </w:r>
      <w:r w:rsidR="00B32015">
        <w:rPr>
          <w:noProof/>
        </w:rPr>
        <w:drawing>
          <wp:inline distT="0" distB="0" distL="0" distR="0" wp14:anchorId="7130EA3F" wp14:editId="63B91FF9">
            <wp:extent cx="4929809" cy="4929809"/>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2128" cy="4942128"/>
                    </a:xfrm>
                    <a:prstGeom prst="rect">
                      <a:avLst/>
                    </a:prstGeom>
                    <a:noFill/>
                    <a:ln>
                      <a:noFill/>
                    </a:ln>
                  </pic:spPr>
                </pic:pic>
              </a:graphicData>
            </a:graphic>
          </wp:inline>
        </w:drawing>
      </w:r>
    </w:p>
    <w:p w14:paraId="74FD02BB" w14:textId="0C76E9C7" w:rsidR="00735301" w:rsidRDefault="006F4277"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w:t>
      </w:r>
      <w:r w:rsidR="00735301">
        <w:rPr>
          <w:rFonts w:asciiTheme="minorHAnsi" w:hAnsiTheme="minorHAnsi" w:cstheme="minorHAnsi"/>
          <w:sz w:val="24"/>
          <w:szCs w:val="24"/>
          <w:lang w:val="en-GB"/>
        </w:rPr>
        <w:t>2</w:t>
      </w:r>
      <w:r w:rsidRPr="001746EE">
        <w:rPr>
          <w:rFonts w:asciiTheme="minorHAnsi" w:hAnsiTheme="minorHAnsi" w:cstheme="minorHAnsi"/>
          <w:sz w:val="24"/>
          <w:szCs w:val="24"/>
          <w:lang w:val="en-GB"/>
        </w:rPr>
        <w:t xml:space="preserve">. </w:t>
      </w:r>
      <w:r w:rsidR="00735301">
        <w:rPr>
          <w:rFonts w:asciiTheme="minorHAnsi" w:hAnsiTheme="minorHAnsi" w:cstheme="minorHAnsi"/>
          <w:sz w:val="24"/>
          <w:szCs w:val="24"/>
          <w:lang w:val="en-GB"/>
        </w:rPr>
        <w:t xml:space="preserve">Accessibility </w:t>
      </w:r>
      <w:r w:rsidR="007B14F7">
        <w:rPr>
          <w:rFonts w:asciiTheme="minorHAnsi" w:hAnsiTheme="minorHAnsi" w:cstheme="minorHAnsi"/>
          <w:sz w:val="24"/>
          <w:szCs w:val="24"/>
          <w:lang w:val="en-GB"/>
        </w:rPr>
        <w:t xml:space="preserve">human population density proportions fall on opposite ends of the spectrum (not the inverse of accessibility scores as also used in the main text). </w:t>
      </w:r>
    </w:p>
    <w:p w14:paraId="31FC2D6A" w14:textId="77777777" w:rsidR="007B14F7" w:rsidRDefault="007B14F7" w:rsidP="006F4277">
      <w:pPr>
        <w:autoSpaceDE w:val="0"/>
        <w:autoSpaceDN w:val="0"/>
        <w:adjustRightInd w:val="0"/>
        <w:spacing w:after="0" w:line="276" w:lineRule="auto"/>
        <w:rPr>
          <w:rFonts w:asciiTheme="minorHAnsi" w:hAnsiTheme="minorHAnsi" w:cstheme="minorHAnsi"/>
          <w:sz w:val="24"/>
          <w:szCs w:val="24"/>
          <w:lang w:val="en-GB"/>
        </w:rPr>
      </w:pPr>
    </w:p>
    <w:p w14:paraId="5B2FEFB2" w14:textId="06614FDF" w:rsidR="006F4277" w:rsidRDefault="006F4277" w:rsidP="006F4277">
      <w:pPr>
        <w:autoSpaceDE w:val="0"/>
        <w:autoSpaceDN w:val="0"/>
        <w:adjustRightInd w:val="0"/>
        <w:spacing w:after="0" w:line="276" w:lineRule="auto"/>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across taxa</w:t>
      </w:r>
      <w:r w:rsidR="009D75DA">
        <w:rPr>
          <w:noProof/>
        </w:rPr>
        <w:drawing>
          <wp:inline distT="0" distB="0" distL="0" distR="0" wp14:anchorId="1CC20BEF" wp14:editId="188118FA">
            <wp:extent cx="5731510" cy="3588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76EEE54C" w14:textId="587C621B" w:rsidR="00CD7796" w:rsidRPr="000170B5" w:rsidRDefault="00CD7796" w:rsidP="00CD7796">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15</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Accessibility scores are not represented equally across taxa. Plants showed the greatest representation across levels of accessibility</w:t>
      </w:r>
      <w:r w:rsidRPr="001746EE">
        <w:rPr>
          <w:rFonts w:asciiTheme="minorHAnsi" w:hAnsiTheme="minorHAnsi" w:cstheme="minorHAnsi"/>
          <w:sz w:val="24"/>
          <w:szCs w:val="24"/>
          <w:lang w:val="en-GB"/>
        </w:rPr>
        <w:t>.</w:t>
      </w:r>
      <w:r>
        <w:rPr>
          <w:rFonts w:asciiTheme="minorHAnsi" w:hAnsiTheme="minorHAnsi" w:cstheme="minorHAnsi"/>
          <w:sz w:val="24"/>
          <w:szCs w:val="24"/>
          <w:lang w:val="en-GB"/>
        </w:rPr>
        <w:t xml:space="preserve"> All are r</w:t>
      </w:r>
      <w:r w:rsidRPr="001746EE">
        <w:rPr>
          <w:rFonts w:asciiTheme="minorHAnsi" w:hAnsiTheme="minorHAnsi" w:cstheme="minorHAnsi"/>
          <w:sz w:val="24"/>
          <w:szCs w:val="24"/>
          <w:lang w:val="en-GB"/>
        </w:rPr>
        <w:t xml:space="preserve">aw data visualisation of </w:t>
      </w:r>
      <w:r>
        <w:rPr>
          <w:rFonts w:asciiTheme="minorHAnsi" w:hAnsiTheme="minorHAnsi" w:cstheme="minorHAnsi"/>
          <w:sz w:val="24"/>
          <w:szCs w:val="24"/>
          <w:lang w:val="en-GB"/>
        </w:rPr>
        <w:t xml:space="preserve">accessibility </w:t>
      </w:r>
      <w:r w:rsidRPr="001746EE">
        <w:rPr>
          <w:rFonts w:asciiTheme="minorHAnsi" w:hAnsiTheme="minorHAnsi" w:cstheme="minorHAnsi"/>
          <w:sz w:val="24"/>
          <w:szCs w:val="24"/>
          <w:lang w:val="en-GB"/>
        </w:rPr>
        <w:t xml:space="preserve">across taxa. Split violins represent data distribution, boxplots with mean values and points are raw data. </w:t>
      </w:r>
      <w:r w:rsidR="00297FD4">
        <w:rPr>
          <w:rFonts w:asciiTheme="minorHAnsi" w:hAnsiTheme="minorHAnsi" w:cstheme="minorHAnsi"/>
          <w:sz w:val="24"/>
          <w:szCs w:val="24"/>
          <w:lang w:val="en-GB"/>
        </w:rPr>
        <w:t>Numbers are sample size per taxon.</w:t>
      </w:r>
    </w:p>
    <w:p w14:paraId="5612C7D2" w14:textId="77777777" w:rsidR="006F4277" w:rsidRPr="001746EE" w:rsidRDefault="006F4277" w:rsidP="009C57E9">
      <w:pPr>
        <w:rPr>
          <w:rFonts w:asciiTheme="minorHAnsi" w:hAnsiTheme="minorHAnsi" w:cstheme="minorHAnsi"/>
          <w:sz w:val="24"/>
          <w:szCs w:val="24"/>
          <w:lang w:val="en-GB"/>
        </w:rPr>
      </w:pPr>
    </w:p>
    <w:p w14:paraId="54C6C9E9" w14:textId="67664691" w:rsidR="000E0EBC" w:rsidRPr="006F4277" w:rsidRDefault="000E0EBC" w:rsidP="009C57E9">
      <w:pPr>
        <w:rPr>
          <w:rFonts w:asciiTheme="minorHAnsi" w:hAnsiTheme="minorHAnsi" w:cstheme="minorHAnsi"/>
          <w:noProof/>
          <w:sz w:val="24"/>
          <w:szCs w:val="24"/>
          <w:lang w:val="en-GB"/>
        </w:rPr>
      </w:pPr>
    </w:p>
    <w:p w14:paraId="2DFBB4D1" w14:textId="2D3FE2C2" w:rsidR="000E0EBC" w:rsidRDefault="000E0EBC" w:rsidP="009C57E9">
      <w:pPr>
        <w:rPr>
          <w:rFonts w:asciiTheme="minorHAnsi" w:hAnsiTheme="minorHAnsi" w:cstheme="minorHAnsi"/>
          <w:noProof/>
          <w:sz w:val="24"/>
          <w:szCs w:val="24"/>
          <w:lang w:val="en-GB"/>
        </w:rPr>
      </w:pPr>
      <w:r w:rsidRPr="000E0EBC">
        <w:rPr>
          <w:rFonts w:asciiTheme="minorHAnsi" w:hAnsiTheme="minorHAnsi" w:cstheme="minorHAnsi"/>
          <w:noProof/>
          <w:sz w:val="24"/>
          <w:szCs w:val="24"/>
          <w:lang w:val="en-GB"/>
        </w:rPr>
        <w:lastRenderedPageBreak/>
        <w:t>Protected areas across scores of accessiblit</w:t>
      </w:r>
      <w:r>
        <w:rPr>
          <w:rFonts w:asciiTheme="minorHAnsi" w:hAnsiTheme="minorHAnsi" w:cstheme="minorHAnsi"/>
          <w:noProof/>
          <w:sz w:val="24"/>
          <w:szCs w:val="24"/>
          <w:lang w:val="en-GB"/>
        </w:rPr>
        <w:t>y</w:t>
      </w:r>
      <w:r w:rsidR="003126BD">
        <w:rPr>
          <w:noProof/>
        </w:rPr>
        <w:drawing>
          <wp:inline distT="0" distB="0" distL="0" distR="0" wp14:anchorId="025EFB77" wp14:editId="6BA1C69D">
            <wp:extent cx="5731510" cy="3588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2EB28C68" w14:textId="505CAEDE" w:rsidR="007B3A12" w:rsidRDefault="007B3A12" w:rsidP="007B3A12">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20</w:t>
      </w:r>
      <w:r w:rsidRPr="001746EE">
        <w:rPr>
          <w:rFonts w:asciiTheme="minorHAnsi" w:hAnsiTheme="minorHAnsi" w:cstheme="minorHAnsi"/>
          <w:sz w:val="24"/>
          <w:szCs w:val="24"/>
          <w:lang w:val="en-GB"/>
        </w:rPr>
        <w:t xml:space="preserve">. </w:t>
      </w:r>
      <w:r w:rsidR="001E3C6F">
        <w:rPr>
          <w:rFonts w:asciiTheme="minorHAnsi" w:hAnsiTheme="minorHAnsi" w:cstheme="minorHAnsi"/>
          <w:sz w:val="24"/>
          <w:szCs w:val="24"/>
          <w:lang w:val="en-GB"/>
        </w:rPr>
        <w:t>All of the time-series coinciding with protected areas (n = 1888</w:t>
      </w:r>
      <w:r w:rsidR="007A649E">
        <w:rPr>
          <w:rFonts w:asciiTheme="minorHAnsi" w:hAnsiTheme="minorHAnsi" w:cstheme="minorHAnsi"/>
          <w:sz w:val="24"/>
          <w:szCs w:val="24"/>
          <w:lang w:val="en-GB"/>
        </w:rPr>
        <w:t xml:space="preserve"> out of 5787</w:t>
      </w:r>
      <w:r w:rsidR="001E3C6F">
        <w:rPr>
          <w:rFonts w:asciiTheme="minorHAnsi" w:hAnsiTheme="minorHAnsi" w:cstheme="minorHAnsi"/>
          <w:sz w:val="24"/>
          <w:szCs w:val="24"/>
          <w:lang w:val="en-GB"/>
        </w:rPr>
        <w:t xml:space="preserve">) had an accessibility score of 0.9 and above. </w:t>
      </w:r>
      <w:r w:rsidR="007A649E">
        <w:rPr>
          <w:rFonts w:asciiTheme="minorHAnsi" w:hAnsiTheme="minorHAnsi" w:cstheme="minorHAnsi"/>
          <w:sz w:val="24"/>
          <w:szCs w:val="24"/>
          <w:lang w:val="en-GB"/>
        </w:rPr>
        <w:t>Points are raw data.</w:t>
      </w:r>
    </w:p>
    <w:p w14:paraId="1C456EA6" w14:textId="77777777" w:rsidR="007B3A12" w:rsidRPr="000E0EBC" w:rsidRDefault="007B3A12" w:rsidP="009C57E9">
      <w:pPr>
        <w:rPr>
          <w:rFonts w:asciiTheme="minorHAnsi" w:hAnsiTheme="minorHAnsi" w:cstheme="minorHAnsi"/>
          <w:noProof/>
          <w:sz w:val="24"/>
          <w:szCs w:val="24"/>
          <w:lang w:val="en-GB"/>
        </w:rPr>
      </w:pPr>
    </w:p>
    <w:p w14:paraId="2785EA33" w14:textId="45297670" w:rsidR="00B01A5B" w:rsidRDefault="000E0EBC" w:rsidP="009C57E9">
      <w:pPr>
        <w:rPr>
          <w:rFonts w:asciiTheme="minorHAnsi" w:hAnsiTheme="minorHAnsi" w:cstheme="minorHAnsi"/>
          <w:noProof/>
          <w:sz w:val="24"/>
          <w:szCs w:val="24"/>
          <w:lang w:val="en-GB"/>
        </w:rPr>
      </w:pPr>
      <w:r w:rsidRPr="006F4277">
        <w:rPr>
          <w:rFonts w:asciiTheme="minorHAnsi" w:hAnsiTheme="minorHAnsi" w:cstheme="minorHAnsi"/>
          <w:noProof/>
          <w:sz w:val="24"/>
          <w:szCs w:val="24"/>
          <w:lang w:val="en-GB"/>
        </w:rPr>
        <w:lastRenderedPageBreak/>
        <w:t>Model confirmation effect duration</w:t>
      </w:r>
      <w:r w:rsidR="00C478D3">
        <w:rPr>
          <w:noProof/>
        </w:rPr>
        <w:drawing>
          <wp:inline distT="0" distB="0" distL="0" distR="0" wp14:anchorId="0F68B06F" wp14:editId="485C905E">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9455072" w14:textId="7DA1FABF" w:rsidR="00476A81" w:rsidRPr="001746EE" w:rsidRDefault="00476A81" w:rsidP="00476A81">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5000</w:t>
      </w:r>
      <w:r w:rsidRPr="001746EE">
        <w:rPr>
          <w:rFonts w:asciiTheme="minorHAnsi" w:hAnsiTheme="minorHAnsi" w:cstheme="minorHAnsi"/>
          <w:sz w:val="24"/>
          <w:szCs w:val="24"/>
          <w:lang w:val="en-GB"/>
        </w:rPr>
        <w:t xml:space="preserve">. Temporal turnover </w:t>
      </w:r>
      <w:r w:rsidR="0099503A">
        <w:rPr>
          <w:rFonts w:asciiTheme="minorHAnsi" w:hAnsiTheme="minorHAnsi" w:cstheme="minorHAnsi"/>
          <w:sz w:val="24"/>
          <w:szCs w:val="24"/>
          <w:lang w:val="en-GB"/>
        </w:rPr>
        <w:t>increased</w:t>
      </w:r>
      <w:r w:rsidRPr="001746EE">
        <w:rPr>
          <w:rFonts w:asciiTheme="minorHAnsi" w:hAnsiTheme="minorHAnsi" w:cstheme="minorHAnsi"/>
          <w:sz w:val="24"/>
          <w:szCs w:val="24"/>
          <w:lang w:val="en-GB"/>
        </w:rPr>
        <w:t xml:space="preserve"> as </w:t>
      </w:r>
      <w:r w:rsidR="0099503A">
        <w:rPr>
          <w:rFonts w:asciiTheme="minorHAnsi" w:hAnsiTheme="minorHAnsi" w:cstheme="minorHAnsi"/>
          <w:sz w:val="24"/>
          <w:szCs w:val="24"/>
          <w:lang w:val="en-GB"/>
        </w:rPr>
        <w:t>monitoring duration increased</w:t>
      </w:r>
      <w:r w:rsidRPr="001746EE">
        <w:rPr>
          <w:rFonts w:asciiTheme="minorHAnsi" w:hAnsiTheme="minorHAnsi" w:cstheme="minorHAnsi"/>
          <w:sz w:val="24"/>
          <w:szCs w:val="24"/>
          <w:lang w:val="en-GB"/>
        </w:rPr>
        <w:t xml:space="preserve"> across the 5787 time-series surveyed </w:t>
      </w:r>
      <w:r w:rsidR="0099503A" w:rsidRPr="001746EE">
        <w:rPr>
          <w:rFonts w:asciiTheme="minorHAnsi" w:hAnsiTheme="minorHAnsi" w:cstheme="minorHAnsi"/>
          <w:sz w:val="24"/>
          <w:szCs w:val="24"/>
          <w:lang w:val="en-GB"/>
        </w:rPr>
        <w:t xml:space="preserve">using a </w:t>
      </w:r>
      <w:r w:rsidR="0099503A">
        <w:rPr>
          <w:rFonts w:asciiTheme="minorHAnsi" w:hAnsiTheme="minorHAnsi" w:cstheme="minorHAnsi"/>
          <w:sz w:val="24"/>
          <w:szCs w:val="24"/>
          <w:lang w:val="en-GB"/>
        </w:rPr>
        <w:t xml:space="preserve">Bayesian </w:t>
      </w:r>
      <w:r w:rsidR="0099503A" w:rsidRPr="001746EE">
        <w:rPr>
          <w:rFonts w:asciiTheme="minorHAnsi" w:hAnsiTheme="minorHAnsi" w:cstheme="minorHAnsi"/>
          <w:sz w:val="24"/>
          <w:szCs w:val="24"/>
          <w:lang w:val="en-GB"/>
        </w:rPr>
        <w:t xml:space="preserve">mixed model </w:t>
      </w:r>
      <w:r w:rsidRPr="001746EE">
        <w:rPr>
          <w:rFonts w:asciiTheme="minorHAnsi" w:hAnsiTheme="minorHAnsi" w:cstheme="minorHAnsi"/>
          <w:sz w:val="24"/>
          <w:szCs w:val="24"/>
          <w:lang w:val="en-GB"/>
        </w:rPr>
        <w:t xml:space="preserve">(slope =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xml:space="preserve">, CI = </w:t>
      </w:r>
      <w:r w:rsidR="0099503A">
        <w:rPr>
          <w:rFonts w:asciiTheme="minorHAnsi" w:hAnsiTheme="minorHAnsi" w:cstheme="minorHAnsi"/>
          <w:sz w:val="24"/>
          <w:szCs w:val="24"/>
          <w:lang w:val="en-GB"/>
        </w:rPr>
        <w:t>0.01</w:t>
      </w:r>
      <w:r w:rsidRPr="001746EE">
        <w:rPr>
          <w:rFonts w:asciiTheme="minorHAnsi" w:hAnsiTheme="minorHAnsi" w:cstheme="minorHAnsi"/>
          <w:sz w:val="24"/>
          <w:szCs w:val="24"/>
          <w:lang w:val="en-GB"/>
        </w:rPr>
        <w:t xml:space="preserve"> to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see Table 1 for full model outputs). Lines and error bands represent model predictions and 95</w:t>
      </w:r>
      <w:r w:rsidR="002E4657">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See model Rhat values in appendix confirming model convergence.</w:t>
      </w:r>
    </w:p>
    <w:p w14:paraId="62B1859F" w14:textId="77777777" w:rsidR="00E54B0B" w:rsidRDefault="00E54B0B" w:rsidP="009C57E9">
      <w:pPr>
        <w:rPr>
          <w:rFonts w:asciiTheme="minorHAnsi" w:hAnsiTheme="minorHAnsi" w:cstheme="minorHAnsi"/>
          <w:b/>
          <w:bCs/>
          <w:noProof/>
          <w:sz w:val="24"/>
          <w:szCs w:val="24"/>
          <w:lang w:val="en-GB"/>
        </w:rPr>
      </w:pPr>
    </w:p>
    <w:p w14:paraId="457C0321" w14:textId="127EECFE" w:rsidR="004D68EE" w:rsidRDefault="002B0190" w:rsidP="001731C6">
      <w:pPr>
        <w:pStyle w:val="Heading2"/>
        <w:rPr>
          <w:noProof/>
          <w:lang w:val="en-GB"/>
        </w:rPr>
      </w:pPr>
      <w:bookmarkStart w:id="26" w:name="_Toc39502166"/>
      <w:r>
        <w:rPr>
          <w:noProof/>
          <w:lang w:val="en-GB"/>
        </w:rPr>
        <w:t xml:space="preserve">Appendix: </w:t>
      </w:r>
      <w:r w:rsidR="00747362">
        <w:rPr>
          <w:noProof/>
          <w:lang w:val="en-GB"/>
        </w:rPr>
        <w:t>Model c</w:t>
      </w:r>
      <w:r w:rsidR="00717FF9">
        <w:rPr>
          <w:noProof/>
          <w:lang w:val="en-GB"/>
        </w:rPr>
        <w:t>outputs</w:t>
      </w:r>
      <w:bookmarkEnd w:id="26"/>
    </w:p>
    <w:p w14:paraId="3772F351" w14:textId="405BE0C5" w:rsidR="00114E63" w:rsidRDefault="00BF62D6" w:rsidP="0037521A">
      <w:pPr>
        <w:rPr>
          <w:lang w:val="en-GB"/>
        </w:rPr>
      </w:pPr>
      <w:r>
        <w:rPr>
          <w:lang w:val="en-GB"/>
        </w:rPr>
        <w:t xml:space="preserve">Random effects were not included in the model outputs for ease of overview. Full model outputs can be found in my GitHub repository (link). </w:t>
      </w:r>
    </w:p>
    <w:p w14:paraId="59F6B22E" w14:textId="5E8638A5" w:rsidR="00114E63" w:rsidRDefault="00114E63" w:rsidP="0037521A">
      <w:pPr>
        <w:rPr>
          <w:lang w:val="en-GB"/>
        </w:rPr>
      </w:pPr>
      <w:r>
        <w:rPr>
          <w:lang w:val="en-GB"/>
        </w:rPr>
        <w:t>Table captions</w:t>
      </w:r>
    </w:p>
    <w:p w14:paraId="5E37ECAE" w14:textId="3276FF2A" w:rsidR="004D68EE" w:rsidRDefault="00BF62D6" w:rsidP="0037521A">
      <w:pPr>
        <w:rPr>
          <w:lang w:val="en-GB"/>
        </w:rPr>
      </w:pPr>
      <w:r>
        <w:rPr>
          <w:lang w:val="en-GB"/>
        </w:rPr>
        <w:t xml:space="preserve">Table 1: </w:t>
      </w:r>
      <w:r w:rsidR="004729CE">
        <w:rPr>
          <w:lang w:val="en-GB"/>
        </w:rPr>
        <w:t xml:space="preserve">Outputs of the model testing </w:t>
      </w:r>
      <w:r>
        <w:rPr>
          <w:lang w:val="en-GB"/>
        </w:rPr>
        <w:t xml:space="preserve">the </w:t>
      </w:r>
      <w:r w:rsidR="004729CE">
        <w:rPr>
          <w:lang w:val="en-GB"/>
        </w:rPr>
        <w:t>relationship between temporal turnover and accessibility, human population density, duration and taxa</w:t>
      </w:r>
      <w:r>
        <w:rPr>
          <w:lang w:val="en-GB"/>
        </w:rPr>
        <w:t xml:space="preserve"> (using random intercepts for Study ID and grid cell)</w:t>
      </w:r>
      <w:r w:rsidR="004729CE">
        <w:rPr>
          <w:lang w:val="en-GB"/>
        </w:rPr>
        <w:t>.</w:t>
      </w:r>
      <w:r>
        <w:rPr>
          <w:lang w:val="en-GB"/>
        </w:rPr>
        <w:t xml:space="preserve"> Accessibility and human population density scores were extracted at 25km².</w:t>
      </w:r>
    </w:p>
    <w:p w14:paraId="040BCF0F" w14:textId="77777777" w:rsidR="00BF62D6" w:rsidRDefault="00BF62D6" w:rsidP="00BF62D6">
      <w:pPr>
        <w:rPr>
          <w:lang w:val="en-GB"/>
        </w:rPr>
      </w:pPr>
    </w:p>
    <w:p w14:paraId="5EA20348" w14:textId="2D97CB79" w:rsidR="00BF62D6" w:rsidRDefault="00BF62D6" w:rsidP="00BF62D6">
      <w:pPr>
        <w:rPr>
          <w:lang w:val="en-GB"/>
        </w:rPr>
      </w:pPr>
      <w:r>
        <w:rPr>
          <w:lang w:val="en-GB"/>
        </w:rPr>
        <w:lastRenderedPageBreak/>
        <w:t>Table 2: Outputs of the model using a subset of plant-only data testing the relationship between temporal turnover and accessibility, human population density and duration (using random intercepts for Study ID and grid cell). Accessibility and human population density scores were extracted at 25km².</w:t>
      </w:r>
    </w:p>
    <w:p w14:paraId="02DA1B42" w14:textId="70438D3B" w:rsidR="00BF62D6" w:rsidRDefault="00BF62D6" w:rsidP="00BF62D6">
      <w:pPr>
        <w:rPr>
          <w:lang w:val="en-GB"/>
        </w:rPr>
      </w:pPr>
      <w:r>
        <w:rPr>
          <w:lang w:val="en-GB"/>
        </w:rPr>
        <w:t>Table 3: Outputs of the model testing sensitivity of scale in the relationship between temporal turnover and accessibility, human population density, duration and taxa (using random intercepts for Study ID and grid cell). Accessibility and human population density scores were extracted at 1km².</w:t>
      </w:r>
    </w:p>
    <w:p w14:paraId="1BB7DEA5" w14:textId="3E769162" w:rsidR="00BF62D6" w:rsidRDefault="00BF62D6" w:rsidP="00BF62D6">
      <w:pPr>
        <w:rPr>
          <w:lang w:val="en-GB"/>
        </w:rPr>
      </w:pPr>
      <w:r>
        <w:rPr>
          <w:lang w:val="en-GB"/>
        </w:rPr>
        <w:t>Table 4: Outputs of the model testing sensitivity of scale in the relationship between temporal turnover and accessibility, human population density, duration and taxa (using random intercepts for Study ID and grid cell). Accessibility and human population density scores were extracted at 50km².</w:t>
      </w:r>
    </w:p>
    <w:p w14:paraId="197FC4C4" w14:textId="7FB43EC4" w:rsidR="00254969" w:rsidRPr="00254969" w:rsidRDefault="009A0179" w:rsidP="00254969">
      <w:pPr>
        <w:rPr>
          <w:lang w:val="en-GB"/>
        </w:rPr>
      </w:pPr>
      <w:r>
        <w:rPr>
          <w:lang w:val="en-GB"/>
        </w:rPr>
        <w:t xml:space="preserve">Table </w:t>
      </w:r>
      <w:r>
        <w:rPr>
          <w:lang w:val="en-GB"/>
        </w:rPr>
        <w:t>5</w:t>
      </w:r>
      <w:r>
        <w:rPr>
          <w:lang w:val="en-GB"/>
        </w:rPr>
        <w:t>: Outputs of the model testing sensitivity of scale in the relationship between temporal turnover and accessibility, human population density, duration and taxa (using random intercepts for Study ID and grid cell). Accessibility and human population density scores were extracted at 1</w:t>
      </w:r>
      <w:r>
        <w:rPr>
          <w:lang w:val="en-GB"/>
        </w:rPr>
        <w:t>00</w:t>
      </w:r>
      <w:r>
        <w:rPr>
          <w:lang w:val="en-GB"/>
        </w:rPr>
        <w:t>km².</w:t>
      </w:r>
    </w:p>
    <w:p w14:paraId="6E102674" w14:textId="3731DA86" w:rsidR="00747362" w:rsidRDefault="00747362" w:rsidP="00717FF9">
      <w:pPr>
        <w:pStyle w:val="Heading2"/>
        <w:rPr>
          <w:noProof/>
          <w:lang w:val="en-GB"/>
        </w:rPr>
      </w:pPr>
      <w:bookmarkStart w:id="27" w:name="_Toc39502167"/>
      <w:r>
        <w:rPr>
          <w:noProof/>
          <w:lang w:val="en-GB"/>
        </w:rPr>
        <w:t>Appendix: R code</w:t>
      </w:r>
      <w:bookmarkEnd w:id="27"/>
    </w:p>
    <w:p w14:paraId="591F9865" w14:textId="3BF6B6A8" w:rsidR="00935334" w:rsidRPr="00935334" w:rsidRDefault="009452E1" w:rsidP="00935334">
      <w:pPr>
        <w:rPr>
          <w:lang w:val="en-GB"/>
        </w:rPr>
      </w:pPr>
      <w:r w:rsidRPr="009452E1">
        <w:rPr>
          <w:lang w:val="en-GB"/>
        </w:rPr>
        <w:t>R Code, including outputs can also be accessed through GitHub (link). Preregistration can be accessed through this link at the Open Science Framework https://osf.io/pua5m/?view_only=575f6a48587245f3b6971235bcf32b3f.</w:t>
      </w:r>
    </w:p>
    <w:sectPr w:rsidR="00935334" w:rsidRPr="00935334" w:rsidSect="006C1630">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44F11" w14:textId="77777777" w:rsidR="00C1794F" w:rsidRDefault="00C1794F" w:rsidP="00BD226E">
      <w:pPr>
        <w:spacing w:after="0" w:line="240" w:lineRule="auto"/>
      </w:pPr>
      <w:r>
        <w:separator/>
      </w:r>
    </w:p>
  </w:endnote>
  <w:endnote w:type="continuationSeparator" w:id="0">
    <w:p w14:paraId="79E06115" w14:textId="77777777" w:rsidR="00C1794F" w:rsidRDefault="00C1794F" w:rsidP="00BD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970368"/>
      <w:docPartObj>
        <w:docPartGallery w:val="Page Numbers (Bottom of Page)"/>
        <w:docPartUnique/>
      </w:docPartObj>
    </w:sdtPr>
    <w:sdtEndPr>
      <w:rPr>
        <w:noProof/>
      </w:rPr>
    </w:sdtEndPr>
    <w:sdtContent>
      <w:p w14:paraId="42493B33" w14:textId="1E0F9828" w:rsidR="00BF62D6" w:rsidRDefault="00BF6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7F164" w14:textId="77777777" w:rsidR="00BF62D6" w:rsidRDefault="00BF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F10E3" w14:textId="77777777" w:rsidR="00C1794F" w:rsidRDefault="00C1794F" w:rsidP="00BD226E">
      <w:pPr>
        <w:spacing w:after="0" w:line="240" w:lineRule="auto"/>
      </w:pPr>
      <w:r>
        <w:separator/>
      </w:r>
    </w:p>
  </w:footnote>
  <w:footnote w:type="continuationSeparator" w:id="0">
    <w:p w14:paraId="65DD3A98" w14:textId="77777777" w:rsidR="00C1794F" w:rsidRDefault="00C1794F" w:rsidP="00BD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58029" w14:textId="59C2A339" w:rsidR="00BF62D6" w:rsidRPr="00BD226E" w:rsidRDefault="00BF62D6">
    <w:pPr>
      <w:pStyle w:val="Header"/>
      <w:rPr>
        <w:lang w:val="de-DE"/>
      </w:rPr>
    </w:pPr>
    <w:r>
      <w:rPr>
        <w:lang w:val="de-DE"/>
      </w:rPr>
      <w:t>Daniela Gargya</w:t>
    </w:r>
    <w:r>
      <w:rPr>
        <w:lang w:val="de-DE"/>
      </w:rPr>
      <w:tab/>
      <w:t>Dissertation draft</w:t>
    </w:r>
    <w:r>
      <w:rPr>
        <w:lang w:val="de-DE"/>
      </w:rPr>
      <w:tab/>
      <w:t>May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503"/>
    <w:multiLevelType w:val="hybridMultilevel"/>
    <w:tmpl w:val="9104E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2E9F"/>
    <w:multiLevelType w:val="hybridMultilevel"/>
    <w:tmpl w:val="9C46D6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514DB"/>
    <w:multiLevelType w:val="hybridMultilevel"/>
    <w:tmpl w:val="CF42BFE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DB477E"/>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4505C"/>
    <w:multiLevelType w:val="hybridMultilevel"/>
    <w:tmpl w:val="3DC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A285C"/>
    <w:multiLevelType w:val="hybridMultilevel"/>
    <w:tmpl w:val="251C2A1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F0377D"/>
    <w:multiLevelType w:val="hybridMultilevel"/>
    <w:tmpl w:val="E3720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76F1"/>
    <w:multiLevelType w:val="hybridMultilevel"/>
    <w:tmpl w:val="9BCA3B4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441D71"/>
    <w:multiLevelType w:val="hybridMultilevel"/>
    <w:tmpl w:val="A3161B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33353"/>
    <w:multiLevelType w:val="hybridMultilevel"/>
    <w:tmpl w:val="1C38FE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B5A86"/>
    <w:multiLevelType w:val="hybridMultilevel"/>
    <w:tmpl w:val="4FB43078"/>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B1559"/>
    <w:multiLevelType w:val="hybridMultilevel"/>
    <w:tmpl w:val="7DA6F0A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547AA"/>
    <w:multiLevelType w:val="hybridMultilevel"/>
    <w:tmpl w:val="00FC0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CD114EE"/>
    <w:multiLevelType w:val="hybridMultilevel"/>
    <w:tmpl w:val="17465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B67F9"/>
    <w:multiLevelType w:val="hybridMultilevel"/>
    <w:tmpl w:val="178E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B6A46"/>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0864DA"/>
    <w:multiLevelType w:val="hybridMultilevel"/>
    <w:tmpl w:val="7870D7A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0025F3"/>
    <w:multiLevelType w:val="hybridMultilevel"/>
    <w:tmpl w:val="76CAA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345E9"/>
    <w:multiLevelType w:val="hybridMultilevel"/>
    <w:tmpl w:val="6D86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04C48"/>
    <w:multiLevelType w:val="hybridMultilevel"/>
    <w:tmpl w:val="ED461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1F37DC"/>
    <w:multiLevelType w:val="hybridMultilevel"/>
    <w:tmpl w:val="7D4E869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A3E00B2"/>
    <w:multiLevelType w:val="hybridMultilevel"/>
    <w:tmpl w:val="D8A6DF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26032C"/>
    <w:multiLevelType w:val="hybridMultilevel"/>
    <w:tmpl w:val="DA188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18"/>
  </w:num>
  <w:num w:numId="6">
    <w:abstractNumId w:val="19"/>
  </w:num>
  <w:num w:numId="7">
    <w:abstractNumId w:val="6"/>
  </w:num>
  <w:num w:numId="8">
    <w:abstractNumId w:val="4"/>
  </w:num>
  <w:num w:numId="9">
    <w:abstractNumId w:val="15"/>
  </w:num>
  <w:num w:numId="10">
    <w:abstractNumId w:val="14"/>
  </w:num>
  <w:num w:numId="11">
    <w:abstractNumId w:val="0"/>
  </w:num>
  <w:num w:numId="12">
    <w:abstractNumId w:val="9"/>
  </w:num>
  <w:num w:numId="13">
    <w:abstractNumId w:val="12"/>
  </w:num>
  <w:num w:numId="14">
    <w:abstractNumId w:val="2"/>
  </w:num>
  <w:num w:numId="15">
    <w:abstractNumId w:val="21"/>
  </w:num>
  <w:num w:numId="16">
    <w:abstractNumId w:val="8"/>
  </w:num>
  <w:num w:numId="17">
    <w:abstractNumId w:val="3"/>
  </w:num>
  <w:num w:numId="18">
    <w:abstractNumId w:val="7"/>
  </w:num>
  <w:num w:numId="19">
    <w:abstractNumId w:val="5"/>
  </w:num>
  <w:num w:numId="20">
    <w:abstractNumId w:val="1"/>
  </w:num>
  <w:num w:numId="21">
    <w:abstractNumId w:val="16"/>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6E"/>
    <w:rsid w:val="000003FF"/>
    <w:rsid w:val="0000119E"/>
    <w:rsid w:val="00006DC5"/>
    <w:rsid w:val="0001251B"/>
    <w:rsid w:val="00012939"/>
    <w:rsid w:val="00015144"/>
    <w:rsid w:val="00016016"/>
    <w:rsid w:val="0001635F"/>
    <w:rsid w:val="000170B5"/>
    <w:rsid w:val="00021396"/>
    <w:rsid w:val="0002208B"/>
    <w:rsid w:val="00023031"/>
    <w:rsid w:val="00023222"/>
    <w:rsid w:val="00023C58"/>
    <w:rsid w:val="00027ADC"/>
    <w:rsid w:val="00034150"/>
    <w:rsid w:val="000346F7"/>
    <w:rsid w:val="0004038B"/>
    <w:rsid w:val="000428B0"/>
    <w:rsid w:val="00044133"/>
    <w:rsid w:val="00046F01"/>
    <w:rsid w:val="000521B0"/>
    <w:rsid w:val="0005508E"/>
    <w:rsid w:val="00057E94"/>
    <w:rsid w:val="00067301"/>
    <w:rsid w:val="00067A5D"/>
    <w:rsid w:val="00070223"/>
    <w:rsid w:val="00072BB3"/>
    <w:rsid w:val="000755C8"/>
    <w:rsid w:val="00081C04"/>
    <w:rsid w:val="00083F79"/>
    <w:rsid w:val="00084757"/>
    <w:rsid w:val="000878F4"/>
    <w:rsid w:val="00090DFC"/>
    <w:rsid w:val="000921C5"/>
    <w:rsid w:val="0009434A"/>
    <w:rsid w:val="00094385"/>
    <w:rsid w:val="0009512E"/>
    <w:rsid w:val="0009532F"/>
    <w:rsid w:val="00095D68"/>
    <w:rsid w:val="0009741A"/>
    <w:rsid w:val="000977C1"/>
    <w:rsid w:val="000A11C2"/>
    <w:rsid w:val="000A127B"/>
    <w:rsid w:val="000A2AAF"/>
    <w:rsid w:val="000A3876"/>
    <w:rsid w:val="000A6A76"/>
    <w:rsid w:val="000B6177"/>
    <w:rsid w:val="000C2453"/>
    <w:rsid w:val="000C5000"/>
    <w:rsid w:val="000C5717"/>
    <w:rsid w:val="000C6A95"/>
    <w:rsid w:val="000D16A0"/>
    <w:rsid w:val="000D32D4"/>
    <w:rsid w:val="000D4B30"/>
    <w:rsid w:val="000D555B"/>
    <w:rsid w:val="000D75B8"/>
    <w:rsid w:val="000D786F"/>
    <w:rsid w:val="000E0334"/>
    <w:rsid w:val="000E0AB9"/>
    <w:rsid w:val="000E0EBC"/>
    <w:rsid w:val="000E247F"/>
    <w:rsid w:val="000E6238"/>
    <w:rsid w:val="000E6B88"/>
    <w:rsid w:val="000E71A9"/>
    <w:rsid w:val="000F7B7B"/>
    <w:rsid w:val="000F7F91"/>
    <w:rsid w:val="0010099E"/>
    <w:rsid w:val="00101D44"/>
    <w:rsid w:val="001044A8"/>
    <w:rsid w:val="00106B9C"/>
    <w:rsid w:val="0010735D"/>
    <w:rsid w:val="00110B61"/>
    <w:rsid w:val="001111B4"/>
    <w:rsid w:val="0011197A"/>
    <w:rsid w:val="00112AF4"/>
    <w:rsid w:val="00114E63"/>
    <w:rsid w:val="0011770F"/>
    <w:rsid w:val="00117C5A"/>
    <w:rsid w:val="00122E86"/>
    <w:rsid w:val="00125A16"/>
    <w:rsid w:val="001269F8"/>
    <w:rsid w:val="00126A31"/>
    <w:rsid w:val="00131A50"/>
    <w:rsid w:val="00132E00"/>
    <w:rsid w:val="00132E2E"/>
    <w:rsid w:val="001331B8"/>
    <w:rsid w:val="00134B2B"/>
    <w:rsid w:val="001373E8"/>
    <w:rsid w:val="00141BB8"/>
    <w:rsid w:val="00142D0D"/>
    <w:rsid w:val="00144581"/>
    <w:rsid w:val="001446D4"/>
    <w:rsid w:val="00145625"/>
    <w:rsid w:val="0014699F"/>
    <w:rsid w:val="00147F80"/>
    <w:rsid w:val="00151B39"/>
    <w:rsid w:val="00152241"/>
    <w:rsid w:val="00153039"/>
    <w:rsid w:val="0016026F"/>
    <w:rsid w:val="00160891"/>
    <w:rsid w:val="00162326"/>
    <w:rsid w:val="00162FB3"/>
    <w:rsid w:val="00164CD6"/>
    <w:rsid w:val="00164ED5"/>
    <w:rsid w:val="001653DF"/>
    <w:rsid w:val="00172399"/>
    <w:rsid w:val="001731C6"/>
    <w:rsid w:val="00174044"/>
    <w:rsid w:val="001746EE"/>
    <w:rsid w:val="00174CCB"/>
    <w:rsid w:val="00174DD7"/>
    <w:rsid w:val="0018044F"/>
    <w:rsid w:val="001832B4"/>
    <w:rsid w:val="00186849"/>
    <w:rsid w:val="001873F2"/>
    <w:rsid w:val="00187F5A"/>
    <w:rsid w:val="00191994"/>
    <w:rsid w:val="0019242A"/>
    <w:rsid w:val="00194E63"/>
    <w:rsid w:val="001A4AAE"/>
    <w:rsid w:val="001A78A0"/>
    <w:rsid w:val="001B07EE"/>
    <w:rsid w:val="001B31FE"/>
    <w:rsid w:val="001C141C"/>
    <w:rsid w:val="001C24CB"/>
    <w:rsid w:val="001C2789"/>
    <w:rsid w:val="001C47C7"/>
    <w:rsid w:val="001C56B7"/>
    <w:rsid w:val="001C57AF"/>
    <w:rsid w:val="001C642C"/>
    <w:rsid w:val="001C6FD6"/>
    <w:rsid w:val="001C7B88"/>
    <w:rsid w:val="001D1653"/>
    <w:rsid w:val="001D1A09"/>
    <w:rsid w:val="001D6CB2"/>
    <w:rsid w:val="001E3C6F"/>
    <w:rsid w:val="001E427E"/>
    <w:rsid w:val="001E4A0E"/>
    <w:rsid w:val="001F06B4"/>
    <w:rsid w:val="001F26A5"/>
    <w:rsid w:val="001F6689"/>
    <w:rsid w:val="00202513"/>
    <w:rsid w:val="00202E62"/>
    <w:rsid w:val="00203218"/>
    <w:rsid w:val="00203593"/>
    <w:rsid w:val="00205D88"/>
    <w:rsid w:val="00205F35"/>
    <w:rsid w:val="00207091"/>
    <w:rsid w:val="00210111"/>
    <w:rsid w:val="002130E2"/>
    <w:rsid w:val="00214B65"/>
    <w:rsid w:val="00220290"/>
    <w:rsid w:val="002218A0"/>
    <w:rsid w:val="002318F6"/>
    <w:rsid w:val="00233BB9"/>
    <w:rsid w:val="00234853"/>
    <w:rsid w:val="002358D1"/>
    <w:rsid w:val="00236032"/>
    <w:rsid w:val="0023623A"/>
    <w:rsid w:val="00237564"/>
    <w:rsid w:val="00237628"/>
    <w:rsid w:val="002467D8"/>
    <w:rsid w:val="002514B2"/>
    <w:rsid w:val="00251B74"/>
    <w:rsid w:val="0025360B"/>
    <w:rsid w:val="00254969"/>
    <w:rsid w:val="002603FF"/>
    <w:rsid w:val="00260479"/>
    <w:rsid w:val="0026139C"/>
    <w:rsid w:val="00261EEC"/>
    <w:rsid w:val="0026344A"/>
    <w:rsid w:val="00264E0D"/>
    <w:rsid w:val="00270AC2"/>
    <w:rsid w:val="00273073"/>
    <w:rsid w:val="00273112"/>
    <w:rsid w:val="0027444F"/>
    <w:rsid w:val="00277C63"/>
    <w:rsid w:val="00277DA3"/>
    <w:rsid w:val="00283A4F"/>
    <w:rsid w:val="00284696"/>
    <w:rsid w:val="00284E24"/>
    <w:rsid w:val="00291FEC"/>
    <w:rsid w:val="002920C7"/>
    <w:rsid w:val="00293252"/>
    <w:rsid w:val="00293ABF"/>
    <w:rsid w:val="002947B4"/>
    <w:rsid w:val="00295950"/>
    <w:rsid w:val="002971EA"/>
    <w:rsid w:val="00297FD4"/>
    <w:rsid w:val="002A48CD"/>
    <w:rsid w:val="002A6647"/>
    <w:rsid w:val="002A7A1C"/>
    <w:rsid w:val="002B0190"/>
    <w:rsid w:val="002B2089"/>
    <w:rsid w:val="002B7A6D"/>
    <w:rsid w:val="002B7C3F"/>
    <w:rsid w:val="002B7FA5"/>
    <w:rsid w:val="002C20CF"/>
    <w:rsid w:val="002C2109"/>
    <w:rsid w:val="002C2507"/>
    <w:rsid w:val="002C2D20"/>
    <w:rsid w:val="002C61BF"/>
    <w:rsid w:val="002D0832"/>
    <w:rsid w:val="002D102E"/>
    <w:rsid w:val="002D32EF"/>
    <w:rsid w:val="002D60E9"/>
    <w:rsid w:val="002E4657"/>
    <w:rsid w:val="002E55D9"/>
    <w:rsid w:val="002E7A58"/>
    <w:rsid w:val="002F0901"/>
    <w:rsid w:val="002F0EDB"/>
    <w:rsid w:val="002F2347"/>
    <w:rsid w:val="002F4372"/>
    <w:rsid w:val="002F533F"/>
    <w:rsid w:val="002F5919"/>
    <w:rsid w:val="002F6CEF"/>
    <w:rsid w:val="0030034A"/>
    <w:rsid w:val="00303199"/>
    <w:rsid w:val="00303869"/>
    <w:rsid w:val="00303BA5"/>
    <w:rsid w:val="00305056"/>
    <w:rsid w:val="00310B04"/>
    <w:rsid w:val="003126BD"/>
    <w:rsid w:val="0031396A"/>
    <w:rsid w:val="003154F5"/>
    <w:rsid w:val="0031754B"/>
    <w:rsid w:val="0032655D"/>
    <w:rsid w:val="00326E28"/>
    <w:rsid w:val="00332730"/>
    <w:rsid w:val="00336B7C"/>
    <w:rsid w:val="003464C3"/>
    <w:rsid w:val="00355276"/>
    <w:rsid w:val="00360955"/>
    <w:rsid w:val="00363847"/>
    <w:rsid w:val="003651BA"/>
    <w:rsid w:val="00365AF6"/>
    <w:rsid w:val="0036699A"/>
    <w:rsid w:val="003669BD"/>
    <w:rsid w:val="00366BA4"/>
    <w:rsid w:val="00371167"/>
    <w:rsid w:val="0037194B"/>
    <w:rsid w:val="00372FC6"/>
    <w:rsid w:val="00374FE4"/>
    <w:rsid w:val="0037521A"/>
    <w:rsid w:val="00380594"/>
    <w:rsid w:val="003942BF"/>
    <w:rsid w:val="0039470F"/>
    <w:rsid w:val="00395290"/>
    <w:rsid w:val="00397DAC"/>
    <w:rsid w:val="003A10A7"/>
    <w:rsid w:val="003A1ECD"/>
    <w:rsid w:val="003A3BBF"/>
    <w:rsid w:val="003A44C5"/>
    <w:rsid w:val="003A7690"/>
    <w:rsid w:val="003B394F"/>
    <w:rsid w:val="003B7D96"/>
    <w:rsid w:val="003C3ADF"/>
    <w:rsid w:val="003D3D23"/>
    <w:rsid w:val="003D7961"/>
    <w:rsid w:val="003E4F25"/>
    <w:rsid w:val="003E612E"/>
    <w:rsid w:val="003E7E48"/>
    <w:rsid w:val="003F11FD"/>
    <w:rsid w:val="003F168F"/>
    <w:rsid w:val="003F29B9"/>
    <w:rsid w:val="003F3146"/>
    <w:rsid w:val="00400FFB"/>
    <w:rsid w:val="00401E0F"/>
    <w:rsid w:val="00403952"/>
    <w:rsid w:val="00404AD8"/>
    <w:rsid w:val="004054D0"/>
    <w:rsid w:val="00406549"/>
    <w:rsid w:val="00407948"/>
    <w:rsid w:val="004106A3"/>
    <w:rsid w:val="00417467"/>
    <w:rsid w:val="00420F9D"/>
    <w:rsid w:val="00422060"/>
    <w:rsid w:val="00423B39"/>
    <w:rsid w:val="00425DAB"/>
    <w:rsid w:val="0042611B"/>
    <w:rsid w:val="00426BE9"/>
    <w:rsid w:val="00427259"/>
    <w:rsid w:val="00427358"/>
    <w:rsid w:val="004300A4"/>
    <w:rsid w:val="00432613"/>
    <w:rsid w:val="00433204"/>
    <w:rsid w:val="00433502"/>
    <w:rsid w:val="00437974"/>
    <w:rsid w:val="00441B4D"/>
    <w:rsid w:val="00442944"/>
    <w:rsid w:val="00447126"/>
    <w:rsid w:val="00447A65"/>
    <w:rsid w:val="004507BF"/>
    <w:rsid w:val="004519DE"/>
    <w:rsid w:val="00455AC8"/>
    <w:rsid w:val="004571F0"/>
    <w:rsid w:val="004602D2"/>
    <w:rsid w:val="004611D1"/>
    <w:rsid w:val="00466AF0"/>
    <w:rsid w:val="00470864"/>
    <w:rsid w:val="004729CE"/>
    <w:rsid w:val="00474A79"/>
    <w:rsid w:val="00476A81"/>
    <w:rsid w:val="004771F2"/>
    <w:rsid w:val="004819B1"/>
    <w:rsid w:val="00482D46"/>
    <w:rsid w:val="004832AB"/>
    <w:rsid w:val="004864B3"/>
    <w:rsid w:val="00494BA4"/>
    <w:rsid w:val="00496B1A"/>
    <w:rsid w:val="004A46DE"/>
    <w:rsid w:val="004A6F79"/>
    <w:rsid w:val="004C1B72"/>
    <w:rsid w:val="004C53BC"/>
    <w:rsid w:val="004C7146"/>
    <w:rsid w:val="004D170F"/>
    <w:rsid w:val="004D257C"/>
    <w:rsid w:val="004D37D0"/>
    <w:rsid w:val="004D413E"/>
    <w:rsid w:val="004D68EE"/>
    <w:rsid w:val="004D7462"/>
    <w:rsid w:val="004D7993"/>
    <w:rsid w:val="004E46BC"/>
    <w:rsid w:val="004E692D"/>
    <w:rsid w:val="004E76D7"/>
    <w:rsid w:val="004F1B2A"/>
    <w:rsid w:val="004F334B"/>
    <w:rsid w:val="004F54F5"/>
    <w:rsid w:val="005004CF"/>
    <w:rsid w:val="00512F62"/>
    <w:rsid w:val="00513C0A"/>
    <w:rsid w:val="00515A17"/>
    <w:rsid w:val="00515FDF"/>
    <w:rsid w:val="005163B0"/>
    <w:rsid w:val="00516A03"/>
    <w:rsid w:val="00522120"/>
    <w:rsid w:val="0052257D"/>
    <w:rsid w:val="00524416"/>
    <w:rsid w:val="0052646C"/>
    <w:rsid w:val="0052749F"/>
    <w:rsid w:val="00527E09"/>
    <w:rsid w:val="00532A9A"/>
    <w:rsid w:val="00534E4A"/>
    <w:rsid w:val="005403B9"/>
    <w:rsid w:val="00545322"/>
    <w:rsid w:val="0055154C"/>
    <w:rsid w:val="005515AF"/>
    <w:rsid w:val="00551608"/>
    <w:rsid w:val="005530CE"/>
    <w:rsid w:val="005558CC"/>
    <w:rsid w:val="00557B3E"/>
    <w:rsid w:val="00564A97"/>
    <w:rsid w:val="00564C4E"/>
    <w:rsid w:val="00567705"/>
    <w:rsid w:val="00571E42"/>
    <w:rsid w:val="00573EFD"/>
    <w:rsid w:val="00574868"/>
    <w:rsid w:val="00575CA1"/>
    <w:rsid w:val="00577581"/>
    <w:rsid w:val="005816D2"/>
    <w:rsid w:val="00581DD1"/>
    <w:rsid w:val="00587232"/>
    <w:rsid w:val="005907FC"/>
    <w:rsid w:val="00592C5D"/>
    <w:rsid w:val="005961D4"/>
    <w:rsid w:val="005A1550"/>
    <w:rsid w:val="005A2AA0"/>
    <w:rsid w:val="005A4BA6"/>
    <w:rsid w:val="005A5F2F"/>
    <w:rsid w:val="005A7815"/>
    <w:rsid w:val="005A7DB8"/>
    <w:rsid w:val="005B1D51"/>
    <w:rsid w:val="005B6FB2"/>
    <w:rsid w:val="005B7DF4"/>
    <w:rsid w:val="005C14A4"/>
    <w:rsid w:val="005C3DF8"/>
    <w:rsid w:val="005C4AF3"/>
    <w:rsid w:val="005C616A"/>
    <w:rsid w:val="005C7396"/>
    <w:rsid w:val="005C775C"/>
    <w:rsid w:val="005D1D37"/>
    <w:rsid w:val="005D1F15"/>
    <w:rsid w:val="005D3B63"/>
    <w:rsid w:val="005D4998"/>
    <w:rsid w:val="005D509E"/>
    <w:rsid w:val="005E3AE0"/>
    <w:rsid w:val="005E5D82"/>
    <w:rsid w:val="005F2761"/>
    <w:rsid w:val="005F560B"/>
    <w:rsid w:val="005F5EE4"/>
    <w:rsid w:val="005F74C9"/>
    <w:rsid w:val="006040A3"/>
    <w:rsid w:val="00604E20"/>
    <w:rsid w:val="00605BA4"/>
    <w:rsid w:val="00606307"/>
    <w:rsid w:val="00607FBB"/>
    <w:rsid w:val="00610A2A"/>
    <w:rsid w:val="00611048"/>
    <w:rsid w:val="00615284"/>
    <w:rsid w:val="006166B9"/>
    <w:rsid w:val="00617A81"/>
    <w:rsid w:val="006202A8"/>
    <w:rsid w:val="00622F43"/>
    <w:rsid w:val="00624CF1"/>
    <w:rsid w:val="00626675"/>
    <w:rsid w:val="00627DCC"/>
    <w:rsid w:val="006303AA"/>
    <w:rsid w:val="006317C0"/>
    <w:rsid w:val="00633C71"/>
    <w:rsid w:val="0063469D"/>
    <w:rsid w:val="006408B1"/>
    <w:rsid w:val="0064338E"/>
    <w:rsid w:val="00643FCC"/>
    <w:rsid w:val="00645AD3"/>
    <w:rsid w:val="00650426"/>
    <w:rsid w:val="00656919"/>
    <w:rsid w:val="006600E5"/>
    <w:rsid w:val="006624F1"/>
    <w:rsid w:val="006650AA"/>
    <w:rsid w:val="006652F4"/>
    <w:rsid w:val="00665BBF"/>
    <w:rsid w:val="00677DBF"/>
    <w:rsid w:val="00680D10"/>
    <w:rsid w:val="00681337"/>
    <w:rsid w:val="006821D2"/>
    <w:rsid w:val="00683D09"/>
    <w:rsid w:val="00683EEA"/>
    <w:rsid w:val="006844E8"/>
    <w:rsid w:val="006859C2"/>
    <w:rsid w:val="00687C96"/>
    <w:rsid w:val="00691D47"/>
    <w:rsid w:val="00694834"/>
    <w:rsid w:val="006969E7"/>
    <w:rsid w:val="006973C3"/>
    <w:rsid w:val="006A23C4"/>
    <w:rsid w:val="006A402D"/>
    <w:rsid w:val="006B16A8"/>
    <w:rsid w:val="006B1899"/>
    <w:rsid w:val="006B4F99"/>
    <w:rsid w:val="006B56D0"/>
    <w:rsid w:val="006C055F"/>
    <w:rsid w:val="006C0EE4"/>
    <w:rsid w:val="006C1630"/>
    <w:rsid w:val="006C5109"/>
    <w:rsid w:val="006C724B"/>
    <w:rsid w:val="006D055A"/>
    <w:rsid w:val="006D1683"/>
    <w:rsid w:val="006D28AA"/>
    <w:rsid w:val="006D3187"/>
    <w:rsid w:val="006D507A"/>
    <w:rsid w:val="006D6953"/>
    <w:rsid w:val="006E3BE1"/>
    <w:rsid w:val="006E552A"/>
    <w:rsid w:val="006E5738"/>
    <w:rsid w:val="006F1509"/>
    <w:rsid w:val="006F4277"/>
    <w:rsid w:val="00700CA9"/>
    <w:rsid w:val="00702099"/>
    <w:rsid w:val="00703489"/>
    <w:rsid w:val="007060D1"/>
    <w:rsid w:val="007118FF"/>
    <w:rsid w:val="00713846"/>
    <w:rsid w:val="00717FF9"/>
    <w:rsid w:val="00720CC2"/>
    <w:rsid w:val="00721A2C"/>
    <w:rsid w:val="007268AA"/>
    <w:rsid w:val="00730852"/>
    <w:rsid w:val="00730E8D"/>
    <w:rsid w:val="00734A88"/>
    <w:rsid w:val="00734E2C"/>
    <w:rsid w:val="00735301"/>
    <w:rsid w:val="0073551B"/>
    <w:rsid w:val="007358F0"/>
    <w:rsid w:val="00736874"/>
    <w:rsid w:val="0073718C"/>
    <w:rsid w:val="0074056E"/>
    <w:rsid w:val="0074179C"/>
    <w:rsid w:val="00743F04"/>
    <w:rsid w:val="00744AB2"/>
    <w:rsid w:val="00745A13"/>
    <w:rsid w:val="00746C78"/>
    <w:rsid w:val="00747362"/>
    <w:rsid w:val="007540B8"/>
    <w:rsid w:val="00755EFD"/>
    <w:rsid w:val="007608A6"/>
    <w:rsid w:val="007638D3"/>
    <w:rsid w:val="00766A87"/>
    <w:rsid w:val="0077333C"/>
    <w:rsid w:val="00774901"/>
    <w:rsid w:val="00774D48"/>
    <w:rsid w:val="00776554"/>
    <w:rsid w:val="00777178"/>
    <w:rsid w:val="00777243"/>
    <w:rsid w:val="007776BA"/>
    <w:rsid w:val="00777AA6"/>
    <w:rsid w:val="00782087"/>
    <w:rsid w:val="00782190"/>
    <w:rsid w:val="00782C29"/>
    <w:rsid w:val="007851A9"/>
    <w:rsid w:val="00786983"/>
    <w:rsid w:val="00786C1A"/>
    <w:rsid w:val="00787719"/>
    <w:rsid w:val="00793947"/>
    <w:rsid w:val="00794901"/>
    <w:rsid w:val="00797CDA"/>
    <w:rsid w:val="007A23B3"/>
    <w:rsid w:val="007A635B"/>
    <w:rsid w:val="007A649E"/>
    <w:rsid w:val="007A7D73"/>
    <w:rsid w:val="007B14F7"/>
    <w:rsid w:val="007B1F43"/>
    <w:rsid w:val="007B3A12"/>
    <w:rsid w:val="007B452F"/>
    <w:rsid w:val="007B7A31"/>
    <w:rsid w:val="007C2BB4"/>
    <w:rsid w:val="007C3448"/>
    <w:rsid w:val="007C7866"/>
    <w:rsid w:val="007D2645"/>
    <w:rsid w:val="007D4B8A"/>
    <w:rsid w:val="007D5E98"/>
    <w:rsid w:val="007E20B0"/>
    <w:rsid w:val="007E66A1"/>
    <w:rsid w:val="007F1B6C"/>
    <w:rsid w:val="007F2F9B"/>
    <w:rsid w:val="007F3D2F"/>
    <w:rsid w:val="007F575D"/>
    <w:rsid w:val="007F6FC4"/>
    <w:rsid w:val="008014F2"/>
    <w:rsid w:val="00807182"/>
    <w:rsid w:val="008151D2"/>
    <w:rsid w:val="0081700F"/>
    <w:rsid w:val="00820276"/>
    <w:rsid w:val="0082137B"/>
    <w:rsid w:val="00821D31"/>
    <w:rsid w:val="00822521"/>
    <w:rsid w:val="008242D8"/>
    <w:rsid w:val="00826750"/>
    <w:rsid w:val="00827B14"/>
    <w:rsid w:val="00837204"/>
    <w:rsid w:val="00840FEB"/>
    <w:rsid w:val="0084559D"/>
    <w:rsid w:val="00851A85"/>
    <w:rsid w:val="00851FDA"/>
    <w:rsid w:val="008520F3"/>
    <w:rsid w:val="008625B3"/>
    <w:rsid w:val="00863187"/>
    <w:rsid w:val="00864DEE"/>
    <w:rsid w:val="00865A79"/>
    <w:rsid w:val="00867C21"/>
    <w:rsid w:val="00870DA4"/>
    <w:rsid w:val="00876F4C"/>
    <w:rsid w:val="008845C9"/>
    <w:rsid w:val="00884990"/>
    <w:rsid w:val="00884D46"/>
    <w:rsid w:val="00893FD8"/>
    <w:rsid w:val="008A1494"/>
    <w:rsid w:val="008A5FFE"/>
    <w:rsid w:val="008B6C01"/>
    <w:rsid w:val="008C4C52"/>
    <w:rsid w:val="008C7F7E"/>
    <w:rsid w:val="008D0597"/>
    <w:rsid w:val="008D4038"/>
    <w:rsid w:val="008D4EC3"/>
    <w:rsid w:val="008E2F8E"/>
    <w:rsid w:val="008E4ED5"/>
    <w:rsid w:val="008E73E0"/>
    <w:rsid w:val="008E75FD"/>
    <w:rsid w:val="008F1D51"/>
    <w:rsid w:val="008F2530"/>
    <w:rsid w:val="009003A0"/>
    <w:rsid w:val="009057CC"/>
    <w:rsid w:val="00907736"/>
    <w:rsid w:val="0091420F"/>
    <w:rsid w:val="00914312"/>
    <w:rsid w:val="00916C4A"/>
    <w:rsid w:val="009219DF"/>
    <w:rsid w:val="0092691B"/>
    <w:rsid w:val="00930A2C"/>
    <w:rsid w:val="00931DD5"/>
    <w:rsid w:val="00935334"/>
    <w:rsid w:val="00935D69"/>
    <w:rsid w:val="0094047A"/>
    <w:rsid w:val="00941A1B"/>
    <w:rsid w:val="0094271B"/>
    <w:rsid w:val="009452E1"/>
    <w:rsid w:val="00946E7F"/>
    <w:rsid w:val="00947EFC"/>
    <w:rsid w:val="00947F5C"/>
    <w:rsid w:val="00952AB6"/>
    <w:rsid w:val="00953BDE"/>
    <w:rsid w:val="00961EC0"/>
    <w:rsid w:val="009627CB"/>
    <w:rsid w:val="00965348"/>
    <w:rsid w:val="00966A9A"/>
    <w:rsid w:val="00967F98"/>
    <w:rsid w:val="0097733C"/>
    <w:rsid w:val="00981CB9"/>
    <w:rsid w:val="00982ACE"/>
    <w:rsid w:val="00982FC2"/>
    <w:rsid w:val="00986495"/>
    <w:rsid w:val="009949C5"/>
    <w:rsid w:val="00994DA0"/>
    <w:rsid w:val="0099503A"/>
    <w:rsid w:val="0099567A"/>
    <w:rsid w:val="00997C96"/>
    <w:rsid w:val="009A0179"/>
    <w:rsid w:val="009A27F9"/>
    <w:rsid w:val="009A2A05"/>
    <w:rsid w:val="009A2F54"/>
    <w:rsid w:val="009A30D3"/>
    <w:rsid w:val="009A5D25"/>
    <w:rsid w:val="009A66AF"/>
    <w:rsid w:val="009A6BB9"/>
    <w:rsid w:val="009B377B"/>
    <w:rsid w:val="009B3F09"/>
    <w:rsid w:val="009B4B7B"/>
    <w:rsid w:val="009B5A5C"/>
    <w:rsid w:val="009B6EFD"/>
    <w:rsid w:val="009B76F7"/>
    <w:rsid w:val="009C57E9"/>
    <w:rsid w:val="009D0141"/>
    <w:rsid w:val="009D0830"/>
    <w:rsid w:val="009D0E3F"/>
    <w:rsid w:val="009D3C94"/>
    <w:rsid w:val="009D5E6C"/>
    <w:rsid w:val="009D75DA"/>
    <w:rsid w:val="009E0A36"/>
    <w:rsid w:val="009E4400"/>
    <w:rsid w:val="009E4FF9"/>
    <w:rsid w:val="009E6298"/>
    <w:rsid w:val="009F1C06"/>
    <w:rsid w:val="009F2D82"/>
    <w:rsid w:val="009F72A6"/>
    <w:rsid w:val="00A006B9"/>
    <w:rsid w:val="00A04438"/>
    <w:rsid w:val="00A131F5"/>
    <w:rsid w:val="00A15935"/>
    <w:rsid w:val="00A16412"/>
    <w:rsid w:val="00A24323"/>
    <w:rsid w:val="00A268B2"/>
    <w:rsid w:val="00A312D0"/>
    <w:rsid w:val="00A320A3"/>
    <w:rsid w:val="00A332B5"/>
    <w:rsid w:val="00A34AFD"/>
    <w:rsid w:val="00A422B0"/>
    <w:rsid w:val="00A45FCA"/>
    <w:rsid w:val="00A479E0"/>
    <w:rsid w:val="00A47C61"/>
    <w:rsid w:val="00A50BFE"/>
    <w:rsid w:val="00A53156"/>
    <w:rsid w:val="00A550D9"/>
    <w:rsid w:val="00A55B9E"/>
    <w:rsid w:val="00A56473"/>
    <w:rsid w:val="00A57CB2"/>
    <w:rsid w:val="00A57CE1"/>
    <w:rsid w:val="00A62557"/>
    <w:rsid w:val="00A70402"/>
    <w:rsid w:val="00A70651"/>
    <w:rsid w:val="00A70BFE"/>
    <w:rsid w:val="00A70E0A"/>
    <w:rsid w:val="00A72EF2"/>
    <w:rsid w:val="00A73193"/>
    <w:rsid w:val="00A77645"/>
    <w:rsid w:val="00A80E30"/>
    <w:rsid w:val="00A83619"/>
    <w:rsid w:val="00A86B6B"/>
    <w:rsid w:val="00A90D12"/>
    <w:rsid w:val="00A90D96"/>
    <w:rsid w:val="00A926D6"/>
    <w:rsid w:val="00A9343C"/>
    <w:rsid w:val="00A93E41"/>
    <w:rsid w:val="00A94954"/>
    <w:rsid w:val="00A958C1"/>
    <w:rsid w:val="00A95BE6"/>
    <w:rsid w:val="00A96440"/>
    <w:rsid w:val="00A9766E"/>
    <w:rsid w:val="00AA06DA"/>
    <w:rsid w:val="00AA1882"/>
    <w:rsid w:val="00AA4323"/>
    <w:rsid w:val="00AA73D6"/>
    <w:rsid w:val="00AA7B60"/>
    <w:rsid w:val="00AB0294"/>
    <w:rsid w:val="00AB0369"/>
    <w:rsid w:val="00AB23A4"/>
    <w:rsid w:val="00AB39B8"/>
    <w:rsid w:val="00AB4DB8"/>
    <w:rsid w:val="00AB6060"/>
    <w:rsid w:val="00AB723A"/>
    <w:rsid w:val="00AC0044"/>
    <w:rsid w:val="00AC185F"/>
    <w:rsid w:val="00AC24D4"/>
    <w:rsid w:val="00AC36CB"/>
    <w:rsid w:val="00AC41C5"/>
    <w:rsid w:val="00AC5AC8"/>
    <w:rsid w:val="00AC61E7"/>
    <w:rsid w:val="00AD1EEA"/>
    <w:rsid w:val="00AD4804"/>
    <w:rsid w:val="00AD6414"/>
    <w:rsid w:val="00AF0907"/>
    <w:rsid w:val="00AF1F41"/>
    <w:rsid w:val="00AF5875"/>
    <w:rsid w:val="00B00149"/>
    <w:rsid w:val="00B01A5B"/>
    <w:rsid w:val="00B060B2"/>
    <w:rsid w:val="00B1021A"/>
    <w:rsid w:val="00B12903"/>
    <w:rsid w:val="00B1521F"/>
    <w:rsid w:val="00B2094B"/>
    <w:rsid w:val="00B21D78"/>
    <w:rsid w:val="00B22DD2"/>
    <w:rsid w:val="00B25096"/>
    <w:rsid w:val="00B32015"/>
    <w:rsid w:val="00B334D5"/>
    <w:rsid w:val="00B33781"/>
    <w:rsid w:val="00B34500"/>
    <w:rsid w:val="00B34B75"/>
    <w:rsid w:val="00B350FA"/>
    <w:rsid w:val="00B36FC8"/>
    <w:rsid w:val="00B4011B"/>
    <w:rsid w:val="00B41913"/>
    <w:rsid w:val="00B430B5"/>
    <w:rsid w:val="00B4658E"/>
    <w:rsid w:val="00B46C56"/>
    <w:rsid w:val="00B5004F"/>
    <w:rsid w:val="00B5082A"/>
    <w:rsid w:val="00B5422A"/>
    <w:rsid w:val="00B54908"/>
    <w:rsid w:val="00B54A8D"/>
    <w:rsid w:val="00B54E59"/>
    <w:rsid w:val="00B6470D"/>
    <w:rsid w:val="00B64E3B"/>
    <w:rsid w:val="00B64ED9"/>
    <w:rsid w:val="00B6587F"/>
    <w:rsid w:val="00B67188"/>
    <w:rsid w:val="00B674A4"/>
    <w:rsid w:val="00B73008"/>
    <w:rsid w:val="00B83C77"/>
    <w:rsid w:val="00B83FBE"/>
    <w:rsid w:val="00B860C5"/>
    <w:rsid w:val="00B91683"/>
    <w:rsid w:val="00B928D1"/>
    <w:rsid w:val="00B93679"/>
    <w:rsid w:val="00B95F16"/>
    <w:rsid w:val="00BB0668"/>
    <w:rsid w:val="00BB0D3F"/>
    <w:rsid w:val="00BB24C3"/>
    <w:rsid w:val="00BB3F65"/>
    <w:rsid w:val="00BB748F"/>
    <w:rsid w:val="00BC49DB"/>
    <w:rsid w:val="00BC705D"/>
    <w:rsid w:val="00BC79C0"/>
    <w:rsid w:val="00BD09A1"/>
    <w:rsid w:val="00BD226E"/>
    <w:rsid w:val="00BD3689"/>
    <w:rsid w:val="00BD5229"/>
    <w:rsid w:val="00BD64F6"/>
    <w:rsid w:val="00BE38EB"/>
    <w:rsid w:val="00BF3DAE"/>
    <w:rsid w:val="00BF5CA9"/>
    <w:rsid w:val="00BF60C4"/>
    <w:rsid w:val="00BF62D6"/>
    <w:rsid w:val="00BF6909"/>
    <w:rsid w:val="00C11EA8"/>
    <w:rsid w:val="00C1794F"/>
    <w:rsid w:val="00C17B82"/>
    <w:rsid w:val="00C22274"/>
    <w:rsid w:val="00C2428D"/>
    <w:rsid w:val="00C25A66"/>
    <w:rsid w:val="00C26D9C"/>
    <w:rsid w:val="00C307E3"/>
    <w:rsid w:val="00C32E00"/>
    <w:rsid w:val="00C34135"/>
    <w:rsid w:val="00C36DCF"/>
    <w:rsid w:val="00C42D01"/>
    <w:rsid w:val="00C478D3"/>
    <w:rsid w:val="00C47CD1"/>
    <w:rsid w:val="00C50CAD"/>
    <w:rsid w:val="00C510DC"/>
    <w:rsid w:val="00C531CD"/>
    <w:rsid w:val="00C5367D"/>
    <w:rsid w:val="00C53D48"/>
    <w:rsid w:val="00C549B7"/>
    <w:rsid w:val="00C5548D"/>
    <w:rsid w:val="00C556EC"/>
    <w:rsid w:val="00C55B28"/>
    <w:rsid w:val="00C55E9C"/>
    <w:rsid w:val="00C6025A"/>
    <w:rsid w:val="00C63AF7"/>
    <w:rsid w:val="00C65903"/>
    <w:rsid w:val="00C66539"/>
    <w:rsid w:val="00C66E6B"/>
    <w:rsid w:val="00C759FF"/>
    <w:rsid w:val="00C76056"/>
    <w:rsid w:val="00C763DB"/>
    <w:rsid w:val="00C77A79"/>
    <w:rsid w:val="00C77CB0"/>
    <w:rsid w:val="00C85EE0"/>
    <w:rsid w:val="00C8673C"/>
    <w:rsid w:val="00C91E68"/>
    <w:rsid w:val="00C9431A"/>
    <w:rsid w:val="00C96B72"/>
    <w:rsid w:val="00C9730F"/>
    <w:rsid w:val="00CA1A97"/>
    <w:rsid w:val="00CA4B32"/>
    <w:rsid w:val="00CA525B"/>
    <w:rsid w:val="00CA7BE2"/>
    <w:rsid w:val="00CB1066"/>
    <w:rsid w:val="00CB77E7"/>
    <w:rsid w:val="00CC1AED"/>
    <w:rsid w:val="00CC267D"/>
    <w:rsid w:val="00CC432A"/>
    <w:rsid w:val="00CC4977"/>
    <w:rsid w:val="00CC6656"/>
    <w:rsid w:val="00CC669C"/>
    <w:rsid w:val="00CD00E6"/>
    <w:rsid w:val="00CD203E"/>
    <w:rsid w:val="00CD3EAC"/>
    <w:rsid w:val="00CD7796"/>
    <w:rsid w:val="00CE47EA"/>
    <w:rsid w:val="00CE7845"/>
    <w:rsid w:val="00CF58C1"/>
    <w:rsid w:val="00D00EF4"/>
    <w:rsid w:val="00D04161"/>
    <w:rsid w:val="00D0464F"/>
    <w:rsid w:val="00D05E44"/>
    <w:rsid w:val="00D0694B"/>
    <w:rsid w:val="00D06B04"/>
    <w:rsid w:val="00D073AB"/>
    <w:rsid w:val="00D119FF"/>
    <w:rsid w:val="00D1292D"/>
    <w:rsid w:val="00D16E34"/>
    <w:rsid w:val="00D17262"/>
    <w:rsid w:val="00D212CC"/>
    <w:rsid w:val="00D2430B"/>
    <w:rsid w:val="00D31223"/>
    <w:rsid w:val="00D3180A"/>
    <w:rsid w:val="00D32679"/>
    <w:rsid w:val="00D3421C"/>
    <w:rsid w:val="00D34904"/>
    <w:rsid w:val="00D3504F"/>
    <w:rsid w:val="00D35CEA"/>
    <w:rsid w:val="00D404B5"/>
    <w:rsid w:val="00D4260A"/>
    <w:rsid w:val="00D534B0"/>
    <w:rsid w:val="00D55924"/>
    <w:rsid w:val="00D60C08"/>
    <w:rsid w:val="00D61046"/>
    <w:rsid w:val="00D63A45"/>
    <w:rsid w:val="00D63C02"/>
    <w:rsid w:val="00D6411B"/>
    <w:rsid w:val="00D67FC3"/>
    <w:rsid w:val="00D7046E"/>
    <w:rsid w:val="00D711E8"/>
    <w:rsid w:val="00D72CA9"/>
    <w:rsid w:val="00D75D98"/>
    <w:rsid w:val="00D77ECA"/>
    <w:rsid w:val="00D8147D"/>
    <w:rsid w:val="00D8422E"/>
    <w:rsid w:val="00D869D2"/>
    <w:rsid w:val="00D87BA3"/>
    <w:rsid w:val="00D9043A"/>
    <w:rsid w:val="00D92402"/>
    <w:rsid w:val="00D9355F"/>
    <w:rsid w:val="00D93D94"/>
    <w:rsid w:val="00D9426C"/>
    <w:rsid w:val="00D95A34"/>
    <w:rsid w:val="00DA5562"/>
    <w:rsid w:val="00DA5FA6"/>
    <w:rsid w:val="00DB150D"/>
    <w:rsid w:val="00DB2558"/>
    <w:rsid w:val="00DB6F00"/>
    <w:rsid w:val="00DB763F"/>
    <w:rsid w:val="00DC3C71"/>
    <w:rsid w:val="00DD3619"/>
    <w:rsid w:val="00DD379E"/>
    <w:rsid w:val="00DD5AD9"/>
    <w:rsid w:val="00DD77BD"/>
    <w:rsid w:val="00DE3FD4"/>
    <w:rsid w:val="00DE47B2"/>
    <w:rsid w:val="00DF1317"/>
    <w:rsid w:val="00DF367B"/>
    <w:rsid w:val="00DF5AB6"/>
    <w:rsid w:val="00E027D5"/>
    <w:rsid w:val="00E042B2"/>
    <w:rsid w:val="00E05FF4"/>
    <w:rsid w:val="00E10169"/>
    <w:rsid w:val="00E11DE1"/>
    <w:rsid w:val="00E13078"/>
    <w:rsid w:val="00E14B3F"/>
    <w:rsid w:val="00E162D4"/>
    <w:rsid w:val="00E17A05"/>
    <w:rsid w:val="00E21A81"/>
    <w:rsid w:val="00E2291B"/>
    <w:rsid w:val="00E23579"/>
    <w:rsid w:val="00E241EE"/>
    <w:rsid w:val="00E264E4"/>
    <w:rsid w:val="00E31229"/>
    <w:rsid w:val="00E32AEC"/>
    <w:rsid w:val="00E33D30"/>
    <w:rsid w:val="00E34743"/>
    <w:rsid w:val="00E373D1"/>
    <w:rsid w:val="00E46B6E"/>
    <w:rsid w:val="00E54B0B"/>
    <w:rsid w:val="00E550A6"/>
    <w:rsid w:val="00E55C9B"/>
    <w:rsid w:val="00E57998"/>
    <w:rsid w:val="00E608E0"/>
    <w:rsid w:val="00E657C3"/>
    <w:rsid w:val="00E66552"/>
    <w:rsid w:val="00E72AAD"/>
    <w:rsid w:val="00E73178"/>
    <w:rsid w:val="00E75D2D"/>
    <w:rsid w:val="00E7797F"/>
    <w:rsid w:val="00E77F93"/>
    <w:rsid w:val="00E80EE0"/>
    <w:rsid w:val="00E8160F"/>
    <w:rsid w:val="00E8254A"/>
    <w:rsid w:val="00E846DB"/>
    <w:rsid w:val="00E85861"/>
    <w:rsid w:val="00E8757E"/>
    <w:rsid w:val="00E916BC"/>
    <w:rsid w:val="00E91BBF"/>
    <w:rsid w:val="00E95AF0"/>
    <w:rsid w:val="00E95EA4"/>
    <w:rsid w:val="00EA2249"/>
    <w:rsid w:val="00EA5A41"/>
    <w:rsid w:val="00EA6C9B"/>
    <w:rsid w:val="00EB10F2"/>
    <w:rsid w:val="00EB3CF0"/>
    <w:rsid w:val="00EB3E44"/>
    <w:rsid w:val="00EB779F"/>
    <w:rsid w:val="00EC0490"/>
    <w:rsid w:val="00EC0AA3"/>
    <w:rsid w:val="00EC3E24"/>
    <w:rsid w:val="00EC47C0"/>
    <w:rsid w:val="00EC6C6F"/>
    <w:rsid w:val="00ED1C8C"/>
    <w:rsid w:val="00ED2FB7"/>
    <w:rsid w:val="00ED4504"/>
    <w:rsid w:val="00ED64C9"/>
    <w:rsid w:val="00EE69A3"/>
    <w:rsid w:val="00EF017C"/>
    <w:rsid w:val="00EF5E0A"/>
    <w:rsid w:val="00EF6BE5"/>
    <w:rsid w:val="00F02879"/>
    <w:rsid w:val="00F0324C"/>
    <w:rsid w:val="00F036AD"/>
    <w:rsid w:val="00F03BB6"/>
    <w:rsid w:val="00F03BF6"/>
    <w:rsid w:val="00F04E49"/>
    <w:rsid w:val="00F06207"/>
    <w:rsid w:val="00F10238"/>
    <w:rsid w:val="00F108C4"/>
    <w:rsid w:val="00F10EB4"/>
    <w:rsid w:val="00F147D1"/>
    <w:rsid w:val="00F22A5F"/>
    <w:rsid w:val="00F25595"/>
    <w:rsid w:val="00F30A8F"/>
    <w:rsid w:val="00F3173B"/>
    <w:rsid w:val="00F357AF"/>
    <w:rsid w:val="00F35A0B"/>
    <w:rsid w:val="00F36C0C"/>
    <w:rsid w:val="00F36D37"/>
    <w:rsid w:val="00F406C8"/>
    <w:rsid w:val="00F419DF"/>
    <w:rsid w:val="00F44A1F"/>
    <w:rsid w:val="00F505CE"/>
    <w:rsid w:val="00F5125F"/>
    <w:rsid w:val="00F51E8F"/>
    <w:rsid w:val="00F53CDB"/>
    <w:rsid w:val="00F54FB2"/>
    <w:rsid w:val="00F60AF1"/>
    <w:rsid w:val="00F65802"/>
    <w:rsid w:val="00F67985"/>
    <w:rsid w:val="00F700F8"/>
    <w:rsid w:val="00F70672"/>
    <w:rsid w:val="00F7168B"/>
    <w:rsid w:val="00F717B0"/>
    <w:rsid w:val="00F81CC1"/>
    <w:rsid w:val="00F82747"/>
    <w:rsid w:val="00F86727"/>
    <w:rsid w:val="00F86F86"/>
    <w:rsid w:val="00F87CD2"/>
    <w:rsid w:val="00F92FFF"/>
    <w:rsid w:val="00F9420C"/>
    <w:rsid w:val="00F96AE6"/>
    <w:rsid w:val="00FA19E8"/>
    <w:rsid w:val="00FA3A42"/>
    <w:rsid w:val="00FA418C"/>
    <w:rsid w:val="00FA52F1"/>
    <w:rsid w:val="00FB2247"/>
    <w:rsid w:val="00FB5001"/>
    <w:rsid w:val="00FC1FA4"/>
    <w:rsid w:val="00FC268D"/>
    <w:rsid w:val="00FC36BC"/>
    <w:rsid w:val="00FD48CE"/>
    <w:rsid w:val="00FD7708"/>
    <w:rsid w:val="00FE2BA8"/>
    <w:rsid w:val="00FE2D49"/>
    <w:rsid w:val="00FE5260"/>
    <w:rsid w:val="00FE55F5"/>
    <w:rsid w:val="00FE5F72"/>
    <w:rsid w:val="00FE7A13"/>
    <w:rsid w:val="00FE7E65"/>
    <w:rsid w:val="00FF3B4A"/>
    <w:rsid w:val="00FF758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53C"/>
  <w15:chartTrackingRefBased/>
  <w15:docId w15:val="{0E151F97-6D99-4313-8D83-C4C7BF0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81"/>
    <w:pPr>
      <w:spacing w:line="360" w:lineRule="auto"/>
    </w:pPr>
    <w:rPr>
      <w:rFonts w:ascii="Arial" w:hAnsi="Arial"/>
      <w:lang w:val="es-ES"/>
    </w:rPr>
  </w:style>
  <w:style w:type="paragraph" w:styleId="Heading1">
    <w:name w:val="heading 1"/>
    <w:basedOn w:val="Normal"/>
    <w:next w:val="Normal"/>
    <w:link w:val="Heading1Char"/>
    <w:autoRedefine/>
    <w:uiPriority w:val="9"/>
    <w:qFormat/>
    <w:rsid w:val="001746EE"/>
    <w:pPr>
      <w:keepNext/>
      <w:keepLines/>
      <w:spacing w:before="240" w:after="0" w:line="276" w:lineRule="auto"/>
      <w:outlineLvl w:val="0"/>
    </w:pPr>
    <w:rPr>
      <w:rFonts w:asciiTheme="minorHAnsi" w:eastAsiaTheme="majorEastAsia" w:hAnsiTheme="minorHAnsi" w:cstheme="minorHAnsi"/>
      <w:b/>
      <w:sz w:val="32"/>
      <w:szCs w:val="24"/>
      <w:lang w:val="en-GB"/>
    </w:rPr>
  </w:style>
  <w:style w:type="paragraph" w:styleId="Heading2">
    <w:name w:val="heading 2"/>
    <w:basedOn w:val="Normal"/>
    <w:next w:val="Normal"/>
    <w:link w:val="Heading2Char"/>
    <w:uiPriority w:val="9"/>
    <w:unhideWhenUsed/>
    <w:qFormat/>
    <w:rsid w:val="00C554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26E"/>
    <w:rPr>
      <w:lang w:val="es-ES"/>
    </w:rPr>
  </w:style>
  <w:style w:type="paragraph" w:styleId="Footer">
    <w:name w:val="footer"/>
    <w:basedOn w:val="Normal"/>
    <w:link w:val="FooterChar"/>
    <w:uiPriority w:val="99"/>
    <w:unhideWhenUsed/>
    <w:rsid w:val="00BD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26E"/>
    <w:rPr>
      <w:lang w:val="es-ES"/>
    </w:rPr>
  </w:style>
  <w:style w:type="paragraph" w:styleId="ListParagraph">
    <w:name w:val="List Paragraph"/>
    <w:basedOn w:val="Normal"/>
    <w:uiPriority w:val="34"/>
    <w:qFormat/>
    <w:rsid w:val="00BD226E"/>
    <w:pPr>
      <w:ind w:left="720"/>
      <w:contextualSpacing/>
    </w:pPr>
  </w:style>
  <w:style w:type="paragraph" w:styleId="NormalWeb">
    <w:name w:val="Normal (Web)"/>
    <w:basedOn w:val="Normal"/>
    <w:uiPriority w:val="99"/>
    <w:unhideWhenUsed/>
    <w:rsid w:val="00C32E00"/>
    <w:pPr>
      <w:spacing w:before="100" w:beforeAutospacing="1" w:after="100" w:afterAutospacing="1" w:line="240" w:lineRule="auto"/>
    </w:pPr>
    <w:rPr>
      <w:rFonts w:ascii="Times New Roman"/>
      <w:sz w:val="24"/>
      <w:szCs w:val="24"/>
      <w:lang w:val="en-GB"/>
    </w:rPr>
  </w:style>
  <w:style w:type="character" w:customStyle="1" w:styleId="Heading1Char">
    <w:name w:val="Heading 1 Char"/>
    <w:basedOn w:val="DefaultParagraphFont"/>
    <w:link w:val="Heading1"/>
    <w:uiPriority w:val="9"/>
    <w:rsid w:val="001746EE"/>
    <w:rPr>
      <w:rFonts w:eastAsiaTheme="majorEastAsia" w:hAnsiTheme="minorHAnsi" w:cstheme="minorHAnsi"/>
      <w:b/>
      <w:sz w:val="32"/>
      <w:szCs w:val="24"/>
    </w:rPr>
  </w:style>
  <w:style w:type="paragraph" w:styleId="TOCHeading">
    <w:name w:val="TOC Heading"/>
    <w:basedOn w:val="Heading1"/>
    <w:next w:val="Normal"/>
    <w:uiPriority w:val="39"/>
    <w:unhideWhenUsed/>
    <w:qFormat/>
    <w:rsid w:val="00C32E00"/>
    <w:pPr>
      <w:outlineLvl w:val="9"/>
    </w:pPr>
    <w:rPr>
      <w:lang w:val="en-US" w:eastAsia="en-US"/>
    </w:rPr>
  </w:style>
  <w:style w:type="paragraph" w:styleId="TOC1">
    <w:name w:val="toc 1"/>
    <w:basedOn w:val="Normal"/>
    <w:next w:val="Normal"/>
    <w:autoRedefine/>
    <w:uiPriority w:val="39"/>
    <w:unhideWhenUsed/>
    <w:rsid w:val="00C32E00"/>
    <w:pPr>
      <w:spacing w:after="100"/>
    </w:pPr>
  </w:style>
  <w:style w:type="character" w:styleId="Hyperlink">
    <w:name w:val="Hyperlink"/>
    <w:basedOn w:val="DefaultParagraphFont"/>
    <w:uiPriority w:val="99"/>
    <w:unhideWhenUsed/>
    <w:rsid w:val="00C32E00"/>
    <w:rPr>
      <w:color w:val="0563C1" w:themeColor="hyperlink"/>
      <w:u w:val="single"/>
    </w:rPr>
  </w:style>
  <w:style w:type="character" w:customStyle="1" w:styleId="Heading2Char">
    <w:name w:val="Heading 2 Char"/>
    <w:basedOn w:val="DefaultParagraphFont"/>
    <w:link w:val="Heading2"/>
    <w:uiPriority w:val="9"/>
    <w:rsid w:val="00C5548D"/>
    <w:rPr>
      <w:rFonts w:ascii="Arial" w:eastAsiaTheme="majorEastAsia" w:hAnsi="Arial" w:cstheme="majorBidi"/>
      <w:b/>
      <w:szCs w:val="26"/>
      <w:lang w:val="es-ES"/>
    </w:rPr>
  </w:style>
  <w:style w:type="paragraph" w:styleId="TOC2">
    <w:name w:val="toc 2"/>
    <w:basedOn w:val="Normal"/>
    <w:next w:val="Normal"/>
    <w:autoRedefine/>
    <w:uiPriority w:val="39"/>
    <w:unhideWhenUsed/>
    <w:rsid w:val="00F10238"/>
    <w:pPr>
      <w:spacing w:after="100"/>
      <w:ind w:left="220"/>
    </w:pPr>
  </w:style>
  <w:style w:type="paragraph" w:styleId="BalloonText">
    <w:name w:val="Balloon Text"/>
    <w:basedOn w:val="Normal"/>
    <w:link w:val="BalloonTextChar"/>
    <w:uiPriority w:val="99"/>
    <w:semiHidden/>
    <w:unhideWhenUsed/>
    <w:rsid w:val="00B41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913"/>
    <w:rPr>
      <w:rFonts w:ascii="Segoe UI" w:hAnsi="Segoe UI" w:cs="Segoe UI"/>
      <w:sz w:val="18"/>
      <w:szCs w:val="18"/>
      <w:lang w:val="es-ES"/>
    </w:rPr>
  </w:style>
  <w:style w:type="character" w:styleId="Emphasis">
    <w:name w:val="Emphasis"/>
    <w:basedOn w:val="DefaultParagraphFont"/>
    <w:uiPriority w:val="20"/>
    <w:qFormat/>
    <w:rsid w:val="00DF5AB6"/>
    <w:rPr>
      <w:i/>
      <w:iCs/>
    </w:rPr>
  </w:style>
  <w:style w:type="character" w:customStyle="1" w:styleId="Heading3Char">
    <w:name w:val="Heading 3 Char"/>
    <w:basedOn w:val="DefaultParagraphFont"/>
    <w:link w:val="Heading3"/>
    <w:uiPriority w:val="9"/>
    <w:semiHidden/>
    <w:rsid w:val="005B6FB2"/>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273112"/>
    <w:pPr>
      <w:spacing w:after="100"/>
      <w:ind w:left="440"/>
    </w:pPr>
  </w:style>
  <w:style w:type="character" w:customStyle="1" w:styleId="citationref">
    <w:name w:val="citationref"/>
    <w:basedOn w:val="DefaultParagraphFont"/>
    <w:rsid w:val="001F06B4"/>
  </w:style>
  <w:style w:type="paragraph" w:customStyle="1" w:styleId="para">
    <w:name w:val="para"/>
    <w:basedOn w:val="Normal"/>
    <w:rsid w:val="001F06B4"/>
    <w:pPr>
      <w:spacing w:before="100" w:beforeAutospacing="1" w:after="100" w:afterAutospacing="1" w:line="240" w:lineRule="auto"/>
    </w:pPr>
    <w:rPr>
      <w:rFonts w:ascii="Times New Roman" w:hAnsi="Times New Roman"/>
      <w:sz w:val="24"/>
      <w:szCs w:val="24"/>
      <w:lang w:val="en-GB"/>
    </w:rPr>
  </w:style>
  <w:style w:type="character" w:styleId="FollowedHyperlink">
    <w:name w:val="FollowedHyperlink"/>
    <w:basedOn w:val="DefaultParagraphFont"/>
    <w:uiPriority w:val="99"/>
    <w:semiHidden/>
    <w:unhideWhenUsed/>
    <w:rsid w:val="00110B61"/>
    <w:rPr>
      <w:color w:val="954F72" w:themeColor="followedHyperlink"/>
      <w:u w:val="single"/>
    </w:rPr>
  </w:style>
  <w:style w:type="paragraph" w:styleId="Bibliography">
    <w:name w:val="Bibliography"/>
    <w:basedOn w:val="Normal"/>
    <w:next w:val="Normal"/>
    <w:uiPriority w:val="37"/>
    <w:unhideWhenUsed/>
    <w:rsid w:val="00A9766E"/>
    <w:pPr>
      <w:spacing w:after="240" w:line="240" w:lineRule="auto"/>
    </w:pPr>
    <w:rPr>
      <w:rFonts w:asciiTheme="minorHAnsi" w:hAnsi="Times New Roman"/>
    </w:rPr>
  </w:style>
  <w:style w:type="character" w:styleId="CommentReference">
    <w:name w:val="annotation reference"/>
    <w:basedOn w:val="DefaultParagraphFont"/>
    <w:uiPriority w:val="99"/>
    <w:semiHidden/>
    <w:unhideWhenUsed/>
    <w:rsid w:val="00A70402"/>
    <w:rPr>
      <w:sz w:val="16"/>
      <w:szCs w:val="16"/>
    </w:rPr>
  </w:style>
  <w:style w:type="paragraph" w:styleId="CommentText">
    <w:name w:val="annotation text"/>
    <w:basedOn w:val="Normal"/>
    <w:link w:val="CommentTextChar"/>
    <w:uiPriority w:val="99"/>
    <w:semiHidden/>
    <w:unhideWhenUsed/>
    <w:rsid w:val="00A70402"/>
    <w:pPr>
      <w:spacing w:line="240" w:lineRule="auto"/>
    </w:pPr>
    <w:rPr>
      <w:sz w:val="20"/>
      <w:szCs w:val="20"/>
    </w:rPr>
  </w:style>
  <w:style w:type="character" w:customStyle="1" w:styleId="CommentTextChar">
    <w:name w:val="Comment Text Char"/>
    <w:basedOn w:val="DefaultParagraphFont"/>
    <w:link w:val="CommentText"/>
    <w:uiPriority w:val="99"/>
    <w:semiHidden/>
    <w:rsid w:val="00A70402"/>
    <w:rPr>
      <w:rFonts w:ascii="Arial" w:hAnsi="Arial"/>
      <w:sz w:val="20"/>
      <w:szCs w:val="20"/>
      <w:lang w:val="es-ES"/>
    </w:rPr>
  </w:style>
  <w:style w:type="paragraph" w:styleId="CommentSubject">
    <w:name w:val="annotation subject"/>
    <w:basedOn w:val="CommentText"/>
    <w:next w:val="CommentText"/>
    <w:link w:val="CommentSubjectChar"/>
    <w:uiPriority w:val="99"/>
    <w:semiHidden/>
    <w:unhideWhenUsed/>
    <w:rsid w:val="00A70402"/>
    <w:rPr>
      <w:b/>
      <w:bCs/>
    </w:rPr>
  </w:style>
  <w:style w:type="character" w:customStyle="1" w:styleId="CommentSubjectChar">
    <w:name w:val="Comment Subject Char"/>
    <w:basedOn w:val="CommentTextChar"/>
    <w:link w:val="CommentSubject"/>
    <w:uiPriority w:val="99"/>
    <w:semiHidden/>
    <w:rsid w:val="00A70402"/>
    <w:rPr>
      <w:rFonts w:ascii="Arial" w:hAnsi="Arial"/>
      <w:b/>
      <w:bCs/>
      <w:sz w:val="20"/>
      <w:szCs w:val="20"/>
      <w:lang w:val="es-ES"/>
    </w:rPr>
  </w:style>
  <w:style w:type="character" w:customStyle="1" w:styleId="pl-s">
    <w:name w:val="pl-s"/>
    <w:basedOn w:val="DefaultParagraphFont"/>
    <w:rsid w:val="004D68EE"/>
  </w:style>
  <w:style w:type="character" w:customStyle="1" w:styleId="pl-pds">
    <w:name w:val="pl-pds"/>
    <w:basedOn w:val="DefaultParagraphFont"/>
    <w:rsid w:val="004D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8339">
      <w:bodyDiv w:val="1"/>
      <w:marLeft w:val="0"/>
      <w:marRight w:val="0"/>
      <w:marTop w:val="0"/>
      <w:marBottom w:val="0"/>
      <w:divBdr>
        <w:top w:val="none" w:sz="0" w:space="0" w:color="auto"/>
        <w:left w:val="none" w:sz="0" w:space="0" w:color="auto"/>
        <w:bottom w:val="none" w:sz="0" w:space="0" w:color="auto"/>
        <w:right w:val="none" w:sz="0" w:space="0" w:color="auto"/>
      </w:divBdr>
    </w:div>
    <w:div w:id="438454735">
      <w:bodyDiv w:val="1"/>
      <w:marLeft w:val="0"/>
      <w:marRight w:val="0"/>
      <w:marTop w:val="0"/>
      <w:marBottom w:val="0"/>
      <w:divBdr>
        <w:top w:val="none" w:sz="0" w:space="0" w:color="auto"/>
        <w:left w:val="none" w:sz="0" w:space="0" w:color="auto"/>
        <w:bottom w:val="none" w:sz="0" w:space="0" w:color="auto"/>
        <w:right w:val="none" w:sz="0" w:space="0" w:color="auto"/>
      </w:divBdr>
      <w:divsChild>
        <w:div w:id="1023214946">
          <w:marLeft w:val="0"/>
          <w:marRight w:val="0"/>
          <w:marTop w:val="240"/>
          <w:marBottom w:val="288"/>
          <w:divBdr>
            <w:top w:val="none" w:sz="0" w:space="0" w:color="auto"/>
            <w:left w:val="none" w:sz="0" w:space="0" w:color="auto"/>
            <w:bottom w:val="none" w:sz="0" w:space="0" w:color="auto"/>
            <w:right w:val="none" w:sz="0" w:space="0" w:color="auto"/>
          </w:divBdr>
          <w:divsChild>
            <w:div w:id="284626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799615">
      <w:bodyDiv w:val="1"/>
      <w:marLeft w:val="0"/>
      <w:marRight w:val="0"/>
      <w:marTop w:val="0"/>
      <w:marBottom w:val="0"/>
      <w:divBdr>
        <w:top w:val="none" w:sz="0" w:space="0" w:color="auto"/>
        <w:left w:val="none" w:sz="0" w:space="0" w:color="auto"/>
        <w:bottom w:val="none" w:sz="0" w:space="0" w:color="auto"/>
        <w:right w:val="none" w:sz="0" w:space="0" w:color="auto"/>
      </w:divBdr>
    </w:div>
    <w:div w:id="666056342">
      <w:bodyDiv w:val="1"/>
      <w:marLeft w:val="0"/>
      <w:marRight w:val="0"/>
      <w:marTop w:val="0"/>
      <w:marBottom w:val="0"/>
      <w:divBdr>
        <w:top w:val="none" w:sz="0" w:space="0" w:color="auto"/>
        <w:left w:val="none" w:sz="0" w:space="0" w:color="auto"/>
        <w:bottom w:val="none" w:sz="0" w:space="0" w:color="auto"/>
        <w:right w:val="none" w:sz="0" w:space="0" w:color="auto"/>
      </w:divBdr>
    </w:div>
    <w:div w:id="19258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A8740-A7E8-4376-8102-5B096D039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50638</Words>
  <Characters>288639</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DanielaG</dc:creator>
  <cp:keywords/>
  <dc:description/>
  <cp:lastModifiedBy>DanielaG</cp:lastModifiedBy>
  <cp:revision>813</cp:revision>
  <dcterms:created xsi:type="dcterms:W3CDTF">2020-03-15T12:26:00Z</dcterms:created>
  <dcterms:modified xsi:type="dcterms:W3CDTF">2020-05-05T17:36:00Z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id="BIilF9hF"/&gt;&lt;style id="http://www.zotero.org/styles/harvard1" locale="en-GB" hasBibliography="1" bibliographyStyleHasBeenSet="1"/&gt;&lt;prefs&gt;&lt;pref name="fieldType" value="Field"/&gt;&lt;/prefs&gt;&lt;/data&gt;</vt:lpwstr>
  </property>
</Properties>
</file>