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95B0A" w14:textId="77777777" w:rsidR="00576D72" w:rsidRDefault="00576D72" w:rsidP="00FE64BC">
      <w:r w:rsidRPr="00576D72">
        <w:rPr>
          <w:b/>
          <w:bCs/>
        </w:rPr>
        <w:t>FASE 3 — Pruebas funcionales</w:t>
      </w:r>
      <w:r w:rsidRPr="00576D72">
        <w:rPr>
          <w:b/>
          <w:bCs/>
        </w:rPr>
        <w:br/>
      </w:r>
      <w:r w:rsidRPr="00576D72">
        <w:t xml:space="preserve">Las pruebas funcionales se realizaron sobre la aplicación desplegada localmente en `http://localhost:8080`, utilizando herramientas de cliente HTTP para validar el comportamiento real del sistema frente a escenarios comunes y adversos. </w:t>
      </w:r>
      <w:r w:rsidRPr="00576D72">
        <w:br/>
        <w:t>Estas pruebas permitieron corroborar empíricamente varios de los hallazgos detectados durante la auditoría estática del código.</w:t>
      </w:r>
    </w:p>
    <w:p w14:paraId="5E7BD3CF" w14:textId="05596EB9" w:rsidR="00FE64BC" w:rsidRPr="00FE64BC" w:rsidRDefault="00576D72" w:rsidP="00FE64BC">
      <w:pPr>
        <w:rPr>
          <w:b/>
          <w:bCs/>
        </w:rPr>
      </w:pPr>
      <w:r>
        <w:rPr>
          <w:b/>
          <w:bCs/>
        </w:rPr>
        <w:br/>
      </w:r>
      <w:r w:rsidR="00FE64BC" w:rsidRPr="00FE64BC">
        <w:rPr>
          <w:b/>
          <w:bCs/>
        </w:rPr>
        <w:t>Prueba 1 — Login válido</w:t>
      </w:r>
    </w:p>
    <w:p w14:paraId="211AFB0A" w14:textId="123FB102" w:rsidR="00FE64BC" w:rsidRDefault="00FE64BC">
      <w:r w:rsidRPr="00FE64BC">
        <w:t>El endpoint retorna un login exitoso junto con el nombre de usuario y el hash de la contraseña, exponiendo información sensible que no debería ser enviada al cliente.</w:t>
      </w:r>
    </w:p>
    <w:p w14:paraId="5051762D" w14:textId="478A563B" w:rsidR="00E5618A" w:rsidRDefault="00E5618A">
      <w:r w:rsidRPr="00E5618A">
        <w:rPr>
          <w:noProof/>
        </w:rPr>
        <w:drawing>
          <wp:inline distT="0" distB="0" distL="0" distR="0" wp14:anchorId="4C7A5590" wp14:editId="2231F40A">
            <wp:extent cx="5612130" cy="3006090"/>
            <wp:effectExtent l="0" t="0" r="7620" b="3810"/>
            <wp:docPr id="1927008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60AF" w14:textId="77777777" w:rsidR="00EC7BE7" w:rsidRDefault="00EC7BE7"/>
    <w:p w14:paraId="38183A8E" w14:textId="77777777" w:rsidR="00EC7BE7" w:rsidRPr="00EC7BE7" w:rsidRDefault="00EC7BE7" w:rsidP="00EC7BE7">
      <w:pPr>
        <w:rPr>
          <w:b/>
          <w:bCs/>
        </w:rPr>
      </w:pPr>
      <w:r w:rsidRPr="00EC7BE7">
        <w:rPr>
          <w:b/>
          <w:bCs/>
        </w:rPr>
        <w:t>Análisis</w:t>
      </w:r>
    </w:p>
    <w:p w14:paraId="148B3022" w14:textId="77777777" w:rsidR="00EC7BE7" w:rsidRPr="00EC7BE7" w:rsidRDefault="00EC7BE7" w:rsidP="00EC7BE7">
      <w:r w:rsidRPr="00EC7BE7">
        <w:t>La autenticación se ejecuta correctamente y el sistema reconoce al usuario. Sin embargo, la respuesta incluye el hash de la contraseña, lo cual constituye una exposición innecesaria de información sensible.</w:t>
      </w:r>
    </w:p>
    <w:p w14:paraId="3AC233F6" w14:textId="77777777" w:rsidR="00EC7BE7" w:rsidRPr="00EC7BE7" w:rsidRDefault="00EC7BE7" w:rsidP="00EC7BE7">
      <w:r w:rsidRPr="00EC7BE7">
        <w:t>Aunque el hash no es la contraseña en texto plano, su divulgación permite ataques de fuerza bruta offline y análisis mediante tablas precalculadas, especialmente considerando que se utiliza MD5, un algoritmo criptográficamente débil.</w:t>
      </w:r>
    </w:p>
    <w:p w14:paraId="47503344" w14:textId="77777777" w:rsidR="00EC7BE7" w:rsidRPr="00EC7BE7" w:rsidRDefault="00EC7BE7" w:rsidP="00EC7BE7">
      <w:pPr>
        <w:rPr>
          <w:b/>
          <w:bCs/>
        </w:rPr>
      </w:pPr>
      <w:r w:rsidRPr="00EC7BE7">
        <w:rPr>
          <w:b/>
          <w:bCs/>
        </w:rPr>
        <w:t>Conclusión</w:t>
      </w:r>
    </w:p>
    <w:p w14:paraId="6ACB9BCE" w14:textId="77777777" w:rsidR="00EC7BE7" w:rsidRDefault="00EC7BE7" w:rsidP="00EC7BE7">
      <w:r w:rsidRPr="00EC7BE7">
        <w:t>El flujo de autenticación cumple su función básica, pero viola principios fundamentales de seguridad al exponer información crítica al cliente.</w:t>
      </w:r>
    </w:p>
    <w:p w14:paraId="09D807AE" w14:textId="4609803F" w:rsidR="00EC7BE7" w:rsidRDefault="00EC7BE7" w:rsidP="00D22934">
      <w:r w:rsidRPr="00EC7BE7">
        <w:t>Nivel de riesgo: Alto</w:t>
      </w:r>
      <w:r>
        <w:t>.</w:t>
      </w:r>
    </w:p>
    <w:p w14:paraId="4CC8CBBA" w14:textId="4DFD4F4C" w:rsidR="00D22934" w:rsidRPr="00D22934" w:rsidRDefault="00D22934" w:rsidP="00D22934">
      <w:pPr>
        <w:rPr>
          <w:b/>
          <w:bCs/>
        </w:rPr>
      </w:pPr>
      <w:r w:rsidRPr="00D22934">
        <w:rPr>
          <w:b/>
          <w:bCs/>
        </w:rPr>
        <w:lastRenderedPageBreak/>
        <w:t>Prueba 2 — SQL Injection</w:t>
      </w:r>
    </w:p>
    <w:p w14:paraId="519DF98A" w14:textId="0AF0DC46" w:rsidR="00E5618A" w:rsidRDefault="00D22934" w:rsidP="00D22934">
      <w:r>
        <w:t>El intento de inyección no autentica al usuario, pero el uso de SQL por concatenación confirma que el sistema es vulnerable y podría ser explotado con payloads más elaborados en producción.</w:t>
      </w:r>
    </w:p>
    <w:p w14:paraId="70A60754" w14:textId="0F4962BC" w:rsidR="00E5618A" w:rsidRDefault="00E5618A">
      <w:r w:rsidRPr="00E5618A">
        <w:rPr>
          <w:noProof/>
        </w:rPr>
        <w:drawing>
          <wp:inline distT="0" distB="0" distL="0" distR="0" wp14:anchorId="0D5D7F52" wp14:editId="5A7C3020">
            <wp:extent cx="5612130" cy="3289300"/>
            <wp:effectExtent l="0" t="0" r="7620" b="6350"/>
            <wp:docPr id="540073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7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40A4" w14:textId="77777777" w:rsidR="00EC7BE7" w:rsidRPr="00EC7BE7" w:rsidRDefault="00EC7BE7" w:rsidP="00EC7BE7">
      <w:pPr>
        <w:rPr>
          <w:b/>
          <w:bCs/>
        </w:rPr>
      </w:pPr>
      <w:r w:rsidRPr="00EC7BE7">
        <w:rPr>
          <w:b/>
          <w:bCs/>
        </w:rPr>
        <w:t>Análisis</w:t>
      </w:r>
    </w:p>
    <w:p w14:paraId="19CDA9C0" w14:textId="77777777" w:rsidR="00EC7BE7" w:rsidRPr="00EC7BE7" w:rsidRDefault="00EC7BE7" w:rsidP="00EC7BE7">
      <w:r w:rsidRPr="00EC7BE7">
        <w:t>El intento de autenticación no fue exitoso, sin embargo, la prueba evidencia que el sistema continúa construyendo consultas SQL mediante concatenación directa de entradas del usuario.</w:t>
      </w:r>
    </w:p>
    <w:p w14:paraId="01F5D9E2" w14:textId="77777777" w:rsidR="00EC7BE7" w:rsidRPr="00EC7BE7" w:rsidRDefault="00EC7BE7" w:rsidP="00EC7BE7">
      <w:r w:rsidRPr="00EC7BE7">
        <w:t>El hecho de que este payload específico no haya permitido el acceso no elimina la vulnerabilidad. Un atacante con mayor conocimiento podría manipular la consulta para alterar su semántica, extraer información o evadir controles de autenticación.</w:t>
      </w:r>
    </w:p>
    <w:p w14:paraId="4FB4703E" w14:textId="77777777" w:rsidR="00EC7BE7" w:rsidRPr="00EC7BE7" w:rsidRDefault="00EC7BE7" w:rsidP="00EC7BE7">
      <w:pPr>
        <w:rPr>
          <w:b/>
          <w:bCs/>
        </w:rPr>
      </w:pPr>
      <w:r w:rsidRPr="00EC7BE7">
        <w:rPr>
          <w:b/>
          <w:bCs/>
        </w:rPr>
        <w:t>Conclusión</w:t>
      </w:r>
    </w:p>
    <w:p w14:paraId="5842DCC1" w14:textId="77777777" w:rsidR="00EC7BE7" w:rsidRPr="00EC7BE7" w:rsidRDefault="00EC7BE7" w:rsidP="00EC7BE7">
      <w:r w:rsidRPr="00EC7BE7">
        <w:t>El sistema presenta una vulnerabilidad latente de SQL Injection que podría ser explotada en escenarios reales.</w:t>
      </w:r>
    </w:p>
    <w:p w14:paraId="181BCDFA" w14:textId="736A9432" w:rsidR="00EC7BE7" w:rsidRPr="00EC7BE7" w:rsidRDefault="00EC7BE7" w:rsidP="00EC7BE7">
      <w:r w:rsidRPr="00EC7BE7">
        <w:rPr>
          <w:b/>
          <w:bCs/>
        </w:rPr>
        <w:t>Nivel de riesgo: Alto</w:t>
      </w:r>
      <w:r>
        <w:rPr>
          <w:b/>
          <w:bCs/>
        </w:rPr>
        <w:t>.</w:t>
      </w:r>
    </w:p>
    <w:p w14:paraId="2202ADFA" w14:textId="5AC4351A" w:rsidR="00EC7BE7" w:rsidRDefault="00EC7BE7" w:rsidP="00EC7BE7">
      <w:pPr>
        <w:tabs>
          <w:tab w:val="left" w:pos="900"/>
        </w:tabs>
      </w:pPr>
      <w:r>
        <w:tab/>
      </w:r>
    </w:p>
    <w:p w14:paraId="1A6497C6" w14:textId="77777777" w:rsidR="00EC7BE7" w:rsidRDefault="00EC7BE7" w:rsidP="00EC7BE7">
      <w:pPr>
        <w:tabs>
          <w:tab w:val="left" w:pos="900"/>
        </w:tabs>
      </w:pPr>
    </w:p>
    <w:p w14:paraId="6D660788" w14:textId="77777777" w:rsidR="00EC7BE7" w:rsidRDefault="00EC7BE7" w:rsidP="00EC7BE7">
      <w:pPr>
        <w:tabs>
          <w:tab w:val="left" w:pos="900"/>
        </w:tabs>
      </w:pPr>
    </w:p>
    <w:p w14:paraId="59338DF9" w14:textId="77777777" w:rsidR="00EC7BE7" w:rsidRDefault="00EC7BE7" w:rsidP="00EC7BE7">
      <w:pPr>
        <w:tabs>
          <w:tab w:val="left" w:pos="900"/>
        </w:tabs>
      </w:pPr>
    </w:p>
    <w:p w14:paraId="3C5392EF" w14:textId="77777777" w:rsidR="00EC7BE7" w:rsidRDefault="00EC7BE7" w:rsidP="00EC7BE7">
      <w:pPr>
        <w:tabs>
          <w:tab w:val="left" w:pos="900"/>
        </w:tabs>
      </w:pPr>
    </w:p>
    <w:p w14:paraId="3315F3D4" w14:textId="77777777" w:rsidR="00EC7BE7" w:rsidRDefault="00EC7BE7" w:rsidP="00EC7BE7">
      <w:pPr>
        <w:tabs>
          <w:tab w:val="left" w:pos="900"/>
        </w:tabs>
      </w:pPr>
    </w:p>
    <w:p w14:paraId="238476C7" w14:textId="77777777" w:rsidR="00D22934" w:rsidRPr="00D22934" w:rsidRDefault="00D22934" w:rsidP="00D22934">
      <w:pPr>
        <w:rPr>
          <w:b/>
          <w:bCs/>
        </w:rPr>
      </w:pPr>
      <w:r w:rsidRPr="00D22934">
        <w:rPr>
          <w:b/>
          <w:bCs/>
        </w:rPr>
        <w:lastRenderedPageBreak/>
        <w:t>Prueba 3 — Registro con contraseña débil</w:t>
      </w:r>
    </w:p>
    <w:p w14:paraId="1D4FE15E" w14:textId="4AE95AC4" w:rsidR="00E5618A" w:rsidRDefault="00D22934">
      <w:r w:rsidRPr="00D22934">
        <w:t>La contraseña 123 fue rechazada, mientras que 1234 fue aceptada. Esta validación es insuficiente, ya que permite contraseñas triviales y no protege adecuadamente las cuentas de los usuarios.</w:t>
      </w:r>
    </w:p>
    <w:p w14:paraId="49754BAE" w14:textId="3D50C579" w:rsidR="00D22934" w:rsidRDefault="00D22934">
      <w:r w:rsidRPr="00D22934">
        <w:t>123</w:t>
      </w:r>
      <w:r>
        <w:t>:</w:t>
      </w:r>
    </w:p>
    <w:p w14:paraId="5791C4F0" w14:textId="5EB48AFF" w:rsidR="00E5618A" w:rsidRDefault="00E5618A">
      <w:r w:rsidRPr="00E5618A">
        <w:rPr>
          <w:noProof/>
        </w:rPr>
        <w:drawing>
          <wp:inline distT="0" distB="0" distL="0" distR="0" wp14:anchorId="4104DE7B" wp14:editId="5AF5DC29">
            <wp:extent cx="5612130" cy="2672715"/>
            <wp:effectExtent l="0" t="0" r="7620" b="0"/>
            <wp:docPr id="2028426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26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C7AC" w14:textId="219C5CFF" w:rsidR="00D22934" w:rsidRDefault="00D22934">
      <w:r w:rsidRPr="00D22934">
        <w:t>123</w:t>
      </w:r>
      <w:r>
        <w:t>4:</w:t>
      </w:r>
    </w:p>
    <w:p w14:paraId="590D2BA6" w14:textId="38C09C66" w:rsidR="00E5618A" w:rsidRDefault="00E5618A">
      <w:r w:rsidRPr="00E5618A">
        <w:rPr>
          <w:noProof/>
        </w:rPr>
        <w:drawing>
          <wp:inline distT="0" distB="0" distL="0" distR="0" wp14:anchorId="503CBC9C" wp14:editId="10C5E5D7">
            <wp:extent cx="5612130" cy="2834640"/>
            <wp:effectExtent l="0" t="0" r="7620" b="3810"/>
            <wp:docPr id="1867845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4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F908" w14:textId="77777777" w:rsidR="00EC7BE7" w:rsidRPr="00EC7BE7" w:rsidRDefault="00EC7BE7" w:rsidP="00EC7BE7">
      <w:pPr>
        <w:rPr>
          <w:b/>
          <w:bCs/>
        </w:rPr>
      </w:pPr>
      <w:r w:rsidRPr="00EC7BE7">
        <w:rPr>
          <w:b/>
          <w:bCs/>
        </w:rPr>
        <w:t>Análisis</w:t>
      </w:r>
    </w:p>
    <w:p w14:paraId="299D6A5F" w14:textId="77777777" w:rsidR="00EC7BE7" w:rsidRPr="00EC7BE7" w:rsidRDefault="00EC7BE7" w:rsidP="00EC7BE7">
      <w:r w:rsidRPr="00EC7BE7">
        <w:t>La validación implementada únicamente rechaza contraseñas con longitud menor o igual a tres caracteres. Como resultado, contraseñas extremadamente débiles como 1234 son aceptadas sin ningún otro tipo de verificación.</w:t>
      </w:r>
    </w:p>
    <w:p w14:paraId="17067669" w14:textId="77777777" w:rsidR="00EC7BE7" w:rsidRPr="00EC7BE7" w:rsidRDefault="00EC7BE7" w:rsidP="00EC7BE7">
      <w:r w:rsidRPr="00EC7BE7">
        <w:lastRenderedPageBreak/>
        <w:t>No se consideran criterios mínimos de complejidad, longitud adecuada ni protección contra contraseñas triviales o comunes.</w:t>
      </w:r>
    </w:p>
    <w:p w14:paraId="6DF960F3" w14:textId="77777777" w:rsidR="00EC7BE7" w:rsidRPr="00EC7BE7" w:rsidRDefault="00EC7BE7" w:rsidP="00EC7BE7">
      <w:pPr>
        <w:rPr>
          <w:b/>
          <w:bCs/>
        </w:rPr>
      </w:pPr>
      <w:r w:rsidRPr="00EC7BE7">
        <w:rPr>
          <w:b/>
          <w:bCs/>
        </w:rPr>
        <w:t>Conclusión</w:t>
      </w:r>
    </w:p>
    <w:p w14:paraId="13093D12" w14:textId="77777777" w:rsidR="00EC7BE7" w:rsidRPr="00EC7BE7" w:rsidRDefault="00EC7BE7" w:rsidP="00EC7BE7">
      <w:r w:rsidRPr="00EC7BE7">
        <w:t>El mecanismo de validación de contraseñas es insuficiente y no garantiza un nivel básico de seguridad para las cuentas de usuario.</w:t>
      </w:r>
    </w:p>
    <w:p w14:paraId="64789981" w14:textId="77777777" w:rsidR="00EC7BE7" w:rsidRPr="00EC7BE7" w:rsidRDefault="00EC7BE7" w:rsidP="00EC7BE7">
      <w:r w:rsidRPr="00EC7BE7">
        <w:rPr>
          <w:b/>
          <w:bCs/>
        </w:rPr>
        <w:t>Nivel de riesgo: Medio</w:t>
      </w:r>
    </w:p>
    <w:p w14:paraId="3568EC07" w14:textId="77777777" w:rsidR="00EC7BE7" w:rsidRDefault="00EC7BE7"/>
    <w:p w14:paraId="070E00DE" w14:textId="77777777" w:rsidR="00EC7BE7" w:rsidRDefault="00EC7BE7" w:rsidP="00EC7BE7">
      <w:pPr>
        <w:rPr>
          <w:b/>
          <w:bCs/>
        </w:rPr>
      </w:pPr>
    </w:p>
    <w:p w14:paraId="50BEE76D" w14:textId="752E29FF" w:rsidR="00EC7BE7" w:rsidRPr="00EC7BE7" w:rsidRDefault="00EC7BE7" w:rsidP="00EC7BE7">
      <w:r w:rsidRPr="00EC7BE7">
        <w:t>Las pruebas funcionales confirman que los problemas detectados en la auditoría de código tienen un impacto real en el comportamiento del sistema.</w:t>
      </w:r>
      <w:r w:rsidRPr="00EC7BE7">
        <w:br/>
        <w:t>Si bien la aplicación cumple su funcionalidad básica, su diseño actual presenta riesgos significativos que deben ser atendidos mediante refactorización y aplicación de buenas prácticas de ingeniería de software.</w:t>
      </w:r>
    </w:p>
    <w:p w14:paraId="47B243F8" w14:textId="77777777" w:rsidR="00EC7BE7" w:rsidRDefault="00EC7BE7"/>
    <w:sectPr w:rsidR="00EC7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8A"/>
    <w:rsid w:val="00576D72"/>
    <w:rsid w:val="00A720A9"/>
    <w:rsid w:val="00BB5EC2"/>
    <w:rsid w:val="00D22934"/>
    <w:rsid w:val="00E5618A"/>
    <w:rsid w:val="00EC7BE7"/>
    <w:rsid w:val="00FE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D971F"/>
  <w15:chartTrackingRefBased/>
  <w15:docId w15:val="{DCA4205A-14C5-420D-A288-A18CFF84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4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SANABRIA MOSQUERA</dc:creator>
  <cp:keywords/>
  <dc:description/>
  <cp:lastModifiedBy>DANIELA SANABRIA MOSQUERA</cp:lastModifiedBy>
  <cp:revision>4</cp:revision>
  <dcterms:created xsi:type="dcterms:W3CDTF">2026-02-24T12:43:00Z</dcterms:created>
  <dcterms:modified xsi:type="dcterms:W3CDTF">2026-02-26T02:37:00Z</dcterms:modified>
</cp:coreProperties>
</file>