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CB76" w14:textId="38A4D70E" w:rsidR="009357E2" w:rsidRDefault="00BA15EE" w:rsidP="00834D1A">
      <w:r>
        <w:t>Similar</w:t>
      </w:r>
      <w:r w:rsidR="009357E2">
        <w:t xml:space="preserve"> </w:t>
      </w:r>
      <w:r>
        <w:t xml:space="preserve">stimulus-evoked spiking responses </w:t>
      </w:r>
      <w:r w:rsidR="009357E2">
        <w:t xml:space="preserve">in the lateral amygdala and </w:t>
      </w:r>
      <w:proofErr w:type="spellStart"/>
      <w:r w:rsidR="009357E2">
        <w:t>amygdalostriatal</w:t>
      </w:r>
      <w:proofErr w:type="spellEnd"/>
      <w:r w:rsidR="009357E2">
        <w:t xml:space="preserve"> transition area. </w:t>
      </w:r>
    </w:p>
    <w:p w14:paraId="398C38C3" w14:textId="22F29244" w:rsidR="00540232" w:rsidRDefault="00540232" w:rsidP="00834D1A">
      <w:r>
        <w:t xml:space="preserve">Similar spiking responses in </w:t>
      </w:r>
      <w:r>
        <w:t xml:space="preserve">the lateral amygdala and </w:t>
      </w:r>
      <w:proofErr w:type="spellStart"/>
      <w:r>
        <w:t>amygdalostriatal</w:t>
      </w:r>
      <w:proofErr w:type="spellEnd"/>
      <w:r>
        <w:t xml:space="preserve"> transition area</w:t>
      </w:r>
      <w:r>
        <w:t xml:space="preserve"> driven by sensory stimuli </w:t>
      </w:r>
    </w:p>
    <w:p w14:paraId="5004A3A5" w14:textId="2BF12D98" w:rsidR="00540232" w:rsidRPr="007B0D10" w:rsidRDefault="008649D6" w:rsidP="008649D6">
      <w:pPr>
        <w:tabs>
          <w:tab w:val="left" w:pos="7190"/>
        </w:tabs>
        <w:rPr>
          <w:b/>
          <w:bCs/>
        </w:rPr>
      </w:pPr>
      <w:r w:rsidRPr="007B0D10">
        <w:rPr>
          <w:b/>
          <w:bCs/>
        </w:rPr>
        <w:t xml:space="preserve">Sensory stimuli evoke similar spike responses </w:t>
      </w:r>
      <w:r w:rsidRPr="007B0D10">
        <w:rPr>
          <w:b/>
          <w:bCs/>
        </w:rPr>
        <w:t xml:space="preserve">in the lateral amygdala and </w:t>
      </w:r>
      <w:proofErr w:type="spellStart"/>
      <w:r w:rsidRPr="007B0D10">
        <w:rPr>
          <w:b/>
          <w:bCs/>
        </w:rPr>
        <w:t>amygdalostriatal</w:t>
      </w:r>
      <w:proofErr w:type="spellEnd"/>
      <w:r w:rsidRPr="007B0D10">
        <w:rPr>
          <w:b/>
          <w:bCs/>
        </w:rPr>
        <w:t xml:space="preserve"> transition area</w:t>
      </w:r>
      <w:r w:rsidRPr="007B0D10">
        <w:rPr>
          <w:b/>
          <w:bCs/>
        </w:rPr>
        <w:t xml:space="preserve">. </w:t>
      </w:r>
    </w:p>
    <w:p w14:paraId="46989F7D" w14:textId="3CEE1946" w:rsidR="009357E2" w:rsidRDefault="009357E2" w:rsidP="00834D1A">
      <w:r>
        <w:t xml:space="preserve">Daniel Magyar, Maria Rita </w:t>
      </w:r>
      <w:proofErr w:type="spellStart"/>
      <w:r>
        <w:t>Karlocai</w:t>
      </w:r>
      <w:proofErr w:type="spellEnd"/>
      <w:r>
        <w:t xml:space="preserve"> and Norbert Hajos</w:t>
      </w:r>
    </w:p>
    <w:p w14:paraId="3A231507" w14:textId="77777777" w:rsidR="002C132B" w:rsidRDefault="002C132B" w:rsidP="003B0A10"/>
    <w:p w14:paraId="3670F07E" w14:textId="60C67FD6" w:rsidR="00071E2B" w:rsidRDefault="00071E2B" w:rsidP="003B0A10">
      <w:r>
        <w:t xml:space="preserve">150 </w:t>
      </w:r>
      <w:proofErr w:type="gramStart"/>
      <w:r>
        <w:t>word</w:t>
      </w:r>
      <w:proofErr w:type="gramEnd"/>
    </w:p>
    <w:p w14:paraId="24994721" w14:textId="4AAEED54" w:rsidR="00071E2B" w:rsidRDefault="00071E2B" w:rsidP="003B0A10">
      <w:r w:rsidRPr="00071E2B">
        <w:t xml:space="preserve">During Pavlovian fear conditioning, presentation of a conditioned stimulus (CS) and an unconditioned stimulus (US) </w:t>
      </w:r>
      <w:r>
        <w:t>e</w:t>
      </w:r>
      <w:r w:rsidR="00263F4F">
        <w:t>x</w:t>
      </w:r>
      <w:r>
        <w:t>cites</w:t>
      </w:r>
      <w:r w:rsidRPr="00071E2B">
        <w:t xml:space="preserve"> neurons in the lateral amygdala (LA). Prevailing models posit that stimulus</w:t>
      </w:r>
      <w:r w:rsidRPr="00071E2B">
        <w:noBreakHyphen/>
        <w:t>evoked spiking in the LA is relayed to its principal downstream nuclei</w:t>
      </w:r>
      <w:r>
        <w:t xml:space="preserve"> - </w:t>
      </w:r>
      <w:r w:rsidRPr="00071E2B">
        <w:t>the basal nucleus (BA) and central amygdala (</w:t>
      </w:r>
      <w:proofErr w:type="spellStart"/>
      <w:r w:rsidRPr="00071E2B">
        <w:t>CeA</w:t>
      </w:r>
      <w:proofErr w:type="spellEnd"/>
      <w:r w:rsidRPr="00071E2B">
        <w:t xml:space="preserve">). To test this, we performed </w:t>
      </w:r>
      <w:r w:rsidRPr="00071E2B">
        <w:rPr>
          <w:i/>
          <w:iCs/>
        </w:rPr>
        <w:t>in vivo</w:t>
      </w:r>
      <w:r w:rsidRPr="00071E2B">
        <w:t xml:space="preserve"> electrophysiological recordings in awake, head</w:t>
      </w:r>
      <w:r w:rsidRPr="00071E2B">
        <w:noBreakHyphen/>
        <w:t xml:space="preserve">fixed mice. Contrary to this prediction, CS </w:t>
      </w:r>
      <w:r>
        <w:t xml:space="preserve">and US </w:t>
      </w:r>
      <w:r w:rsidRPr="00071E2B">
        <w:t xml:space="preserve">presentation did not increase firing </w:t>
      </w:r>
      <w:r>
        <w:t xml:space="preserve">significantly </w:t>
      </w:r>
      <w:r w:rsidRPr="00071E2B">
        <w:t xml:space="preserve">in the BA or </w:t>
      </w:r>
      <w:proofErr w:type="spellStart"/>
      <w:r w:rsidRPr="00071E2B">
        <w:t>CeA</w:t>
      </w:r>
      <w:proofErr w:type="spellEnd"/>
      <w:r w:rsidRPr="00071E2B">
        <w:t xml:space="preserve">. By contrast, neurons in the </w:t>
      </w:r>
      <w:proofErr w:type="spellStart"/>
      <w:r w:rsidRPr="00071E2B">
        <w:t>amygdalostriatal</w:t>
      </w:r>
      <w:proofErr w:type="spellEnd"/>
      <w:r w:rsidRPr="00071E2B">
        <w:t xml:space="preserve"> transition area (</w:t>
      </w:r>
      <w:proofErr w:type="spellStart"/>
      <w:r w:rsidRPr="00071E2B">
        <w:t>AStr</w:t>
      </w:r>
      <w:r>
        <w:t>ia</w:t>
      </w:r>
      <w:proofErr w:type="spellEnd"/>
      <w:r w:rsidRPr="00071E2B">
        <w:t>) exhibited LA</w:t>
      </w:r>
      <w:r w:rsidRPr="00071E2B">
        <w:noBreakHyphen/>
        <w:t xml:space="preserve">like responses. During CS–US pairing, responses in the LA and </w:t>
      </w:r>
      <w:proofErr w:type="spellStart"/>
      <w:r w:rsidRPr="00071E2B">
        <w:t>AStr</w:t>
      </w:r>
      <w:r w:rsidR="00263F4F">
        <w:t>ia</w:t>
      </w:r>
      <w:proofErr w:type="spellEnd"/>
      <w:r w:rsidRPr="00071E2B">
        <w:t xml:space="preserve"> resembled US</w:t>
      </w:r>
      <w:r w:rsidRPr="00071E2B">
        <w:noBreakHyphen/>
        <w:t>evoked activity with no additional increase beyond the US alone. Finally, short</w:t>
      </w:r>
      <w:r w:rsidRPr="00071E2B">
        <w:noBreakHyphen/>
        <w:t xml:space="preserve">latency spiking in the LA and </w:t>
      </w:r>
      <w:proofErr w:type="spellStart"/>
      <w:r w:rsidRPr="00071E2B">
        <w:t>AStr</w:t>
      </w:r>
      <w:r w:rsidR="00263F4F">
        <w:t>ia</w:t>
      </w:r>
      <w:proofErr w:type="spellEnd"/>
      <w:r w:rsidRPr="00071E2B">
        <w:t xml:space="preserve"> was regulated by parvalbumin (PV)–expressing interneurons. These findings support the view that the LA and </w:t>
      </w:r>
      <w:proofErr w:type="spellStart"/>
      <w:r w:rsidRPr="00071E2B">
        <w:t>AStr</w:t>
      </w:r>
      <w:r>
        <w:t>ia</w:t>
      </w:r>
      <w:proofErr w:type="spellEnd"/>
      <w:r w:rsidRPr="00071E2B">
        <w:t xml:space="preserve"> operate as a functional unit integrating CS and US signals during conditioned fear learning.</w:t>
      </w:r>
    </w:p>
    <w:p w14:paraId="4C7A757D" w14:textId="77777777" w:rsidR="00071E2B" w:rsidRDefault="00071E2B" w:rsidP="003B0A10"/>
    <w:p w14:paraId="63BEB7BB" w14:textId="2389C788" w:rsidR="00071E2B" w:rsidRDefault="00071E2B" w:rsidP="003B0A10">
      <w:r>
        <w:t xml:space="preserve">200 </w:t>
      </w:r>
      <w:proofErr w:type="gramStart"/>
      <w:r>
        <w:t>word</w:t>
      </w:r>
      <w:proofErr w:type="gramEnd"/>
    </w:p>
    <w:p w14:paraId="0A68B8FF" w14:textId="1AB1C1B7" w:rsidR="006B1FF5" w:rsidRPr="00834D1A" w:rsidRDefault="006B1FF5" w:rsidP="003B0A10">
      <w:r w:rsidRPr="006B1FF5">
        <w:t xml:space="preserve">During Pavlovian fear conditioning, presentation of a conditioned stimulus (CS) and an unconditioned stimulus (US) </w:t>
      </w:r>
      <w:r>
        <w:t>excites</w:t>
      </w:r>
      <w:r w:rsidRPr="006B1FF5">
        <w:t xml:space="preserve"> neurons in the lateral amygdala (LA). Prevailing models posit that stimulus</w:t>
      </w:r>
      <w:r w:rsidRPr="006B1FF5">
        <w:noBreakHyphen/>
        <w:t>evoked spiking in the LA is relayed to its principal downstream nuclei</w:t>
      </w:r>
      <w:r w:rsidR="00336001">
        <w:t xml:space="preserve"> - </w:t>
      </w:r>
      <w:r w:rsidRPr="006B1FF5">
        <w:t>the basal nucleus (BA) and central amygdala (</w:t>
      </w:r>
      <w:proofErr w:type="spellStart"/>
      <w:r w:rsidRPr="006B1FF5">
        <w:t>CeA</w:t>
      </w:r>
      <w:proofErr w:type="spellEnd"/>
      <w:r w:rsidRPr="006B1FF5">
        <w:t xml:space="preserve">). To test this, we performed </w:t>
      </w:r>
      <w:r w:rsidRPr="006B1FF5">
        <w:rPr>
          <w:i/>
          <w:iCs/>
        </w:rPr>
        <w:t>in vivo</w:t>
      </w:r>
      <w:r w:rsidRPr="006B1FF5">
        <w:t xml:space="preserve"> electrophysiological recordings in awake, head</w:t>
      </w:r>
      <w:r w:rsidRPr="006B1FF5">
        <w:noBreakHyphen/>
        <w:t>fixed mice. Contrary to this prediction, CS presentation did not increase</w:t>
      </w:r>
      <w:r w:rsidR="00D97240">
        <w:t xml:space="preserve"> significantly</w:t>
      </w:r>
      <w:r w:rsidRPr="006B1FF5">
        <w:t xml:space="preserve"> firing in the BA or </w:t>
      </w:r>
      <w:proofErr w:type="spellStart"/>
      <w:r w:rsidRPr="006B1FF5">
        <w:t>CeA</w:t>
      </w:r>
      <w:proofErr w:type="spellEnd"/>
      <w:r w:rsidRPr="006B1FF5">
        <w:t>, and the US produced only modest elevations</w:t>
      </w:r>
      <w:r w:rsidR="001F5F6C">
        <w:t>.</w:t>
      </w:r>
      <w:r w:rsidR="00336001">
        <w:t xml:space="preserve"> </w:t>
      </w:r>
      <w:r w:rsidRPr="006B1FF5">
        <w:t xml:space="preserve">By contrast, neurons in the </w:t>
      </w:r>
      <w:proofErr w:type="spellStart"/>
      <w:r w:rsidRPr="006B1FF5">
        <w:t>amygdalostriatal</w:t>
      </w:r>
      <w:proofErr w:type="spellEnd"/>
      <w:r w:rsidRPr="006B1FF5">
        <w:t xml:space="preserve"> transition area (</w:t>
      </w:r>
      <w:proofErr w:type="spellStart"/>
      <w:r w:rsidRPr="006B1FF5">
        <w:t>AStr</w:t>
      </w:r>
      <w:r w:rsidR="00336001">
        <w:t>ia</w:t>
      </w:r>
      <w:proofErr w:type="spellEnd"/>
      <w:r w:rsidRPr="006B1FF5">
        <w:t>) exhibited LA</w:t>
      </w:r>
      <w:r w:rsidRPr="006B1FF5">
        <w:noBreakHyphen/>
        <w:t xml:space="preserve">like responses at both short latency (≥40 </w:t>
      </w:r>
      <w:proofErr w:type="spellStart"/>
      <w:r w:rsidRPr="006B1FF5">
        <w:t>ms</w:t>
      </w:r>
      <w:proofErr w:type="spellEnd"/>
      <w:r w:rsidRPr="006B1FF5">
        <w:t xml:space="preserve"> after stimulus onset) and over longer timescales (≥500 </w:t>
      </w:r>
      <w:proofErr w:type="spellStart"/>
      <w:r w:rsidRPr="006B1FF5">
        <w:t>ms</w:t>
      </w:r>
      <w:proofErr w:type="spellEnd"/>
      <w:r w:rsidRPr="006B1FF5">
        <w:t xml:space="preserve">). During CS–US pairing, responses in the LA and </w:t>
      </w:r>
      <w:proofErr w:type="spellStart"/>
      <w:r w:rsidRPr="006B1FF5">
        <w:t>AStr</w:t>
      </w:r>
      <w:r w:rsidR="00336001">
        <w:t>ia</w:t>
      </w:r>
      <w:proofErr w:type="spellEnd"/>
      <w:r w:rsidRPr="006B1FF5">
        <w:t xml:space="preserve"> resembled US</w:t>
      </w:r>
      <w:r w:rsidRPr="006B1FF5">
        <w:noBreakHyphen/>
        <w:t>evoked activity with no additional increase beyond the US alone</w:t>
      </w:r>
      <w:r w:rsidR="00336001">
        <w:t xml:space="preserve">. In fact, </w:t>
      </w:r>
      <w:r w:rsidRPr="006B1FF5">
        <w:t>CS</w:t>
      </w:r>
      <w:r w:rsidRPr="006B1FF5">
        <w:noBreakHyphen/>
        <w:t>responsive neurons</w:t>
      </w:r>
      <w:r w:rsidR="00336001">
        <w:t xml:space="preserve"> were inhibited if CS was co-presented with the US</w:t>
      </w:r>
      <w:r w:rsidRPr="006B1FF5">
        <w:t xml:space="preserve">. Finally, </w:t>
      </w:r>
      <w:r w:rsidR="00336001">
        <w:t xml:space="preserve">using </w:t>
      </w:r>
      <w:r w:rsidR="00336001">
        <w:lastRenderedPageBreak/>
        <w:t xml:space="preserve">optogenetics we observed that </w:t>
      </w:r>
      <w:r w:rsidRPr="006B1FF5">
        <w:t>short</w:t>
      </w:r>
      <w:r w:rsidRPr="006B1FF5">
        <w:noBreakHyphen/>
        <w:t xml:space="preserve">latency spiking in the LA and </w:t>
      </w:r>
      <w:proofErr w:type="spellStart"/>
      <w:r w:rsidRPr="006B1FF5">
        <w:t>AStr</w:t>
      </w:r>
      <w:r w:rsidR="00336001">
        <w:t>ia</w:t>
      </w:r>
      <w:proofErr w:type="spellEnd"/>
      <w:r w:rsidRPr="006B1FF5">
        <w:t xml:space="preserve"> was regulated by parvalbumin–expressing interneurons. These findings support the view that the LA and </w:t>
      </w:r>
      <w:proofErr w:type="spellStart"/>
      <w:r w:rsidRPr="006B1FF5">
        <w:t>AStr</w:t>
      </w:r>
      <w:r w:rsidR="00263F4F">
        <w:t>ia</w:t>
      </w:r>
      <w:proofErr w:type="spellEnd"/>
      <w:r w:rsidRPr="006B1FF5">
        <w:t xml:space="preserve"> operate as a functional unit integrating CS and US signals during conditioned fear learning, whereas BA and </w:t>
      </w:r>
      <w:proofErr w:type="spellStart"/>
      <w:r w:rsidRPr="006B1FF5">
        <w:t>CeA</w:t>
      </w:r>
      <w:proofErr w:type="spellEnd"/>
      <w:r w:rsidRPr="006B1FF5">
        <w:t xml:space="preserve"> neurons are not recruited by these stimuli.</w:t>
      </w:r>
    </w:p>
    <w:p w14:paraId="50286C82" w14:textId="77777777" w:rsidR="00071E2B" w:rsidRDefault="00071E2B" w:rsidP="00071E2B"/>
    <w:p w14:paraId="5EFA5BA2" w14:textId="459A2DF8" w:rsidR="00F37F75" w:rsidRDefault="00F37F75">
      <w:r>
        <w:br w:type="page"/>
      </w:r>
    </w:p>
    <w:p w14:paraId="0C5A6618" w14:textId="77777777" w:rsidR="00F37F75" w:rsidRPr="00F37F75" w:rsidRDefault="00F37F75" w:rsidP="00F37F75">
      <w:r w:rsidRPr="00F37F75">
        <w:rPr>
          <w:b/>
          <w:bCs/>
        </w:rPr>
        <w:lastRenderedPageBreak/>
        <w:t>Introduction</w:t>
      </w:r>
    </w:p>
    <w:p w14:paraId="0291493E" w14:textId="36705A7F" w:rsidR="005355DC" w:rsidRPr="005355DC" w:rsidRDefault="005355DC" w:rsidP="005355DC">
      <w:r w:rsidRPr="005355DC">
        <w:t>The formation of long</w:t>
      </w:r>
      <w:r w:rsidRPr="005355DC">
        <w:noBreakHyphen/>
        <w:t>term fear memories is essential for survival and is mediated, at least in part, by amygdala circuitry</w:t>
      </w:r>
      <w:r w:rsidR="00393305">
        <w:t xml:space="preserve"> (</w:t>
      </w:r>
      <w:r w:rsidR="00393305" w:rsidRPr="00393305">
        <w:rPr>
          <w:i/>
          <w:iCs/>
        </w:rPr>
        <w:t xml:space="preserve">1. LeDoux, J. E. Emotion circuits in the brain. Annu. Rev. </w:t>
      </w:r>
      <w:proofErr w:type="spellStart"/>
      <w:r w:rsidR="00393305" w:rsidRPr="00393305">
        <w:rPr>
          <w:i/>
          <w:iCs/>
        </w:rPr>
        <w:t>Neurosci</w:t>
      </w:r>
      <w:proofErr w:type="spellEnd"/>
      <w:r w:rsidR="00393305" w:rsidRPr="00393305">
        <w:rPr>
          <w:i/>
          <w:iCs/>
        </w:rPr>
        <w:t xml:space="preserve">. 23(1), 155–184 (2000). 2. Maren, S. Neurobiology of Pavlovian fear conditioning. Annu. Rev. </w:t>
      </w:r>
      <w:proofErr w:type="spellStart"/>
      <w:r w:rsidR="00393305" w:rsidRPr="00393305">
        <w:rPr>
          <w:i/>
          <w:iCs/>
        </w:rPr>
        <w:t>Neurosci</w:t>
      </w:r>
      <w:proofErr w:type="spellEnd"/>
      <w:r w:rsidR="00393305" w:rsidRPr="00393305">
        <w:rPr>
          <w:i/>
          <w:iCs/>
        </w:rPr>
        <w:t xml:space="preserve">. 24(1), 897–931 (2001). 3. Fendt, Á. &amp; </w:t>
      </w:r>
      <w:proofErr w:type="spellStart"/>
      <w:r w:rsidR="00393305" w:rsidRPr="00393305">
        <w:rPr>
          <w:i/>
          <w:iCs/>
        </w:rPr>
        <w:t>Fanselow</w:t>
      </w:r>
      <w:proofErr w:type="spellEnd"/>
      <w:r w:rsidR="00393305" w:rsidRPr="00393305">
        <w:rPr>
          <w:i/>
          <w:iCs/>
        </w:rPr>
        <w:t xml:space="preserve">, M. S. The neuroanatomical and neurochemical basis of conditioned fear. </w:t>
      </w:r>
      <w:proofErr w:type="spellStart"/>
      <w:r w:rsidR="00393305" w:rsidRPr="00393305">
        <w:rPr>
          <w:i/>
          <w:iCs/>
        </w:rPr>
        <w:t>Neurosci</w:t>
      </w:r>
      <w:proofErr w:type="spellEnd"/>
      <w:r w:rsidR="00393305" w:rsidRPr="00393305">
        <w:rPr>
          <w:i/>
          <w:iCs/>
        </w:rPr>
        <w:t xml:space="preserve">. </w:t>
      </w:r>
      <w:proofErr w:type="spellStart"/>
      <w:r w:rsidR="00393305" w:rsidRPr="00393305">
        <w:rPr>
          <w:i/>
          <w:iCs/>
        </w:rPr>
        <w:t>Biobehav</w:t>
      </w:r>
      <w:proofErr w:type="spellEnd"/>
      <w:r w:rsidR="00393305" w:rsidRPr="00393305">
        <w:rPr>
          <w:i/>
          <w:iCs/>
        </w:rPr>
        <w:t>. Rev. 23, 743–760</w:t>
      </w:r>
      <w:r w:rsidR="00393305">
        <w:rPr>
          <w:i/>
          <w:iCs/>
        </w:rPr>
        <w:t>)</w:t>
      </w:r>
      <w:r w:rsidRPr="005355DC">
        <w:t>. Prior work has identified the lateral amygdala (LA) as a critical site where, during Pavlovian fear conditioning, the neutral conditioned stimulus (</w:t>
      </w:r>
      <w:proofErr w:type="gramStart"/>
      <w:r w:rsidRPr="005355DC">
        <w:t>CS;</w:t>
      </w:r>
      <w:proofErr w:type="gramEnd"/>
      <w:r w:rsidRPr="005355DC">
        <w:t xml:space="preserve"> e.g., a tone) and the aversive unconditioned stimulus (US; e.g., a </w:t>
      </w:r>
      <w:proofErr w:type="spellStart"/>
      <w:r w:rsidRPr="005355DC">
        <w:t>footshock</w:t>
      </w:r>
      <w:proofErr w:type="spellEnd"/>
      <w:r w:rsidRPr="005355DC">
        <w:t>) converge to form the memory engram</w:t>
      </w:r>
      <w:r w:rsidR="00393305">
        <w:t xml:space="preserve"> (LeDoux 1990 J </w:t>
      </w:r>
      <w:proofErr w:type="spellStart"/>
      <w:r w:rsidR="00393305">
        <w:t>Neurosci</w:t>
      </w:r>
      <w:proofErr w:type="spellEnd"/>
      <w:r w:rsidR="00393305">
        <w:t xml:space="preserve">, Quirk 1995, Neuron, Bordi 1993 Beh </w:t>
      </w:r>
      <w:proofErr w:type="spellStart"/>
      <w:r w:rsidR="00393305">
        <w:t>Neurosci</w:t>
      </w:r>
      <w:proofErr w:type="spellEnd"/>
      <w:r w:rsidR="00393305">
        <w:t xml:space="preserve">, Collins Pare 2000, </w:t>
      </w:r>
      <w:proofErr w:type="spellStart"/>
      <w:r w:rsidR="00393305">
        <w:t>Goosens</w:t>
      </w:r>
      <w:proofErr w:type="spellEnd"/>
      <w:r w:rsidR="00393305">
        <w:t xml:space="preserve"> Neuron 2003, </w:t>
      </w:r>
      <w:proofErr w:type="spellStart"/>
      <w:r w:rsidR="00393305">
        <w:t>Johansesn</w:t>
      </w:r>
      <w:proofErr w:type="spellEnd"/>
      <w:r w:rsidR="00393305">
        <w:t xml:space="preserve"> NN 2010, </w:t>
      </w:r>
      <w:r w:rsidR="00780357">
        <w:t xml:space="preserve">Pare Collins, 2000 </w:t>
      </w:r>
      <w:proofErr w:type="spellStart"/>
      <w:r w:rsidR="00780357">
        <w:t>JNeurosci</w:t>
      </w:r>
      <w:proofErr w:type="spellEnd"/>
      <w:r w:rsidR="00780357">
        <w:t xml:space="preserve">, Romanski 1993 Beh </w:t>
      </w:r>
      <w:proofErr w:type="spellStart"/>
      <w:r w:rsidR="00780357">
        <w:t>Neurosci</w:t>
      </w:r>
      <w:proofErr w:type="spellEnd"/>
      <w:r w:rsidR="00780357">
        <w:t xml:space="preserve">, </w:t>
      </w:r>
      <w:proofErr w:type="spellStart"/>
      <w:r w:rsidR="003A7440">
        <w:t>Reijmers</w:t>
      </w:r>
      <w:proofErr w:type="spellEnd"/>
      <w:r w:rsidR="003A7440">
        <w:t xml:space="preserve"> Science, 2007, </w:t>
      </w:r>
      <w:r w:rsidR="00780357">
        <w:t xml:space="preserve">Rashid Science 2016, </w:t>
      </w:r>
      <w:r w:rsidR="003A7440">
        <w:t xml:space="preserve">Abdou Science 2018, Abatis NN 2024). </w:t>
      </w:r>
      <w:r w:rsidRPr="005355DC">
        <w:t>Acquisition is thought to rely on synaptic potentiation at thalamic afferents onto a sparse subset (~10–30%) of LA neurons</w:t>
      </w:r>
      <w:r w:rsidR="00FD6662">
        <w:t xml:space="preserve"> (Abatis NN 2024, Rumpel Science 2004, Rogan Nature 1997, McKernan Nature 1997, Choi Neuron 2021, Kim and Cho Neuron 2017), </w:t>
      </w:r>
    </w:p>
    <w:p w14:paraId="1AB39090" w14:textId="42C73F91" w:rsidR="005355DC" w:rsidRPr="005355DC" w:rsidRDefault="005355DC" w:rsidP="005355DC">
      <w:r w:rsidRPr="005355DC">
        <w:t>Electrophysiology indicates that auditory CS information reaches the LA via two parallel routes. Thalamic nuclei, including the medial geniculate body and posterior intralaminar nucleus (</w:t>
      </w:r>
      <w:proofErr w:type="spellStart"/>
      <w:r w:rsidRPr="005355DC">
        <w:t>MGm</w:t>
      </w:r>
      <w:proofErr w:type="spellEnd"/>
      <w:r w:rsidRPr="005355DC">
        <w:t xml:space="preserve">/PIL), drive rapid responses with latencies of ~15–20 </w:t>
      </w:r>
      <w:proofErr w:type="spellStart"/>
      <w:r w:rsidRPr="005355DC">
        <w:t>ms</w:t>
      </w:r>
      <w:proofErr w:type="spellEnd"/>
      <w:r w:rsidRPr="005355DC">
        <w:t>, whereas auditory cortex–driven responses arrive later</w:t>
      </w:r>
      <w:r w:rsidR="00DD5A74">
        <w:t xml:space="preserve"> (</w:t>
      </w:r>
      <w:r w:rsidR="008B43F2">
        <w:t xml:space="preserve">LeDoux JCN 1985, </w:t>
      </w:r>
      <w:r w:rsidR="00DD5A74">
        <w:t xml:space="preserve">LeDoux </w:t>
      </w:r>
      <w:proofErr w:type="spellStart"/>
      <w:r w:rsidR="00DD5A74">
        <w:t>Neurosci</w:t>
      </w:r>
      <w:proofErr w:type="spellEnd"/>
      <w:r w:rsidR="00DD5A74">
        <w:t xml:space="preserve"> Lett 1991, </w:t>
      </w:r>
      <w:r w:rsidR="008B43F2">
        <w:t xml:space="preserve">Quirk Neuron 1995, Quirk Neuron 1997, Repa NN 2001, Collins 2000 </w:t>
      </w:r>
      <w:proofErr w:type="spellStart"/>
      <w:r w:rsidR="008B43F2">
        <w:t>Learnin</w:t>
      </w:r>
      <w:proofErr w:type="spellEnd"/>
      <w:r w:rsidR="008B43F2">
        <w:t xml:space="preserve"> Memory., </w:t>
      </w:r>
      <w:proofErr w:type="spellStart"/>
      <w:r w:rsidR="008B43F2">
        <w:t>Goosens</w:t>
      </w:r>
      <w:proofErr w:type="spellEnd"/>
      <w:r w:rsidR="008B43F2">
        <w:t xml:space="preserve"> Neuron 2003)</w:t>
      </w:r>
      <w:r w:rsidRPr="005355DC">
        <w:t>. Thus,</w:t>
      </w:r>
      <w:r w:rsidR="00EB2AAD">
        <w:t xml:space="preserve"> tone-evoked</w:t>
      </w:r>
      <w:r w:rsidRPr="005355DC">
        <w:t xml:space="preserve"> responses with latencies &lt;20 </w:t>
      </w:r>
      <w:proofErr w:type="spellStart"/>
      <w:r w:rsidRPr="005355DC">
        <w:t>ms</w:t>
      </w:r>
      <w:proofErr w:type="spellEnd"/>
      <w:r w:rsidRPr="005355DC">
        <w:t xml:space="preserve"> are </w:t>
      </w:r>
      <w:r w:rsidR="00EB2AAD">
        <w:t>triggered by</w:t>
      </w:r>
      <w:r w:rsidRPr="005355DC">
        <w:t xml:space="preserve"> thalamic input, whereas later spiking </w:t>
      </w:r>
      <w:r w:rsidR="00EB2AAD">
        <w:t xml:space="preserve">upon tone presentation </w:t>
      </w:r>
      <w:r w:rsidRPr="005355DC">
        <w:t xml:space="preserve">likely reflects a combination of local recurrent activity </w:t>
      </w:r>
      <w:r w:rsidR="00EB2AAD">
        <w:t xml:space="preserve">in LA circuits </w:t>
      </w:r>
      <w:r w:rsidRPr="005355DC">
        <w:t>and cortical drive. Although the source of US input to the LA was once uncertain</w:t>
      </w:r>
      <w:r w:rsidR="00E33A1D">
        <w:t xml:space="preserve"> (Johansen NN 2010, Lanuza </w:t>
      </w:r>
      <w:proofErr w:type="spellStart"/>
      <w:r w:rsidR="00E33A1D">
        <w:t>Neurosci</w:t>
      </w:r>
      <w:proofErr w:type="spellEnd"/>
      <w:r w:rsidR="00E33A1D">
        <w:t xml:space="preserve"> 2008</w:t>
      </w:r>
      <w:r w:rsidR="00EE42F8">
        <w:t xml:space="preserve">, Shi and Davis </w:t>
      </w:r>
      <w:proofErr w:type="spellStart"/>
      <w:r w:rsidR="00EE42F8">
        <w:t>JNeurosci</w:t>
      </w:r>
      <w:proofErr w:type="spellEnd"/>
      <w:r w:rsidR="00EE42F8">
        <w:t xml:space="preserve"> 1999</w:t>
      </w:r>
      <w:r w:rsidR="00E33A1D">
        <w:t>)</w:t>
      </w:r>
      <w:r w:rsidRPr="005355DC">
        <w:t xml:space="preserve">, </w:t>
      </w:r>
      <w:r w:rsidR="00EE42F8">
        <w:t>a recent</w:t>
      </w:r>
      <w:r w:rsidRPr="005355DC">
        <w:t xml:space="preserve"> stud</w:t>
      </w:r>
      <w:r w:rsidR="00EE42F8">
        <w:t>y</w:t>
      </w:r>
      <w:r w:rsidRPr="005355DC">
        <w:t xml:space="preserve"> show</w:t>
      </w:r>
      <w:r w:rsidR="00BF2F42">
        <w:t>s</w:t>
      </w:r>
      <w:r w:rsidRPr="005355DC">
        <w:t xml:space="preserve"> that </w:t>
      </w:r>
      <w:r w:rsidR="00EB2AAD" w:rsidRPr="005355DC">
        <w:t xml:space="preserve">the </w:t>
      </w:r>
      <w:proofErr w:type="spellStart"/>
      <w:r w:rsidR="00EB2AAD" w:rsidRPr="005355DC">
        <w:t>MGm</w:t>
      </w:r>
      <w:proofErr w:type="spellEnd"/>
      <w:r w:rsidR="00EB2AAD" w:rsidRPr="005355DC">
        <w:t xml:space="preserve">/PIL pathway </w:t>
      </w:r>
      <w:r w:rsidR="00EB2AAD">
        <w:t xml:space="preserve">conveys </w:t>
      </w:r>
      <w:proofErr w:type="spellStart"/>
      <w:r w:rsidRPr="005355DC">
        <w:t>footshock</w:t>
      </w:r>
      <w:proofErr w:type="spellEnd"/>
      <w:r w:rsidRPr="005355DC">
        <w:noBreakHyphen/>
        <w:t xml:space="preserve">evoked </w:t>
      </w:r>
      <w:r w:rsidR="00EB2AAD">
        <w:t>firing in</w:t>
      </w:r>
      <w:r w:rsidRPr="005355DC">
        <w:t xml:space="preserve"> the LA</w:t>
      </w:r>
      <w:r w:rsidR="00E33A1D">
        <w:t xml:space="preserve"> (Taylor Nat Comm 2021)</w:t>
      </w:r>
      <w:r w:rsidRPr="005355DC">
        <w:t xml:space="preserve">, and some </w:t>
      </w:r>
      <w:r w:rsidR="00EB2AAD">
        <w:t xml:space="preserve">LA-projecting </w:t>
      </w:r>
      <w:r w:rsidRPr="005355DC">
        <w:t xml:space="preserve">thalamic neurons </w:t>
      </w:r>
      <w:r w:rsidR="00EB2AAD">
        <w:t xml:space="preserve">in these nuclei </w:t>
      </w:r>
      <w:r w:rsidRPr="005355DC">
        <w:t>are activated by both stimuli</w:t>
      </w:r>
      <w:r w:rsidR="00E33A1D">
        <w:t xml:space="preserve"> </w:t>
      </w:r>
      <w:r w:rsidR="00E33A1D">
        <w:t>(</w:t>
      </w:r>
      <w:r w:rsidR="00EE42F8">
        <w:t xml:space="preserve">Bordi 1994 Exp Brain Res, </w:t>
      </w:r>
      <w:r w:rsidR="00E33A1D">
        <w:t>Taylor Nat Comm 2021</w:t>
      </w:r>
      <w:r w:rsidR="00E33A1D">
        <w:t xml:space="preserve">, Lanuza 2008 </w:t>
      </w:r>
      <w:proofErr w:type="spellStart"/>
      <w:r w:rsidR="00E33A1D">
        <w:t>Neurosci</w:t>
      </w:r>
      <w:proofErr w:type="spellEnd"/>
      <w:r w:rsidR="00EE42F8">
        <w:t xml:space="preserve">, LeDoux </w:t>
      </w:r>
      <w:proofErr w:type="spellStart"/>
      <w:r w:rsidR="00EE42F8">
        <w:t>JCn</w:t>
      </w:r>
      <w:proofErr w:type="spellEnd"/>
      <w:r w:rsidR="00EE42F8">
        <w:t xml:space="preserve"> 1987</w:t>
      </w:r>
      <w:r w:rsidR="00E33A1D">
        <w:t>)</w:t>
      </w:r>
      <w:r w:rsidRPr="005355DC">
        <w:t>. These findings raise the question of how CS</w:t>
      </w:r>
      <w:r w:rsidR="00EB2AAD">
        <w:t>-</w:t>
      </w:r>
      <w:r w:rsidRPr="005355DC">
        <w:t xml:space="preserve"> and US</w:t>
      </w:r>
      <w:r w:rsidR="00EB2AAD">
        <w:t xml:space="preserve">-driven excitation </w:t>
      </w:r>
      <w:r w:rsidRPr="005355DC">
        <w:t>shape</w:t>
      </w:r>
      <w:r w:rsidR="00EB2AAD">
        <w:t>s</w:t>
      </w:r>
      <w:r w:rsidRPr="005355DC">
        <w:t xml:space="preserve"> LA activity and whether they interact when presented together.</w:t>
      </w:r>
    </w:p>
    <w:p w14:paraId="75BDB143" w14:textId="1BB6E6B2" w:rsidR="005355DC" w:rsidRPr="005355DC" w:rsidRDefault="005355DC" w:rsidP="005355DC">
      <w:r w:rsidRPr="005355DC">
        <w:t>In the prevailing model, CS–US</w:t>
      </w:r>
      <w:r w:rsidRPr="005355DC">
        <w:noBreakHyphen/>
      </w:r>
      <w:r w:rsidR="00EB2AAD">
        <w:t>evoked</w:t>
      </w:r>
      <w:r w:rsidRPr="005355DC">
        <w:t xml:space="preserve"> activity in the LA instructs downstream regions</w:t>
      </w:r>
      <w:r w:rsidR="00EB2AAD">
        <w:t xml:space="preserve">, including </w:t>
      </w:r>
      <w:r w:rsidRPr="005355DC">
        <w:t>the basal amygdala (BA) and central amygdala (</w:t>
      </w:r>
      <w:proofErr w:type="spellStart"/>
      <w:r w:rsidRPr="005355DC">
        <w:t>CeA</w:t>
      </w:r>
      <w:proofErr w:type="spellEnd"/>
      <w:r w:rsidRPr="005355DC">
        <w:t>)</w:t>
      </w:r>
      <w:r w:rsidR="00EB2AAD">
        <w:t xml:space="preserve">, </w:t>
      </w:r>
      <w:r w:rsidRPr="005355DC">
        <w:t>to generate appropriate defensive behavior based on learned fear</w:t>
      </w:r>
      <w:r w:rsidR="00BF2F42">
        <w:t xml:space="preserve"> (</w:t>
      </w:r>
      <w:r w:rsidR="005348DD">
        <w:t xml:space="preserve">Maren and Quirk, Neuron 2004, </w:t>
      </w:r>
      <w:r w:rsidR="00540232">
        <w:t xml:space="preserve">Pape and Pare Phys Rev 2010, </w:t>
      </w:r>
      <w:r w:rsidR="00BF2F42">
        <w:t xml:space="preserve">Johansen Cell 2011, </w:t>
      </w:r>
      <w:r w:rsidR="005348DD">
        <w:t xml:space="preserve">Herry and Johansen Nat </w:t>
      </w:r>
      <w:proofErr w:type="spellStart"/>
      <w:r w:rsidR="005348DD">
        <w:t>Neurosci</w:t>
      </w:r>
      <w:proofErr w:type="spellEnd"/>
      <w:r w:rsidR="005348DD">
        <w:t xml:space="preserve"> 2014, </w:t>
      </w:r>
      <w:proofErr w:type="spellStart"/>
      <w:r w:rsidR="005348DD">
        <w:t>Tovote</w:t>
      </w:r>
      <w:proofErr w:type="spellEnd"/>
      <w:r w:rsidR="005348DD">
        <w:t xml:space="preserve"> Nat Rev </w:t>
      </w:r>
      <w:proofErr w:type="spellStart"/>
      <w:r w:rsidR="005348DD">
        <w:t>Neurosci</w:t>
      </w:r>
      <w:proofErr w:type="spellEnd"/>
      <w:r w:rsidR="005348DD">
        <w:t xml:space="preserve"> 2015, </w:t>
      </w:r>
      <w:proofErr w:type="gramStart"/>
      <w:r w:rsidR="00BF2F42">
        <w:t>Trent  2025</w:t>
      </w:r>
      <w:proofErr w:type="gramEnd"/>
      <w:r w:rsidR="00BF2F42">
        <w:t xml:space="preserve"> neuropsychopharmacology</w:t>
      </w:r>
      <w:r w:rsidR="005348DD">
        <w:t>)</w:t>
      </w:r>
      <w:r w:rsidRPr="005355DC">
        <w:t xml:space="preserve">. However, </w:t>
      </w:r>
      <w:r w:rsidR="00EB2AAD">
        <w:t>an in vitro</w:t>
      </w:r>
      <w:r w:rsidRPr="005355DC">
        <w:t xml:space="preserve"> stud</w:t>
      </w:r>
      <w:r w:rsidR="00EB2AAD">
        <w:t xml:space="preserve">y </w:t>
      </w:r>
      <w:r w:rsidRPr="005355DC">
        <w:lastRenderedPageBreak/>
        <w:t>suggest</w:t>
      </w:r>
      <w:r w:rsidR="00EB2AAD">
        <w:t>s</w:t>
      </w:r>
      <w:r w:rsidRPr="005355DC">
        <w:t xml:space="preserve"> that the LA may transmit information primarily to the neighboring </w:t>
      </w:r>
      <w:proofErr w:type="spellStart"/>
      <w:r w:rsidRPr="005355DC">
        <w:t>amygdalo</w:t>
      </w:r>
      <w:proofErr w:type="spellEnd"/>
      <w:r w:rsidRPr="005355DC">
        <w:noBreakHyphen/>
        <w:t>striatal transition area (</w:t>
      </w:r>
      <w:proofErr w:type="spellStart"/>
      <w:r w:rsidRPr="005355DC">
        <w:t>AStria</w:t>
      </w:r>
      <w:proofErr w:type="spellEnd"/>
      <w:r w:rsidRPr="005355DC">
        <w:t xml:space="preserve">), rather than to the BA or </w:t>
      </w:r>
      <w:proofErr w:type="spellStart"/>
      <w:r w:rsidRPr="005355DC">
        <w:t>CeA</w:t>
      </w:r>
      <w:proofErr w:type="spellEnd"/>
      <w:r w:rsidR="005348DD">
        <w:t xml:space="preserve"> (Wang 2002 J Neurophysiology)</w:t>
      </w:r>
      <w:r w:rsidRPr="005355DC">
        <w:t xml:space="preserve">. Notably, the </w:t>
      </w:r>
      <w:proofErr w:type="spellStart"/>
      <w:r w:rsidRPr="005355DC">
        <w:t>AStria</w:t>
      </w:r>
      <w:proofErr w:type="spellEnd"/>
      <w:r w:rsidRPr="005355DC">
        <w:t xml:space="preserve"> shares thalamic and auditory cortical inputs with the LA (LeDoux et</w:t>
      </w:r>
      <w:r w:rsidRPr="005355DC">
        <w:rPr>
          <w:rFonts w:ascii="Arial" w:hAnsi="Arial" w:cs="Arial"/>
        </w:rPr>
        <w:t> </w:t>
      </w:r>
      <w:r w:rsidRPr="005355DC">
        <w:t xml:space="preserve">al., 1992; Romanski &amp; LeDoux, 1993), suggesting that this striatal </w:t>
      </w:r>
      <w:r>
        <w:t>area</w:t>
      </w:r>
      <w:r w:rsidRPr="005355DC">
        <w:t xml:space="preserve"> dorsal to the </w:t>
      </w:r>
      <w:proofErr w:type="spellStart"/>
      <w:r w:rsidRPr="005355DC">
        <w:t>CeA</w:t>
      </w:r>
      <w:proofErr w:type="spellEnd"/>
      <w:r w:rsidRPr="005355DC">
        <w:t xml:space="preserve"> may also participate in CS and US processing. Yet how </w:t>
      </w:r>
      <w:proofErr w:type="spellStart"/>
      <w:r w:rsidRPr="005355DC">
        <w:t>AStria</w:t>
      </w:r>
      <w:proofErr w:type="spellEnd"/>
      <w:r w:rsidRPr="005355DC">
        <w:t xml:space="preserve"> neurons respond to these stimuli remains unclear.</w:t>
      </w:r>
    </w:p>
    <w:p w14:paraId="09465D17" w14:textId="074A1866" w:rsidR="005355DC" w:rsidRPr="005355DC" w:rsidRDefault="005355DC" w:rsidP="005355DC">
      <w:r w:rsidRPr="005355DC">
        <w:t>To address th</w:t>
      </w:r>
      <w:r w:rsidR="00DF1F2D">
        <w:t>ese questions</w:t>
      </w:r>
      <w:r w:rsidRPr="005355DC">
        <w:t xml:space="preserve">, we performed in vivo electrophysiological recordings </w:t>
      </w:r>
      <w:r w:rsidR="00DF1F2D">
        <w:t>within</w:t>
      </w:r>
      <w:r w:rsidRPr="005355DC">
        <w:t xml:space="preserve"> the LA and </w:t>
      </w:r>
      <w:proofErr w:type="spellStart"/>
      <w:r w:rsidRPr="005355DC">
        <w:t>AStria</w:t>
      </w:r>
      <w:proofErr w:type="spellEnd"/>
      <w:r w:rsidRPr="005355DC">
        <w:t xml:space="preserve"> in awake, head</w:t>
      </w:r>
      <w:r w:rsidRPr="005355DC">
        <w:noBreakHyphen/>
        <w:t>fixed mice and compared stimulus</w:t>
      </w:r>
      <w:r w:rsidRPr="005355DC">
        <w:noBreakHyphen/>
        <w:t xml:space="preserve">evoked spiking with that in the BA and </w:t>
      </w:r>
      <w:proofErr w:type="spellStart"/>
      <w:r w:rsidRPr="005355DC">
        <w:t>CeA</w:t>
      </w:r>
      <w:proofErr w:type="spellEnd"/>
      <w:r w:rsidRPr="005355DC">
        <w:t xml:space="preserve">. Contrary to prevailing predictions, CS presentation did not significantly increase firing in the BA or </w:t>
      </w:r>
      <w:proofErr w:type="spellStart"/>
      <w:r w:rsidRPr="005355DC">
        <w:t>CeA</w:t>
      </w:r>
      <w:proofErr w:type="spellEnd"/>
      <w:r w:rsidRPr="005355DC">
        <w:t>, and US</w:t>
      </w:r>
      <w:r w:rsidRPr="005355DC">
        <w:noBreakHyphen/>
        <w:t xml:space="preserve">evoked activity was only modest in these canonical output nuclei. Instead, </w:t>
      </w:r>
      <w:proofErr w:type="spellStart"/>
      <w:r w:rsidRPr="005355DC">
        <w:t>AStria</w:t>
      </w:r>
      <w:proofErr w:type="spellEnd"/>
      <w:r w:rsidRPr="005355DC">
        <w:t xml:space="preserve"> neurons exhibited LA</w:t>
      </w:r>
      <w:r w:rsidRPr="005355DC">
        <w:noBreakHyphen/>
        <w:t xml:space="preserve">like responses on both short (≥40 </w:t>
      </w:r>
      <w:proofErr w:type="spellStart"/>
      <w:r w:rsidRPr="005355DC">
        <w:t>ms</w:t>
      </w:r>
      <w:proofErr w:type="spellEnd"/>
      <w:r w:rsidRPr="005355DC">
        <w:t xml:space="preserve">) and long (≥500 </w:t>
      </w:r>
      <w:proofErr w:type="spellStart"/>
      <w:r w:rsidRPr="005355DC">
        <w:t>ms</w:t>
      </w:r>
      <w:proofErr w:type="spellEnd"/>
      <w:r w:rsidRPr="005355DC">
        <w:t xml:space="preserve">) timescales. These results challenge the conventional sequential model and suggest that the LA and </w:t>
      </w:r>
      <w:proofErr w:type="spellStart"/>
      <w:r w:rsidRPr="005355DC">
        <w:t>AStria</w:t>
      </w:r>
      <w:proofErr w:type="spellEnd"/>
      <w:r w:rsidRPr="005355DC">
        <w:t xml:space="preserve"> operate as a functional unit during conditioned fear learning. </w:t>
      </w:r>
      <w:r w:rsidR="00DF1F2D">
        <w:t>Our findings may promote</w:t>
      </w:r>
      <w:r w:rsidRPr="005355DC">
        <w:t xml:space="preserve"> re</w:t>
      </w:r>
      <w:r w:rsidRPr="005355DC">
        <w:noBreakHyphen/>
        <w:t>evaluati</w:t>
      </w:r>
      <w:r w:rsidR="00DF1F2D">
        <w:t>ng</w:t>
      </w:r>
      <w:r w:rsidRPr="005355DC">
        <w:t xml:space="preserve"> </w:t>
      </w:r>
      <w:r w:rsidR="00DF1F2D">
        <w:t>the</w:t>
      </w:r>
      <w:r w:rsidRPr="005355DC">
        <w:t xml:space="preserve"> information flow immediately downstream of the LA and indicate that </w:t>
      </w:r>
      <w:r w:rsidR="00DF1F2D">
        <w:t xml:space="preserve">the </w:t>
      </w:r>
      <w:proofErr w:type="spellStart"/>
      <w:r w:rsidR="00DF1F2D">
        <w:t>AStria</w:t>
      </w:r>
      <w:proofErr w:type="spellEnd"/>
      <w:r w:rsidR="00DF1F2D">
        <w:t xml:space="preserve"> and not </w:t>
      </w:r>
      <w:r w:rsidRPr="005355DC">
        <w:t xml:space="preserve">the BA and </w:t>
      </w:r>
      <w:proofErr w:type="spellStart"/>
      <w:r w:rsidRPr="005355DC">
        <w:t>CeA</w:t>
      </w:r>
      <w:proofErr w:type="spellEnd"/>
      <w:r w:rsidRPr="005355DC">
        <w:t xml:space="preserve"> may be primarily recruited during the initial presentation of CS and US stimuli.</w:t>
      </w:r>
    </w:p>
    <w:p w14:paraId="5A99D01B" w14:textId="77777777" w:rsidR="005355DC" w:rsidRDefault="005355DC" w:rsidP="00D75844"/>
    <w:p w14:paraId="7BEC22B0" w14:textId="77777777" w:rsidR="00EC7512" w:rsidRDefault="00EC7512" w:rsidP="00D75844"/>
    <w:p w14:paraId="4D048CB9" w14:textId="77777777" w:rsidR="00EC7512" w:rsidRDefault="00EC7512" w:rsidP="00D75844"/>
    <w:p w14:paraId="472A09EB" w14:textId="6BC1E685" w:rsidR="00EC7512" w:rsidRDefault="00EC7512" w:rsidP="00D75844">
      <w:r>
        <w:t>Discussion</w:t>
      </w:r>
    </w:p>
    <w:p w14:paraId="0DE9312B" w14:textId="08B57375" w:rsidR="00EC7512" w:rsidRPr="00D75844" w:rsidRDefault="00EC7512" w:rsidP="00D75844">
      <w:r>
        <w:t xml:space="preserve">Interestingly, neurons in these thalamic nuclei are more robustly excited by </w:t>
      </w:r>
      <w:proofErr w:type="spellStart"/>
      <w:r>
        <w:t>footshock</w:t>
      </w:r>
      <w:proofErr w:type="spellEnd"/>
      <w:r>
        <w:t xml:space="preserve"> than by tone presentations, implying that </w:t>
      </w:r>
      <w:proofErr w:type="spellStart"/>
      <w:r>
        <w:t>MGm</w:t>
      </w:r>
      <w:proofErr w:type="spellEnd"/>
      <w:r>
        <w:t xml:space="preserve">/PIL may not be part of the auditory thalamus. Rather, these thalamic </w:t>
      </w:r>
      <w:proofErr w:type="gramStart"/>
      <w:r>
        <w:t>nuclei  CS</w:t>
      </w:r>
      <w:proofErr w:type="gramEnd"/>
      <w:r>
        <w:t xml:space="preserve"> can be considered as a novelty signals for LA neurons, whereas the US would be a salience signal which will be ‘tagged’ by negative valence within the amygdala circuits.</w:t>
      </w:r>
    </w:p>
    <w:p w14:paraId="6AC46BA9" w14:textId="77777777" w:rsidR="00F37F75" w:rsidRPr="00F37F75" w:rsidRDefault="00F37F75" w:rsidP="00F37F75"/>
    <w:p w14:paraId="46E24DF2" w14:textId="77777777" w:rsidR="00F37F75" w:rsidRDefault="00F37F75" w:rsidP="00071E2B"/>
    <w:p w14:paraId="38626988" w14:textId="77777777" w:rsidR="003B0A10" w:rsidRPr="00834D1A" w:rsidRDefault="003B0A10" w:rsidP="00834D1A"/>
    <w:sectPr w:rsidR="003B0A10" w:rsidRPr="0083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7B"/>
    <w:rsid w:val="00071E2B"/>
    <w:rsid w:val="000F4BE2"/>
    <w:rsid w:val="001F0D1E"/>
    <w:rsid w:val="001F5F6C"/>
    <w:rsid w:val="0020188F"/>
    <w:rsid w:val="00230BCE"/>
    <w:rsid w:val="00260583"/>
    <w:rsid w:val="00263F4F"/>
    <w:rsid w:val="002C132B"/>
    <w:rsid w:val="002C3E4D"/>
    <w:rsid w:val="00336001"/>
    <w:rsid w:val="00393305"/>
    <w:rsid w:val="003A7440"/>
    <w:rsid w:val="003B0A10"/>
    <w:rsid w:val="003B2607"/>
    <w:rsid w:val="00407659"/>
    <w:rsid w:val="004154BB"/>
    <w:rsid w:val="00524478"/>
    <w:rsid w:val="00532100"/>
    <w:rsid w:val="005348DD"/>
    <w:rsid w:val="005355DC"/>
    <w:rsid w:val="00540232"/>
    <w:rsid w:val="006B1FF5"/>
    <w:rsid w:val="006C13F1"/>
    <w:rsid w:val="006F7708"/>
    <w:rsid w:val="007664DF"/>
    <w:rsid w:val="00780357"/>
    <w:rsid w:val="007B0D10"/>
    <w:rsid w:val="007E4D90"/>
    <w:rsid w:val="0081162C"/>
    <w:rsid w:val="00834D1A"/>
    <w:rsid w:val="008566DB"/>
    <w:rsid w:val="008649D6"/>
    <w:rsid w:val="008B43F2"/>
    <w:rsid w:val="008F0698"/>
    <w:rsid w:val="0090060A"/>
    <w:rsid w:val="009357E2"/>
    <w:rsid w:val="00994A59"/>
    <w:rsid w:val="009F3182"/>
    <w:rsid w:val="009F6C7F"/>
    <w:rsid w:val="00A723FE"/>
    <w:rsid w:val="00B25522"/>
    <w:rsid w:val="00B55DCD"/>
    <w:rsid w:val="00BA15EE"/>
    <w:rsid w:val="00BD3E28"/>
    <w:rsid w:val="00BF2F42"/>
    <w:rsid w:val="00C12B62"/>
    <w:rsid w:val="00C12F7B"/>
    <w:rsid w:val="00CF6E19"/>
    <w:rsid w:val="00D428DC"/>
    <w:rsid w:val="00D75844"/>
    <w:rsid w:val="00D93B2C"/>
    <w:rsid w:val="00D97240"/>
    <w:rsid w:val="00DC15D8"/>
    <w:rsid w:val="00DD5A74"/>
    <w:rsid w:val="00DF1F2D"/>
    <w:rsid w:val="00E33A1D"/>
    <w:rsid w:val="00EB2AAD"/>
    <w:rsid w:val="00EC7512"/>
    <w:rsid w:val="00EE42F8"/>
    <w:rsid w:val="00F0586C"/>
    <w:rsid w:val="00F25349"/>
    <w:rsid w:val="00F37F75"/>
    <w:rsid w:val="00F5187D"/>
    <w:rsid w:val="00FD6662"/>
    <w:rsid w:val="00F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C5A4"/>
  <w15:chartTrackingRefBased/>
  <w15:docId w15:val="{03D2D97C-1081-4BAF-8D8C-65AFE06D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8378</TotalTime>
  <Pages>4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Hajos, Norbert</dc:creator>
  <cp:keywords/>
  <dc:description/>
  <cp:lastModifiedBy>Hajos, Norbert</cp:lastModifiedBy>
  <cp:revision>15</cp:revision>
  <dcterms:created xsi:type="dcterms:W3CDTF">2025-10-31T23:08:00Z</dcterms:created>
  <dcterms:modified xsi:type="dcterms:W3CDTF">2025-11-27T01:17:00Z</dcterms:modified>
</cp:coreProperties>
</file>