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C7C3A" w14:textId="77777777" w:rsidR="004838CD" w:rsidRDefault="007615A3" w:rsidP="007F0C04">
      <w:pPr>
        <w:pStyle w:val="NormalWeb"/>
        <w:spacing w:before="0" w:beforeAutospacing="0" w:after="240" w:afterAutospacing="0" w:line="420" w:lineRule="atLeast"/>
        <w:rPr>
          <w:color w:val="000000"/>
        </w:rPr>
      </w:pPr>
      <w:r w:rsidRPr="009F776B">
        <w:rPr>
          <w:color w:val="000000"/>
        </w:rPr>
        <w:t>Según el ranking de la OCDE, España pasó del puesto 18 en 2015 al 20 en 2016 (de un total de 35 países) por lo que se refiere a la fiscalidad en térmi</w:t>
      </w:r>
      <w:r w:rsidR="004838CD">
        <w:rPr>
          <w:color w:val="000000"/>
        </w:rPr>
        <w:t>nos de PIB</w:t>
      </w:r>
    </w:p>
    <w:p w14:paraId="2A267618" w14:textId="77777777" w:rsidR="006E43AA" w:rsidRDefault="007F0C04" w:rsidP="006E43AA">
      <w:pPr>
        <w:pStyle w:val="NormalWeb"/>
        <w:spacing w:before="0" w:beforeAutospacing="0" w:after="240" w:afterAutospacing="0" w:line="420" w:lineRule="atLeast"/>
        <w:rPr>
          <w:color w:val="000000" w:themeColor="text1"/>
        </w:rPr>
      </w:pPr>
      <w:r w:rsidRPr="004838CD">
        <w:rPr>
          <w:color w:val="000000" w:themeColor="text1"/>
        </w:rPr>
        <w:t xml:space="preserve">El Ejecutivo insiste en que la situación no es comparable porque en 2007 los beneficios empresariales estaban disparados por el sector de la construcción, una realidad que no se va a volver a producir. En cualquier caso, también influye que durante estos años el Gobierno redujo los tipos de Sociedades. En concreto, la rebaja fiscal aprobada por el </w:t>
      </w:r>
      <w:r w:rsidR="006E43AA">
        <w:rPr>
          <w:color w:val="000000" w:themeColor="text1"/>
        </w:rPr>
        <w:t>Gobierno</w:t>
      </w:r>
      <w:r w:rsidRPr="004838CD">
        <w:rPr>
          <w:color w:val="000000" w:themeColor="text1"/>
        </w:rPr>
        <w:t xml:space="preserve"> en 2014 rebajó del 30% al 25% (en dos fases) el gravamen del impuesto. </w:t>
      </w:r>
    </w:p>
    <w:p w14:paraId="208D32F7" w14:textId="3851CECD" w:rsidR="007F0C04" w:rsidRPr="007F0C04" w:rsidRDefault="007F0C04" w:rsidP="006E43AA">
      <w:pPr>
        <w:pStyle w:val="NormalWeb"/>
        <w:spacing w:before="0" w:beforeAutospacing="0" w:after="240" w:afterAutospacing="0" w:line="420" w:lineRule="atLeast"/>
        <w:rPr>
          <w:color w:val="000000" w:themeColor="text1"/>
        </w:rPr>
      </w:pPr>
      <w:r w:rsidRPr="007F0C04">
        <w:rPr>
          <w:color w:val="000000" w:themeColor="text1"/>
        </w:rPr>
        <w:t>El otro tributo directo por excelencia es el Impuesto de la Renta (IRPF), la figura que más recauda todos los años y que grava las rentas del trabajo. En concreto, en 2007 suponía el 36,2% de los ingresos fiscales. En 2017 se situará en los 38,8%, según las previsiones del Ejecutivo. Es decir, gana más de dos puntos de peso en esta década a pesar de la rebaja fiscal de 2015 y 2016</w:t>
      </w:r>
      <w:r w:rsidR="005E4871">
        <w:rPr>
          <w:color w:val="000000" w:themeColor="text1"/>
        </w:rPr>
        <w:t>.</w:t>
      </w:r>
      <w:r w:rsidRPr="007F0C04">
        <w:rPr>
          <w:color w:val="000000" w:themeColor="text1"/>
        </w:rPr>
        <w:t xml:space="preserve"> Esto demuestra que esa reducción de tipos no ha compensado del todo la subida del IRPF que se llevó a cabo en los peores momentos de la crisis y elevó los ingresos de este tributo hasta suponer más de un 41% del total recaudado.</w:t>
      </w:r>
    </w:p>
    <w:p w14:paraId="63E8E2B4" w14:textId="0F9F452E" w:rsidR="007F0C04" w:rsidRPr="007F0C04" w:rsidRDefault="007F0C04" w:rsidP="007F0C04">
      <w:pPr>
        <w:spacing w:after="240" w:line="420" w:lineRule="atLeast"/>
        <w:rPr>
          <w:rFonts w:ascii="Times New Roman" w:hAnsi="Times New Roman" w:cs="Times New Roman"/>
          <w:color w:val="000000" w:themeColor="text1"/>
          <w:lang w:eastAsia="es-ES_tradnl"/>
        </w:rPr>
      </w:pPr>
      <w:r w:rsidRPr="007F0C04">
        <w:rPr>
          <w:rFonts w:ascii="Times New Roman" w:hAnsi="Times New Roman" w:cs="Times New Roman"/>
          <w:color w:val="000000" w:themeColor="text1"/>
          <w:lang w:eastAsia="es-ES_tradnl"/>
        </w:rPr>
        <w:t>Por su parte, el impuesto que más peso gana durante la crisis es el IVA. Así, ha pasado de representar el 27,8% del total de la recaudación en 2007 a alcanzar el 33,6% si se cumplen las estimaciones presupuestarias de Hacienda este año. La</w:t>
      </w:r>
      <w:r w:rsidR="00165653">
        <w:rPr>
          <w:rFonts w:ascii="Times New Roman" w:hAnsi="Times New Roman" w:cs="Times New Roman"/>
          <w:color w:val="000000" w:themeColor="text1"/>
          <w:lang w:eastAsia="es-ES_tradnl"/>
        </w:rPr>
        <w:t>s</w:t>
      </w:r>
      <w:r w:rsidRPr="007F0C04">
        <w:rPr>
          <w:rFonts w:ascii="Times New Roman" w:hAnsi="Times New Roman" w:cs="Times New Roman"/>
          <w:color w:val="000000" w:themeColor="text1"/>
          <w:lang w:eastAsia="es-ES_tradnl"/>
        </w:rPr>
        <w:t xml:space="preserve"> causas de este repunte son claras. Por un lado, las dos subidas de tipos aprobadas por los gobiernos de José Luis Rodríguez (del 16% al 18% el general y del 7% al 8% el reducido) y de Rajoy (hasta el 21% el general y el 10% el reducido). Evidentemente </w:t>
      </w:r>
      <w:r w:rsidR="00C76A9D">
        <w:rPr>
          <w:rFonts w:ascii="Times New Roman" w:hAnsi="Times New Roman" w:cs="Times New Roman"/>
          <w:color w:val="000000" w:themeColor="text1"/>
          <w:lang w:eastAsia="es-ES_tradnl"/>
        </w:rPr>
        <w:t>todo esto</w:t>
      </w:r>
      <w:r w:rsidRPr="007F0C04">
        <w:rPr>
          <w:rFonts w:ascii="Times New Roman" w:hAnsi="Times New Roman" w:cs="Times New Roman"/>
          <w:color w:val="000000" w:themeColor="text1"/>
          <w:lang w:eastAsia="es-ES_tradnl"/>
        </w:rPr>
        <w:t xml:space="preserve"> contribu</w:t>
      </w:r>
      <w:r w:rsidR="00C76A9D">
        <w:rPr>
          <w:rFonts w:ascii="Times New Roman" w:hAnsi="Times New Roman" w:cs="Times New Roman"/>
          <w:color w:val="000000" w:themeColor="text1"/>
          <w:lang w:eastAsia="es-ES_tradnl"/>
        </w:rPr>
        <w:t>yó</w:t>
      </w:r>
      <w:r w:rsidRPr="007F0C04">
        <w:rPr>
          <w:rFonts w:ascii="Times New Roman" w:hAnsi="Times New Roman" w:cs="Times New Roman"/>
          <w:color w:val="000000" w:themeColor="text1"/>
          <w:lang w:eastAsia="es-ES_tradnl"/>
        </w:rPr>
        <w:t xml:space="preserve"> a un aumento de los ingresos del IVA y, por tanto</w:t>
      </w:r>
      <w:r w:rsidR="00C76A9D">
        <w:rPr>
          <w:rFonts w:ascii="Times New Roman" w:hAnsi="Times New Roman" w:cs="Times New Roman"/>
          <w:color w:val="000000" w:themeColor="text1"/>
          <w:lang w:eastAsia="es-ES_tradnl"/>
        </w:rPr>
        <w:t>,</w:t>
      </w:r>
      <w:r w:rsidRPr="007F0C04">
        <w:rPr>
          <w:rFonts w:ascii="Times New Roman" w:hAnsi="Times New Roman" w:cs="Times New Roman"/>
          <w:color w:val="000000" w:themeColor="text1"/>
          <w:lang w:eastAsia="es-ES_tradnl"/>
        </w:rPr>
        <w:t xml:space="preserve"> un mayor peso en el sistema fiscal. El aumento del consumo gracias a la recuperación económica también ha permitido que se mantenga el peso del tributo.</w:t>
      </w:r>
    </w:p>
    <w:p w14:paraId="784DFD56" w14:textId="77777777" w:rsidR="004838CD" w:rsidRPr="004838CD" w:rsidRDefault="007F0C04" w:rsidP="004838CD">
      <w:pPr>
        <w:spacing w:after="240" w:line="420" w:lineRule="atLeast"/>
        <w:rPr>
          <w:rFonts w:ascii="Times New Roman" w:hAnsi="Times New Roman" w:cs="Times New Roman"/>
          <w:color w:val="000000" w:themeColor="text1"/>
          <w:lang w:eastAsia="es-ES_tradnl"/>
        </w:rPr>
      </w:pPr>
      <w:r w:rsidRPr="007F0C04">
        <w:rPr>
          <w:rFonts w:ascii="Times New Roman" w:hAnsi="Times New Roman" w:cs="Times New Roman"/>
          <w:color w:val="000000" w:themeColor="text1"/>
          <w:lang w:eastAsia="es-ES_tradnl"/>
        </w:rPr>
        <w:t>Por último, los impuestos especiales (alcohol, tabaco e hidrocarburos, principalmente) se han mantenido bastante estables en cuanto a su importancia en la 'tarta' impositiva pese a que también han sufrido reiterados incrementos del gravamen. En concreto, su recaudación representaba el 9,9% del total de ingresos en 2007 y en 2017 se prevé un 10,3%.</w:t>
      </w:r>
      <w:bookmarkStart w:id="0" w:name="_GoBack"/>
      <w:bookmarkEnd w:id="0"/>
    </w:p>
    <w:p w14:paraId="62FCC64C" w14:textId="77777777" w:rsidR="00C90E90" w:rsidRPr="004838CD" w:rsidRDefault="00C76A9D">
      <w:pPr>
        <w:rPr>
          <w:rFonts w:ascii="Times New Roman" w:hAnsi="Times New Roman" w:cs="Times New Roman"/>
          <w:color w:val="000000" w:themeColor="text1"/>
        </w:rPr>
      </w:pPr>
    </w:p>
    <w:sectPr w:rsidR="00C90E90" w:rsidRPr="004838CD" w:rsidSect="00CE718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A1"/>
    <w:rsid w:val="00165653"/>
    <w:rsid w:val="00255648"/>
    <w:rsid w:val="004838CD"/>
    <w:rsid w:val="005E4871"/>
    <w:rsid w:val="006E43AA"/>
    <w:rsid w:val="007615A3"/>
    <w:rsid w:val="007F0C04"/>
    <w:rsid w:val="008D14A1"/>
    <w:rsid w:val="009F776B"/>
    <w:rsid w:val="00B21822"/>
    <w:rsid w:val="00C76A9D"/>
    <w:rsid w:val="00CE718F"/>
    <w:rsid w:val="00DC1B1C"/>
    <w:rsid w:val="00F20E8E"/>
    <w:rsid w:val="00F9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3739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0C0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14A1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255648"/>
    <w:rPr>
      <w:b/>
      <w:bCs/>
    </w:rPr>
  </w:style>
  <w:style w:type="character" w:customStyle="1" w:styleId="apple-converted-space">
    <w:name w:val="apple-converted-space"/>
    <w:basedOn w:val="Fuentedeprrafopredeter"/>
    <w:rsid w:val="00255648"/>
  </w:style>
  <w:style w:type="paragraph" w:customStyle="1" w:styleId="selectionshareable">
    <w:name w:val="selectionshareable"/>
    <w:basedOn w:val="Normal"/>
    <w:rsid w:val="007615A3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7615A3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7F0C04"/>
    <w:rPr>
      <w:rFonts w:ascii="Times New Roman" w:hAnsi="Times New Roman" w:cs="Times New Roman"/>
      <w:b/>
      <w:bCs/>
      <w:sz w:val="27"/>
      <w:szCs w:val="27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350</Words>
  <Characters>1925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 diaz del valle</dc:creator>
  <cp:keywords/>
  <dc:description/>
  <cp:lastModifiedBy>pepe diaz del valle</cp:lastModifiedBy>
  <cp:revision>2</cp:revision>
  <dcterms:created xsi:type="dcterms:W3CDTF">2018-04-25T14:47:00Z</dcterms:created>
  <dcterms:modified xsi:type="dcterms:W3CDTF">2018-04-26T08:52:00Z</dcterms:modified>
</cp:coreProperties>
</file>