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de frecuencias de variables categóricas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etiqueta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categoria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porcentaje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class3a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Expert managers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class3a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class3a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class3a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Petit bourgeoisie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class3a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Supervisors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class3a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51.77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Sector de actividad económica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Sector de actividad económica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Identificación política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28.28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Identificación política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Derecha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Identificación política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23.30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Identificación política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se identifica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13.31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Ola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2025-05-22T13:19:26Z</dcterms:modified>
  <cp:category/>
</cp:coreProperties>
</file>