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02FA6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COMPUERTA </w:t>
      </w:r>
      <w:r>
        <w:rPr>
          <w:rFonts w:ascii="Arial" w:eastAsia="Arial" w:hAnsi="Arial" w:cs="Arial"/>
          <w:b/>
          <w:sz w:val="40"/>
          <w:szCs w:val="40"/>
        </w:rPr>
        <w:t>NOT</w:t>
      </w:r>
    </w:p>
    <w:p w14:paraId="3960B8C4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  <w:r>
        <w:pict w14:anchorId="2999EE43">
          <v:rect id="_x0000_i1025" style="width:0;height:1.5pt" o:hralign="center" o:hrstd="t" o:hr="t" fillcolor="#a0a0a0" stroked="f"/>
        </w:pict>
      </w:r>
    </w:p>
    <w:p w14:paraId="4E9CF94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146DA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  <w:sectPr w:rsidR="001672B0">
          <w:headerReference w:type="default" r:id="rId7"/>
          <w:footerReference w:type="default" r:id="rId8"/>
          <w:pgSz w:w="12240" w:h="15840"/>
          <w:pgMar w:top="566" w:right="1133" w:bottom="566" w:left="1133" w:header="1701" w:footer="1134" w:gutter="0"/>
          <w:pgNumType w:start="1"/>
          <w:cols w:space="720"/>
        </w:sectPr>
      </w:pPr>
    </w:p>
    <w:p w14:paraId="65BFEE2B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DESCRIPCIÓN GENERAL</w:t>
      </w:r>
    </w:p>
    <w:p w14:paraId="0F20D88B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compuerta inversora NOT es un dispositivo que implementa la operación de negación lógica, es decir, presenta en su salida el estado lógico inverso o complementario al presente en su entrada.</w:t>
      </w:r>
    </w:p>
    <w:p w14:paraId="7A1FF5B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3721F6D9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SÍMBOLO ESQUEMÁTICO</w:t>
      </w:r>
    </w:p>
    <w:p w14:paraId="2D07B16F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B2EB78F" w14:textId="77777777" w:rsidR="001672B0" w:rsidRDefault="00000000">
      <w:pPr>
        <w:keepNext/>
        <w:jc w:val="center"/>
        <w:rPr>
          <w:color w:val="000000"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1564A39" wp14:editId="366A23EE">
            <wp:extent cx="1356360" cy="812439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812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4A052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Ilustración 1: Símbolo esquemático de la celda CMOS </w:t>
      </w:r>
      <w:r>
        <w:rPr>
          <w:rFonts w:ascii="Arial" w:eastAsia="Arial" w:hAnsi="Arial" w:cs="Arial"/>
          <w:i/>
          <w:sz w:val="20"/>
          <w:szCs w:val="20"/>
        </w:rPr>
        <w:t>NOT</w:t>
      </w:r>
    </w:p>
    <w:p w14:paraId="65C74C8B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</w:rPr>
        <w:t>CARACTERÍSTICAS</w:t>
      </w:r>
    </w:p>
    <w:p w14:paraId="29D059C6" w14:textId="77777777" w:rsidR="001672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</w:t>
      </w:r>
      <w:r>
        <w:rPr>
          <w:rFonts w:ascii="Arial" w:eastAsia="Arial" w:hAnsi="Arial" w:cs="Arial"/>
          <w:color w:val="000000"/>
        </w:rPr>
        <w:t xml:space="preserve">: Es </w:t>
      </w:r>
      <w:r>
        <w:rPr>
          <w:rFonts w:ascii="Arial" w:eastAsia="Arial" w:hAnsi="Arial" w:cs="Arial"/>
        </w:rPr>
        <w:t>un</w:t>
      </w:r>
      <w:r>
        <w:rPr>
          <w:rFonts w:ascii="Arial" w:eastAsia="Arial" w:hAnsi="Arial" w:cs="Arial"/>
          <w:color w:val="000000"/>
        </w:rPr>
        <w:t xml:space="preserve"> puerto de entrada de datos de 1 bit.</w:t>
      </w:r>
    </w:p>
    <w:p w14:paraId="3910BC46" w14:textId="77777777" w:rsidR="001672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X</w:t>
      </w:r>
      <w:r>
        <w:rPr>
          <w:rFonts w:ascii="Arial" w:eastAsia="Arial" w:hAnsi="Arial" w:cs="Arial"/>
          <w:color w:val="000000"/>
        </w:rPr>
        <w:t xml:space="preserve">: Es el puerto de salida de datos de 1 </w:t>
      </w:r>
    </w:p>
    <w:p w14:paraId="52139DE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</w:rPr>
      </w:pPr>
    </w:p>
    <w:p w14:paraId="559C690C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FUNCIONAMIENTO</w:t>
      </w:r>
    </w:p>
    <w:p w14:paraId="6C76E6EB" w14:textId="77777777" w:rsidR="001672B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  <w:sectPr w:rsidR="001672B0">
          <w:type w:val="continuous"/>
          <w:pgSz w:w="12240" w:h="15840"/>
          <w:pgMar w:top="567" w:right="1134" w:bottom="1418" w:left="1134" w:header="1701" w:footer="1134" w:gutter="0"/>
          <w:cols w:num="2" w:space="720" w:equalWidth="0">
            <w:col w:w="4625" w:space="720"/>
            <w:col w:w="4625" w:space="0"/>
          </w:cols>
        </w:sectPr>
      </w:pPr>
      <w:r>
        <w:rPr>
          <w:rFonts w:ascii="Arial" w:eastAsia="Arial" w:hAnsi="Arial" w:cs="Arial"/>
        </w:rPr>
        <w:t xml:space="preserve">La salida </w:t>
      </w:r>
      <w:r>
        <w:rPr>
          <w:rFonts w:ascii="Arial" w:eastAsia="Arial" w:hAnsi="Arial" w:cs="Arial"/>
          <w:b/>
        </w:rPr>
        <w:t>X</w:t>
      </w:r>
      <w:r>
        <w:rPr>
          <w:rFonts w:ascii="Arial" w:eastAsia="Arial" w:hAnsi="Arial" w:cs="Arial"/>
        </w:rPr>
        <w:t xml:space="preserve"> mostrará el estado contrario al de la entrada </w:t>
      </w:r>
      <w:r>
        <w:rPr>
          <w:rFonts w:ascii="Arial" w:eastAsia="Arial" w:hAnsi="Arial" w:cs="Arial"/>
          <w:b/>
        </w:rPr>
        <w:t>A</w:t>
      </w:r>
      <w:r>
        <w:rPr>
          <w:rFonts w:ascii="Arial" w:eastAsia="Arial" w:hAnsi="Arial" w:cs="Arial"/>
        </w:rPr>
        <w:t>.</w:t>
      </w:r>
    </w:p>
    <w:p w14:paraId="2885C55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2EF0CA77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6693F69E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TABLA DE VERDAD</w:t>
      </w:r>
    </w:p>
    <w:tbl>
      <w:tblPr>
        <w:tblStyle w:val="a"/>
        <w:tblW w:w="9960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2355"/>
        <w:gridCol w:w="7605"/>
      </w:tblGrid>
      <w:tr w:rsidR="001672B0" w14:paraId="62030960" w14:textId="77777777"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68FEDD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</w:t>
            </w:r>
          </w:p>
        </w:tc>
        <w:tc>
          <w:tcPr>
            <w:tcW w:w="7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063A9A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X</w:t>
            </w:r>
          </w:p>
        </w:tc>
      </w:tr>
      <w:tr w:rsidR="001672B0" w14:paraId="7CE45C7A" w14:textId="77777777">
        <w:tc>
          <w:tcPr>
            <w:tcW w:w="23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8B8324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</w:t>
            </w:r>
          </w:p>
        </w:tc>
        <w:tc>
          <w:tcPr>
            <w:tcW w:w="7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32B8B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</w:t>
            </w:r>
          </w:p>
        </w:tc>
      </w:tr>
      <w:tr w:rsidR="001672B0" w14:paraId="47C14684" w14:textId="77777777">
        <w:tc>
          <w:tcPr>
            <w:tcW w:w="23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BCB006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</w:t>
            </w:r>
          </w:p>
        </w:tc>
        <w:tc>
          <w:tcPr>
            <w:tcW w:w="7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B9D22F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</w:t>
            </w:r>
          </w:p>
        </w:tc>
      </w:tr>
    </w:tbl>
    <w:p w14:paraId="5CBB0FF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0F5F702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5B5EA60A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ESQUEMÁTICO</w:t>
      </w:r>
    </w:p>
    <w:p w14:paraId="5914C2F8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  <w:color w:val="000000"/>
        </w:rPr>
      </w:pPr>
    </w:p>
    <w:p w14:paraId="0C888F2B" w14:textId="77777777" w:rsidR="001672B0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jc w:val="center"/>
        <w:rPr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20F13648" wp14:editId="60BC334F">
            <wp:extent cx="1927987" cy="315372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987" cy="3153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92DC0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Ilustración 2: Diagrama esquemático de la celda CMOS NOT</w:t>
      </w:r>
    </w:p>
    <w:p w14:paraId="258D036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2DC777F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5852A68F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75CC95A3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4495785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353576B2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</w:rPr>
      </w:pPr>
      <w:r>
        <w:br w:type="page"/>
      </w:r>
    </w:p>
    <w:p w14:paraId="5F175823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CARACTERÍSTICAS ELÉCTRICAS</w:t>
      </w:r>
    </w:p>
    <w:p w14:paraId="1D9D2FE0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Nota </w:t>
      </w:r>
      <w:r>
        <w:rPr>
          <w:rFonts w:ascii="Arial" w:eastAsia="Arial" w:hAnsi="Arial" w:cs="Arial"/>
          <w:b/>
          <w:sz w:val="20"/>
          <w:szCs w:val="20"/>
        </w:rPr>
        <w:t>1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z w:val="20"/>
          <w:szCs w:val="20"/>
        </w:rPr>
        <w:t>Las siguientes características aplican para un voltaje de alimentación de 3.3V y una temperatura de operación de 35°C.</w:t>
      </w:r>
    </w:p>
    <w:tbl>
      <w:tblPr>
        <w:tblStyle w:val="a0"/>
        <w:tblW w:w="9982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935"/>
        <w:gridCol w:w="3955"/>
        <w:gridCol w:w="1335"/>
        <w:gridCol w:w="1335"/>
        <w:gridCol w:w="1335"/>
        <w:gridCol w:w="1087"/>
      </w:tblGrid>
      <w:tr w:rsidR="001672B0" w14:paraId="5486B4E9" w14:textId="77777777" w:rsidTr="002E2D27"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427333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Símbolo</w:t>
            </w:r>
          </w:p>
        </w:tc>
        <w:tc>
          <w:tcPr>
            <w:tcW w:w="3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4A48AA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Parámetro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2732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Mínimo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979CDD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Típico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69CF5C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Máximo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4C6AC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Unidad</w:t>
            </w:r>
          </w:p>
        </w:tc>
      </w:tr>
      <w:tr w:rsidR="001672B0" w14:paraId="207B2A65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73539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DD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2198BC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Voltaje de alimentación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ED33A5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E3287E" w14:textId="77777777" w:rsidR="001672B0" w:rsidRDefault="00000000" w:rsidP="008C7DF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9544CF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7DADA3" w14:textId="77777777" w:rsidR="001672B0" w:rsidRDefault="00000000" w:rsidP="008C7DF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1602EBE2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1638FD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9502A6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Voltaje de entrada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371BE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F8541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7D293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C62193" w14:textId="77777777" w:rsidR="001672B0" w:rsidRDefault="00000000" w:rsidP="008C7DF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632CE463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1FEAA9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7A19A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entrada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3707B6" w14:textId="73893C98" w:rsidR="001672B0" w:rsidRDefault="008C7DF3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1.85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2FCE79" w14:textId="08CB172E" w:rsidR="001672B0" w:rsidRDefault="008C7DF3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10CD74" w14:textId="77777777" w:rsidR="001672B0" w:rsidRDefault="001672B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A69849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226352" w14:paraId="70C48727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4687BD" w14:textId="626DA352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00"/>
                      </w:rPr>
                      <m:t>MH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D24E33" w14:textId="231F638C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Margen de ruido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0EF3FC" w14:textId="063AB4C6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B2F53E" w14:textId="224276B4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 w:rsidRPr="00226352">
              <w:rPr>
                <w:rFonts w:ascii="Arial" w:eastAsia="Arial" w:hAnsi="Arial" w:cs="Arial"/>
                <w:color w:val="000000"/>
              </w:rPr>
              <w:t>1.65904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773E8B" w14:textId="77777777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A70701" w14:textId="76F46047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01E35175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4288D3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87DED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entrada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CD64B" w14:textId="50FB9A04" w:rsidR="001672B0" w:rsidRDefault="001672B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35BC35" w14:textId="59D63C8F" w:rsidR="001672B0" w:rsidRDefault="008C7DF3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82299A" w14:textId="40915159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1.43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82C599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226352" w14:paraId="26321DF5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B62AD3" w14:textId="467525BB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00"/>
                      </w:rPr>
                      <m:t>ML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95B70C" w14:textId="17356322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Margen de ruido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9C0B65" w14:textId="7628CDEA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6DF8D5" w14:textId="415D0852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 w:rsidRPr="00226352">
              <w:rPr>
                <w:rFonts w:ascii="Arial" w:eastAsia="Arial" w:hAnsi="Arial" w:cs="Arial"/>
                <w:color w:val="000000"/>
              </w:rPr>
              <w:t>1.65972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FE6BD" w14:textId="77777777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738E98" w14:textId="6BB41772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128270EF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B8A4F0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Arial" w:eastAsia="Arial" w:hAnsi="Arial" w:cs="Arial"/>
                  </w:rPr>
                  <m:t>RI</m:t>
                </m:r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C3DD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Región Indeterminada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FD49D9" w14:textId="3E26520B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1.43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06D1E1" w14:textId="3E613C13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AE5DD5" w14:textId="4095656F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1.85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529DF5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18B1A41D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334BC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EDF72B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salida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2FEE1C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CE7893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2.97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F44F0E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89BA02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2E41A84B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F1A7A7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B99792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salida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F89715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8A858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0.33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EEF5C9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57F43E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077534F3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E220CF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OS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117DB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Corriente de corto-circuito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0FB6A3" w14:textId="77777777" w:rsidR="001672B0" w:rsidRDefault="001672B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DE3BB2" w14:textId="63D894FE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629.72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A4E325" w14:textId="77777777" w:rsidR="001672B0" w:rsidRDefault="001672B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AAE739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 Unicode MS" w:eastAsia="Arial Unicode MS" w:hAnsi="Arial Unicode MS" w:cs="Arial Unicode MS"/>
              </w:rPr>
              <w:t>㎂</w:t>
            </w:r>
          </w:p>
        </w:tc>
      </w:tr>
      <w:tr w:rsidR="002E2D27" w14:paraId="48AB6C64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D0D71" w14:textId="77777777" w:rsidR="002E2D27" w:rsidRDefault="00000000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79869B" w14:textId="77777777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Corriente de salida alta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2DF15B" w14:textId="5084D778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90EC14" w14:textId="544CBF3E" w:rsidR="002E2D27" w:rsidRDefault="00944231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2.0</w:t>
            </w:r>
            <w:r w:rsidR="00B21755">
              <w:rPr>
                <w:rFonts w:ascii="Arial" w:eastAsia="Arial" w:hAnsi="Arial" w:cs="Arial"/>
              </w:rPr>
              <w:t>52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BD81B3" w14:textId="634DB1EA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257FF9" w14:textId="698578FB" w:rsidR="002E2D27" w:rsidRDefault="002E2D27" w:rsidP="002E2D27">
            <w:pPr>
              <w:jc w:val="center"/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Cambria Math" w:eastAsia="Arial" w:hAnsi="Cambria Math" w:cs="Arial"/>
                  </w:rPr>
                  <m:t>mA</m:t>
                </m:r>
              </m:oMath>
            </m:oMathPara>
          </w:p>
        </w:tc>
      </w:tr>
      <w:tr w:rsidR="002E2D27" w14:paraId="2D414BBB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A189C" w14:textId="77777777" w:rsidR="002E2D27" w:rsidRDefault="00000000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3F022C" w14:textId="77777777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Corriente de salida baja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43223C" w14:textId="7D29188A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51FE2" w14:textId="7B9E521E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4CA8A" w14:textId="2AB949C6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7AD4C5" w14:textId="6AFC2AF6" w:rsidR="002E2D27" w:rsidRDefault="002E2D27" w:rsidP="002E2D27">
            <w:pPr>
              <w:jc w:val="center"/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Cambria Math" w:eastAsia="Arial" w:hAnsi="Cambria Math" w:cs="Arial"/>
                  </w:rPr>
                  <m:t>mA</m:t>
                </m:r>
              </m:oMath>
            </m:oMathPara>
          </w:p>
        </w:tc>
      </w:tr>
    </w:tbl>
    <w:p w14:paraId="3D03075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383CAC15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CARACTERÍSTICAS DE CONMUTACIÓN</w:t>
      </w:r>
    </w:p>
    <w:p w14:paraId="0AA26C90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Nota 2: </w:t>
      </w:r>
      <w:r>
        <w:rPr>
          <w:rFonts w:ascii="Arial" w:eastAsia="Arial" w:hAnsi="Arial" w:cs="Arial"/>
          <w:color w:val="000000"/>
          <w:sz w:val="20"/>
          <w:szCs w:val="20"/>
        </w:rPr>
        <w:t>Las siguientes características aplican para un voltaje de alimentación de 3.3V y una temperatura de operación de 35°C.</w:t>
      </w:r>
    </w:p>
    <w:tbl>
      <w:tblPr>
        <w:tblStyle w:val="a1"/>
        <w:tblW w:w="9914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1074"/>
        <w:gridCol w:w="4533"/>
        <w:gridCol w:w="1530"/>
        <w:gridCol w:w="1530"/>
        <w:gridCol w:w="1247"/>
      </w:tblGrid>
      <w:tr w:rsidR="001672B0" w14:paraId="5239384D" w14:textId="77777777"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B760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Símbolo</w:t>
            </w:r>
          </w:p>
        </w:tc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5AC5D9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Parámetro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650C9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Mínimo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0F93C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Máximo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8660B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Unidades</w:t>
            </w:r>
          </w:p>
        </w:tc>
      </w:tr>
      <w:tr w:rsidR="001672B0" w14:paraId="49E4DB87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1CA6B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2F7304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propagación alto-bajo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5C3BF1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745E13" w14:textId="35ACEC67" w:rsidR="001672B0" w:rsidRDefault="00875D54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9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49CA5B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ns</w:t>
            </w:r>
          </w:p>
        </w:tc>
      </w:tr>
      <w:tr w:rsidR="001672B0" w14:paraId="4B1FF138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6950B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50C061" w14:textId="77777777" w:rsidR="001672B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Tiempo de propagación bajo-alto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F12CF9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6F6DE" w14:textId="4AF7BD5F" w:rsidR="00184911" w:rsidRDefault="00875D54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5.33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497526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ns</w:t>
            </w:r>
          </w:p>
        </w:tc>
      </w:tr>
      <w:tr w:rsidR="001672B0" w14:paraId="7ED56F9B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75D6F3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C3E770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subida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92B89C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C11B81" w14:textId="3E3F510B" w:rsidR="001672B0" w:rsidRDefault="00875D54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10.84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48EDBD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ns</w:t>
            </w:r>
          </w:p>
        </w:tc>
      </w:tr>
      <w:tr w:rsidR="001672B0" w14:paraId="7533C2D3" w14:textId="77777777" w:rsidTr="00226352">
        <w:tc>
          <w:tcPr>
            <w:tcW w:w="1074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78890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AEF4DF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bajada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F4F2D0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1413AA" w14:textId="61CB41C8" w:rsidR="001672B0" w:rsidRDefault="00875D54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16.52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435580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ns</w:t>
            </w:r>
          </w:p>
        </w:tc>
      </w:tr>
      <w:tr w:rsidR="00226352" w14:paraId="7944D7A2" w14:textId="77777777" w:rsidTr="00226352"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0BE855" w14:textId="368973D5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m:oMathPara>
              <m:oMath>
                <m:r>
                  <w:rPr>
                    <w:rFonts w:ascii="Cambria Math" w:hAnsi="Cambria Math" w:cs="Arial"/>
                    <w:color w:val="000000"/>
                  </w:rPr>
                  <m:t>BW</m:t>
                </m:r>
              </m:oMath>
            </m:oMathPara>
          </w:p>
        </w:tc>
        <w:tc>
          <w:tcPr>
            <w:tcW w:w="4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DCB3A2" w14:textId="522D888C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Ancho de Banda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E434E1" w14:textId="37DC385A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--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CD6C4A" w14:textId="68AF378C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60.52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C0107A" w14:textId="713BEEE5" w:rsidR="00226352" w:rsidRDefault="00226352" w:rsidP="0022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MHz</w:t>
            </w:r>
          </w:p>
        </w:tc>
      </w:tr>
    </w:tbl>
    <w:p w14:paraId="5DC602C0" w14:textId="77777777" w:rsidR="001672B0" w:rsidRDefault="001672B0">
      <w:pPr>
        <w:rPr>
          <w:rFonts w:ascii="Arial" w:eastAsia="Arial" w:hAnsi="Arial" w:cs="Arial"/>
          <w:b/>
        </w:rPr>
      </w:pPr>
      <w:bookmarkStart w:id="0" w:name="_gjdgxs" w:colFirst="0" w:colLast="0"/>
      <w:bookmarkEnd w:id="0"/>
    </w:p>
    <w:p w14:paraId="10646163" w14:textId="77777777" w:rsidR="001672B0" w:rsidRDefault="00000000">
      <w:pPr>
        <w:rPr>
          <w:rFonts w:ascii="Arial" w:eastAsia="Arial" w:hAnsi="Arial" w:cs="Arial"/>
          <w:b/>
        </w:rPr>
      </w:pPr>
      <w:bookmarkStart w:id="1" w:name="_7jk20dkafdu8" w:colFirst="0" w:colLast="0"/>
      <w:bookmarkEnd w:id="1"/>
      <w:r>
        <w:br w:type="page"/>
      </w:r>
    </w:p>
    <w:p w14:paraId="75F8BA13" w14:textId="77777777" w:rsidR="001672B0" w:rsidRDefault="001672B0">
      <w:pPr>
        <w:rPr>
          <w:rFonts w:ascii="Arial" w:eastAsia="Arial" w:hAnsi="Arial" w:cs="Arial"/>
          <w:b/>
        </w:rPr>
      </w:pPr>
      <w:bookmarkStart w:id="2" w:name="_52iv12ap7j9w" w:colFirst="0" w:colLast="0"/>
      <w:bookmarkEnd w:id="2"/>
    </w:p>
    <w:tbl>
      <w:tblPr>
        <w:tblStyle w:val="a2"/>
        <w:tblW w:w="99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1672B0" w14:paraId="65F97037" w14:textId="77777777"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640F" w14:textId="77777777" w:rsidR="001672B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2F093EA8" wp14:editId="10B58E86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28575</wp:posOffset>
                  </wp:positionV>
                  <wp:extent cx="1751076" cy="1022604"/>
                  <wp:effectExtent l="0" t="0" r="0" b="0"/>
                  <wp:wrapSquare wrapText="bothSides" distT="0" distB="0" distL="0" distR="0"/>
                  <wp:docPr id="1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076" cy="10226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09688B6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3A079239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4F8161F5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3197D842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2950372A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05612246" w14:textId="77777777" w:rsidR="001672B0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Ilustración 3: Diagrama de conexiones para caracterizar la entrada A</w:t>
            </w:r>
          </w:p>
          <w:p w14:paraId="7A6C8D00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A3455" w14:textId="77777777" w:rsidR="001672B0" w:rsidRDefault="00000000">
            <w:pPr>
              <w:keepNext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202955D7" wp14:editId="6CCEE48E">
                  <wp:extent cx="1321308" cy="1140714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308" cy="1140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667A1E" w14:textId="77777777" w:rsidR="001672B0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Ilustración 4: Diagrama de voltajes en estado estático</w:t>
            </w:r>
          </w:p>
          <w:p w14:paraId="4067B78D" w14:textId="77777777" w:rsidR="001672B0" w:rsidRDefault="001672B0">
            <w:pPr>
              <w:keepNext/>
              <w:jc w:val="center"/>
              <w:rPr>
                <w:rFonts w:ascii="Arial" w:eastAsia="Arial" w:hAnsi="Arial" w:cs="Arial"/>
              </w:rPr>
            </w:pPr>
          </w:p>
        </w:tc>
      </w:tr>
    </w:tbl>
    <w:p w14:paraId="2D52DF93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MEDICIÓN DE RESPUESTA EN ESTADO ESTÁTICO</w:t>
      </w:r>
    </w:p>
    <w:p w14:paraId="5F57CBF7" w14:textId="1E9A43E9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6389A19" w14:textId="1F2BF905" w:rsidR="001672B0" w:rsidRDefault="0065014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823186A" wp14:editId="719687D2">
            <wp:simplePos x="0" y="0"/>
            <wp:positionH relativeFrom="column">
              <wp:posOffset>888365</wp:posOffset>
            </wp:positionH>
            <wp:positionV relativeFrom="paragraph">
              <wp:posOffset>92075</wp:posOffset>
            </wp:positionV>
            <wp:extent cx="4674870" cy="3985260"/>
            <wp:effectExtent l="0" t="0" r="0" b="0"/>
            <wp:wrapSquare wrapText="bothSides" distT="114300" distB="114300" distL="114300" distR="1143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98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7C82FC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7B99F1E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71A03C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C0F1CB7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ACD804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8BE2D7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2E3A8C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2CF36CF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2766C7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42C76E3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8D9B1E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28A3FFC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CC57D5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F654CF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C457C15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0B63D3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577678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868AD5D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2CFA578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30BE0E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9BF145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27C506E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6266B5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AF0F194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lustración 5: Cruce de voltajes en estado estático</w:t>
      </w:r>
    </w:p>
    <w:p w14:paraId="58706FBD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C7B8F9B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5B41275E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MEDICIÓN DE RESPUESTA EN ESTADO DINÁMICO</w:t>
      </w:r>
    </w:p>
    <w:p w14:paraId="6D9016F0" w14:textId="77777777" w:rsidR="001672B0" w:rsidRDefault="001672B0">
      <w:pP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tbl>
      <w:tblPr>
        <w:tblStyle w:val="a3"/>
        <w:tblW w:w="99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1672B0" w14:paraId="72FCB13C" w14:textId="77777777"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CF491" w14:textId="77777777" w:rsidR="001672B0" w:rsidRDefault="0000000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 wp14:anchorId="4044A323" wp14:editId="24335134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0</wp:posOffset>
                  </wp:positionV>
                  <wp:extent cx="2692800" cy="1854000"/>
                  <wp:effectExtent l="0" t="0" r="0" b="0"/>
                  <wp:wrapSquare wrapText="bothSides" distT="0" distB="0" distL="0" distR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00" cy="185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0CF306D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77817F97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3E08B453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EFAA05A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1FE6927C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B8E6733" w14:textId="77777777" w:rsidR="001672B0" w:rsidRDefault="00000000">
            <w:pPr>
              <w:spacing w:before="120" w:after="120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Ilustración 5: Diagrama de tiempos de propagación  </w:t>
            </w:r>
          </w:p>
        </w:tc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A0CA8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F64700E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7B2BBFEB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86E9DDE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26AB4576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1394845B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43A64B49" w14:textId="77777777" w:rsidR="001672B0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 wp14:anchorId="5FBF0969" wp14:editId="3ED8F2F6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28575</wp:posOffset>
                  </wp:positionV>
                  <wp:extent cx="2095200" cy="918000"/>
                  <wp:effectExtent l="0" t="0" r="0" b="0"/>
                  <wp:wrapSquare wrapText="bothSides" distT="0" distB="0" distL="0" distR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00" cy="91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DA2FA26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0635A59" w14:textId="77777777" w:rsidR="001672B0" w:rsidRDefault="001672B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0E8DDA4F" w14:textId="77777777" w:rsidR="001672B0" w:rsidRDefault="0000000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Ilustración 6: Diagrama de tiempos de conmutación  </w:t>
            </w:r>
          </w:p>
        </w:tc>
      </w:tr>
    </w:tbl>
    <w:p w14:paraId="63282EE6" w14:textId="49E4C620" w:rsidR="001672B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     </w:t>
      </w:r>
    </w:p>
    <w:p w14:paraId="179C212C" w14:textId="68919DBA" w:rsidR="001672B0" w:rsidRDefault="00CD739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3ED9DD6" wp14:editId="6FF5D566">
            <wp:simplePos x="0" y="0"/>
            <wp:positionH relativeFrom="column">
              <wp:posOffset>949960</wp:posOffset>
            </wp:positionH>
            <wp:positionV relativeFrom="paragraph">
              <wp:posOffset>44450</wp:posOffset>
            </wp:positionV>
            <wp:extent cx="4511675" cy="3988435"/>
            <wp:effectExtent l="0" t="0" r="3175" b="0"/>
            <wp:wrapSquare wrapText="bothSides" distT="114300" distB="114300" distL="114300" distR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98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B152E0" w14:textId="77777777" w:rsidR="001672B0" w:rsidRDefault="001672B0">
      <w:pP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p w14:paraId="3CC53690" w14:textId="77777777" w:rsidR="001672B0" w:rsidRDefault="001672B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8C8F419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B614E9C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CA308A2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13DDB90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7576A52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41C73E60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F3ED73E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8AB3297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12C70EB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8012DAA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D6B5618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7C5A4B7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04F59B3B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00DBBBCC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4EE524BA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FF8DE66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4CB0E52" w14:textId="1E8978F8" w:rsidR="001672B0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7: Tiempo de propagación TPHL </w:t>
      </w:r>
    </w:p>
    <w:p w14:paraId="2CF16217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p w14:paraId="434CE166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p w14:paraId="776FE61C" w14:textId="0F0C0987" w:rsidR="001672B0" w:rsidRDefault="00CD739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6896A368" wp14:editId="031081A0">
            <wp:simplePos x="0" y="0"/>
            <wp:positionH relativeFrom="column">
              <wp:posOffset>447040</wp:posOffset>
            </wp:positionH>
            <wp:positionV relativeFrom="paragraph">
              <wp:posOffset>337185</wp:posOffset>
            </wp:positionV>
            <wp:extent cx="5393055" cy="4587240"/>
            <wp:effectExtent l="0" t="0" r="0" b="3810"/>
            <wp:wrapSquare wrapText="bothSides" distT="114300" distB="114300" distL="114300" distR="1143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4587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DBBB22" w14:textId="5CDFC16B" w:rsidR="001672B0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8: Tiempo de propagación TPLH </w:t>
      </w:r>
    </w:p>
    <w:p w14:paraId="7AA6BDAC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9C763C5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14B792D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774697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7FE19C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A3089B6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3200CD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F9897DF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C07401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D31C84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9DC5E06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60FE20C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5FC658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748EB9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38306F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4AE853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639B997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F91C68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67AC9E5" w14:textId="01441301" w:rsidR="001672B0" w:rsidRDefault="00A4170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00B625D" wp14:editId="5D817E83">
            <wp:simplePos x="0" y="0"/>
            <wp:positionH relativeFrom="column">
              <wp:posOffset>508000</wp:posOffset>
            </wp:positionH>
            <wp:positionV relativeFrom="paragraph">
              <wp:posOffset>466725</wp:posOffset>
            </wp:positionV>
            <wp:extent cx="5296535" cy="4515485"/>
            <wp:effectExtent l="0" t="0" r="0" b="0"/>
            <wp:wrapSquare wrapText="bothSides" distT="114300" distB="114300" distL="114300" distR="11430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51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A0125B" w14:textId="1698DC31" w:rsidR="001672B0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9: Tiempo de subida tr </w:t>
      </w:r>
    </w:p>
    <w:p w14:paraId="3AED27C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71C5E9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6661B3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62E6AE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DC76DDD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6CEAA9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1739E55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4B8DC1D3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1AEBCF37" wp14:editId="24C547D2">
            <wp:simplePos x="0" y="0"/>
            <wp:positionH relativeFrom="column">
              <wp:posOffset>545256</wp:posOffset>
            </wp:positionH>
            <wp:positionV relativeFrom="paragraph">
              <wp:posOffset>116205</wp:posOffset>
            </wp:positionV>
            <wp:extent cx="5053113" cy="4457700"/>
            <wp:effectExtent l="0" t="0" r="0" b="0"/>
            <wp:wrapSquare wrapText="bothSides" distT="114300" distB="114300" distL="114300" distR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13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51962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CFABEC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7DBB860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545B0B6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211D22D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43B2702E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521296FE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CE46641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34B5CBD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1E82CDC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DDBC5BB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14B3098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4542D66F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9B762C6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B0FA17C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02563719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50667A0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543E382B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C32437F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94F0C33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2A1C407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0A747809" w14:textId="68940C1E" w:rsidR="001672B0" w:rsidRDefault="00000000">
      <w:pPr>
        <w:spacing w:before="120" w:after="1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10: Tiempo de bajada tf </w:t>
      </w:r>
    </w:p>
    <w:p w14:paraId="312DB22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1188DE9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6608F444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PLANO DE FABRICACIÓN</w:t>
      </w:r>
    </w:p>
    <w:p w14:paraId="008FBFA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37C3F39" w14:textId="67E204DD" w:rsidR="001672B0" w:rsidRDefault="00CD1D4B" w:rsidP="00CD1D4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 w:rsidRPr="00CD1D4B">
        <w:rPr>
          <w:rFonts w:ascii="Arial" w:eastAsia="Arial" w:hAnsi="Arial" w:cs="Arial"/>
          <w:b/>
          <w:noProof/>
        </w:rPr>
        <w:drawing>
          <wp:inline distT="0" distB="0" distL="0" distR="0" wp14:anchorId="5874F969" wp14:editId="59A346DA">
            <wp:extent cx="6332220" cy="1181735"/>
            <wp:effectExtent l="0" t="0" r="0" b="0"/>
            <wp:docPr id="1220788918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88918" name="Picture 1" descr="A close-up of a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3F0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</w:rPr>
      </w:pPr>
    </w:p>
    <w:p w14:paraId="6587E646" w14:textId="77777777" w:rsidR="001672B0" w:rsidRDefault="00000000">
      <w:pPr>
        <w:spacing w:before="120" w:after="1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  <w:sz w:val="20"/>
          <w:szCs w:val="20"/>
        </w:rPr>
        <w:t>Ilustración 11: Plano de fabricación</w:t>
      </w:r>
    </w:p>
    <w:sectPr w:rsidR="001672B0">
      <w:type w:val="continuous"/>
      <w:pgSz w:w="12240" w:h="15840"/>
      <w:pgMar w:top="567" w:right="1134" w:bottom="1418" w:left="1134" w:header="1701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A31732" w14:textId="77777777" w:rsidR="00351A4E" w:rsidRDefault="00351A4E">
      <w:r>
        <w:separator/>
      </w:r>
    </w:p>
  </w:endnote>
  <w:endnote w:type="continuationSeparator" w:id="0">
    <w:p w14:paraId="7A4048CA" w14:textId="77777777" w:rsidR="00351A4E" w:rsidRDefault="00351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124DAA2-F1E3-48BB-8421-EA2CE15A1E10}"/>
    <w:embedItalic r:id="rId2" w:fontKey="{8A580DF6-CF85-431C-9D33-65BE7C3AE1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F10E51D9-67D9-405D-B1FE-9AF47269C10E}"/>
    <w:embedBold r:id="rId4" w:fontKey="{86CFA661-3C5F-4E19-8905-F1F6ADECE91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172C4741-1CB8-486D-AFF7-A4830108210F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6A234CA-776E-4F1D-A77B-BCAACF10C1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59580EA-2252-4B01-823E-97B76C3F05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AC2B5" w14:textId="77777777" w:rsidR="001672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2"/>
      </w:tabs>
      <w:jc w:val="right"/>
      <w:rPr>
        <w:rFonts w:ascii="Arial" w:eastAsia="Arial" w:hAnsi="Arial" w:cs="Arial"/>
        <w:color w:val="000000"/>
        <w:sz w:val="21"/>
        <w:szCs w:val="21"/>
      </w:rPr>
    </w:pPr>
    <w:r>
      <w:rPr>
        <w:rFonts w:ascii="Arial" w:eastAsia="Arial" w:hAnsi="Arial" w:cs="Arial"/>
        <w:color w:val="000000"/>
        <w:sz w:val="21"/>
        <w:szCs w:val="21"/>
      </w:rPr>
      <w:fldChar w:fldCharType="begin"/>
    </w:r>
    <w:r>
      <w:rPr>
        <w:rFonts w:ascii="Arial" w:eastAsia="Arial" w:hAnsi="Arial" w:cs="Arial"/>
        <w:color w:val="000000"/>
        <w:sz w:val="21"/>
        <w:szCs w:val="21"/>
      </w:rPr>
      <w:instrText>PAGE</w:instrText>
    </w:r>
    <w:r>
      <w:rPr>
        <w:rFonts w:ascii="Arial" w:eastAsia="Arial" w:hAnsi="Arial" w:cs="Arial"/>
        <w:color w:val="000000"/>
        <w:sz w:val="21"/>
        <w:szCs w:val="21"/>
      </w:rPr>
      <w:fldChar w:fldCharType="separate"/>
    </w:r>
    <w:r w:rsidR="008C7DF3">
      <w:rPr>
        <w:rFonts w:ascii="Arial" w:eastAsia="Arial" w:hAnsi="Arial" w:cs="Arial"/>
        <w:noProof/>
        <w:color w:val="000000"/>
        <w:sz w:val="21"/>
        <w:szCs w:val="21"/>
      </w:rPr>
      <w:t>1</w:t>
    </w:r>
    <w:r>
      <w:rPr>
        <w:rFonts w:ascii="Arial" w:eastAsia="Arial" w:hAnsi="Arial" w:cs="Arial"/>
        <w:color w:val="000000"/>
        <w:sz w:val="21"/>
        <w:szCs w:val="21"/>
      </w:rPr>
      <w:fldChar w:fldCharType="end"/>
    </w:r>
    <w:r>
      <w:rPr>
        <w:noProof/>
      </w:rPr>
      <w:drawing>
        <wp:anchor distT="0" distB="0" distL="0" distR="0" simplePos="0" relativeHeight="251659264" behindDoc="0" locked="0" layoutInCell="1" hidden="0" allowOverlap="1" wp14:anchorId="2832E5EF" wp14:editId="43ABCAE1">
          <wp:simplePos x="0" y="0"/>
          <wp:positionH relativeFrom="column">
            <wp:posOffset>3810</wp:posOffset>
          </wp:positionH>
          <wp:positionV relativeFrom="paragraph">
            <wp:posOffset>175260</wp:posOffset>
          </wp:positionV>
          <wp:extent cx="6296660" cy="438785"/>
          <wp:effectExtent l="0" t="0" r="0" b="0"/>
          <wp:wrapSquare wrapText="bothSides" distT="0" distB="0" distL="0" distR="0"/>
          <wp:docPr id="5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96660" cy="4387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337916" w14:textId="77777777" w:rsidR="00351A4E" w:rsidRDefault="00351A4E">
      <w:r>
        <w:separator/>
      </w:r>
    </w:p>
  </w:footnote>
  <w:footnote w:type="continuationSeparator" w:id="0">
    <w:p w14:paraId="2AAE27DE" w14:textId="77777777" w:rsidR="00351A4E" w:rsidRDefault="00351A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8C609" w14:textId="77777777" w:rsidR="001672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2"/>
      </w:tabs>
      <w:rPr>
        <w:rFonts w:ascii="Roboto" w:eastAsia="Roboto" w:hAnsi="Roboto" w:cs="Roboto"/>
        <w:b/>
        <w:sz w:val="28"/>
        <w:szCs w:val="28"/>
      </w:rPr>
    </w:pPr>
    <w:r>
      <w:pict w14:anchorId="77E0E94B">
        <v:rect id="_x0000_i1026" style="width:0;height:1.5pt" o:hralign="center" o:hrstd="t" o:hr="t" fillcolor="#a0a0a0" stroked="f"/>
      </w:pict>
    </w:r>
    <w:r>
      <w:rPr>
        <w:noProof/>
      </w:rPr>
      <w:drawing>
        <wp:anchor distT="0" distB="0" distL="0" distR="0" simplePos="0" relativeHeight="251658240" behindDoc="0" locked="0" layoutInCell="1" hidden="0" allowOverlap="1" wp14:anchorId="0A62CB39" wp14:editId="0B1B0F9E">
          <wp:simplePos x="0" y="0"/>
          <wp:positionH relativeFrom="column">
            <wp:posOffset>0</wp:posOffset>
          </wp:positionH>
          <wp:positionV relativeFrom="paragraph">
            <wp:posOffset>-876299</wp:posOffset>
          </wp:positionV>
          <wp:extent cx="4191009" cy="813818"/>
          <wp:effectExtent l="0" t="0" r="0" b="0"/>
          <wp:wrapSquare wrapText="bothSides" distT="0" distB="0" distL="0" distR="0"/>
          <wp:docPr id="13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191009" cy="813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E340C"/>
    <w:multiLevelType w:val="multilevel"/>
    <w:tmpl w:val="CE32C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D6198B"/>
    <w:multiLevelType w:val="multilevel"/>
    <w:tmpl w:val="4E22DA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5692214">
    <w:abstractNumId w:val="0"/>
  </w:num>
  <w:num w:numId="2" w16cid:durableId="312174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2B0"/>
    <w:rsid w:val="001672B0"/>
    <w:rsid w:val="00184911"/>
    <w:rsid w:val="001C1D29"/>
    <w:rsid w:val="00226352"/>
    <w:rsid w:val="002E2D27"/>
    <w:rsid w:val="00343841"/>
    <w:rsid w:val="00351A4E"/>
    <w:rsid w:val="003A2016"/>
    <w:rsid w:val="003D5546"/>
    <w:rsid w:val="005E7E61"/>
    <w:rsid w:val="00650145"/>
    <w:rsid w:val="007002D1"/>
    <w:rsid w:val="00875D54"/>
    <w:rsid w:val="008C7DF3"/>
    <w:rsid w:val="00944231"/>
    <w:rsid w:val="0098407F"/>
    <w:rsid w:val="009C2B2D"/>
    <w:rsid w:val="009F4697"/>
    <w:rsid w:val="00A13707"/>
    <w:rsid w:val="00A320D3"/>
    <w:rsid w:val="00A362D6"/>
    <w:rsid w:val="00A4170B"/>
    <w:rsid w:val="00AF0368"/>
    <w:rsid w:val="00B21755"/>
    <w:rsid w:val="00BB0649"/>
    <w:rsid w:val="00BC709D"/>
    <w:rsid w:val="00CD1D4B"/>
    <w:rsid w:val="00CD7399"/>
    <w:rsid w:val="00D628DF"/>
    <w:rsid w:val="00E522C5"/>
    <w:rsid w:val="00E9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29DFD8"/>
  <w15:docId w15:val="{0148132F-75A7-4518-B0F4-11B71EEA8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jc w:val="center"/>
    </w:pPr>
    <w:rPr>
      <w:rFonts w:ascii="Liberation Sans" w:eastAsia="Liberation Sans" w:hAnsi="Liberation Sans" w:cs="Liberation Sans"/>
      <w:b/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388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Rodríguez Agraz</dc:creator>
  <cp:lastModifiedBy>Daniel Rodríguez Agraz</cp:lastModifiedBy>
  <cp:revision>9</cp:revision>
  <dcterms:created xsi:type="dcterms:W3CDTF">2024-09-17T04:59:00Z</dcterms:created>
  <dcterms:modified xsi:type="dcterms:W3CDTF">2024-09-17T23:03:00Z</dcterms:modified>
</cp:coreProperties>
</file>