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DD0E40" w:rsidRPr="005B47EA" w14:paraId="3EBEDE23" w14:textId="77777777" w:rsidTr="0010152C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78ED32B2" w14:textId="77777777" w:rsidR="00DD0E40" w:rsidRPr="005B47EA" w:rsidRDefault="00DD0E40" w:rsidP="0010152C">
            <w:pPr>
              <w:pStyle w:val="Header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5B47EA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DD0E40" w:rsidRPr="003B13FC" w14:paraId="5D21777F" w14:textId="77777777" w:rsidTr="0010152C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3B5CA7C7" w14:textId="77777777" w:rsidR="00DD0E40" w:rsidRPr="003B13FC" w:rsidRDefault="00DD0E40" w:rsidP="0010152C">
            <w:pPr>
              <w:pStyle w:val="Header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6C9D4692" w14:textId="77777777" w:rsidR="00DD0E40" w:rsidRPr="003B13FC" w:rsidRDefault="00DD0E40" w:rsidP="0010152C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8A9419A" w14:textId="77777777" w:rsidR="00DD0E40" w:rsidRPr="003B13FC" w:rsidRDefault="00DD0E40" w:rsidP="0010152C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4002 гр. Пловдив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България</w:t>
            </w:r>
          </w:p>
          <w:p w14:paraId="4046A6CF" w14:textId="77777777" w:rsidR="00DD0E40" w:rsidRDefault="00DD0E40" w:rsidP="0010152C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717A2252" w14:textId="77777777" w:rsidR="00DD0E40" w:rsidRPr="00AB6B7C" w:rsidRDefault="00DD0E40" w:rsidP="0010152C">
            <w:pPr>
              <w:pStyle w:val="Header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</w:t>
            </w:r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-1690174@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edu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mon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bg</w:t>
            </w:r>
            <w:proofErr w:type="spellEnd"/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75839CCC" w14:textId="77777777" w:rsidR="00DD0E40" w:rsidRPr="003B13FC" w:rsidRDefault="00DD0E40" w:rsidP="0010152C">
            <w:pPr>
              <w:pStyle w:val="Head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inline distT="0" distB="0" distL="0" distR="0" wp14:anchorId="67F22DAF" wp14:editId="06FE1ED9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5523256F" w14:textId="77777777" w:rsidR="00DD0E40" w:rsidRDefault="00DD0E40" w:rsidP="0010152C">
            <w:pPr>
              <w:pStyle w:val="Header"/>
              <w:spacing w:before="10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VOCATIONAL SCHOOL OF ELECTRICAL ENGINEERING AND ELECTRONICS</w:t>
            </w:r>
          </w:p>
          <w:p w14:paraId="405FFFBF" w14:textId="77777777" w:rsidR="00DD0E40" w:rsidRDefault="00DD0E40" w:rsidP="0010152C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Peshtersko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chaussee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blvd.,</w:t>
            </w:r>
          </w:p>
          <w:p w14:paraId="3DE315DB" w14:textId="77777777" w:rsidR="00DD0E40" w:rsidRDefault="00DD0E40" w:rsidP="0010152C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4002 Plovdiv, Bulgaria</w:t>
            </w:r>
          </w:p>
          <w:p w14:paraId="4BCA59BC" w14:textId="77777777" w:rsidR="00DD0E40" w:rsidRDefault="00DD0E40" w:rsidP="0010152C">
            <w:pPr>
              <w:pStyle w:val="Head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032 / 643-657</w:t>
            </w:r>
          </w:p>
          <w:p w14:paraId="2CE15FB5" w14:textId="77777777" w:rsidR="00DD0E40" w:rsidRPr="003B13FC" w:rsidRDefault="00DD0E40" w:rsidP="0010152C">
            <w:pPr>
              <w:pStyle w:val="Header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info-1690174@edu.mon.bg</w:t>
            </w:r>
          </w:p>
        </w:tc>
      </w:tr>
    </w:tbl>
    <w:p w14:paraId="55633F47" w14:textId="77777777" w:rsidR="00B00CC8" w:rsidRDefault="00B00CC8"/>
    <w:p w14:paraId="7BB20034" w14:textId="77777777" w:rsidR="004D7E1E" w:rsidRDefault="004D7E1E"/>
    <w:p w14:paraId="1256B477" w14:textId="77777777" w:rsidR="004D7E1E" w:rsidRDefault="004D7E1E"/>
    <w:p w14:paraId="3180B7C6" w14:textId="77777777" w:rsidR="004D7E1E" w:rsidRDefault="004D7E1E"/>
    <w:p w14:paraId="351E32EA" w14:textId="77777777" w:rsidR="004D7E1E" w:rsidRDefault="004D7E1E"/>
    <w:p w14:paraId="65CE1C0E" w14:textId="77777777" w:rsidR="004D7E1E" w:rsidRDefault="004D7E1E"/>
    <w:p w14:paraId="26A26968" w14:textId="0D62DE3E" w:rsidR="004D7E1E" w:rsidRPr="004D7E1E" w:rsidRDefault="004D7E1E" w:rsidP="004D7E1E">
      <w:pPr>
        <w:jc w:val="center"/>
        <w:rPr>
          <w:rFonts w:ascii="Times New Roman" w:hAnsi="Times New Roman" w:cs="Times New Roman"/>
          <w:sz w:val="64"/>
          <w:szCs w:val="64"/>
        </w:rPr>
      </w:pPr>
      <w:r w:rsidRPr="004D7E1E">
        <w:rPr>
          <w:rFonts w:ascii="Times New Roman" w:hAnsi="Times New Roman" w:cs="Times New Roman"/>
          <w:sz w:val="64"/>
          <w:szCs w:val="64"/>
        </w:rPr>
        <w:t>ДОКЛАД</w:t>
      </w:r>
    </w:p>
    <w:p w14:paraId="04B14B7E" w14:textId="033AECC9" w:rsidR="004D7E1E" w:rsidRDefault="004D7E1E" w:rsidP="004D7E1E">
      <w:pPr>
        <w:jc w:val="center"/>
        <w:rPr>
          <w:rFonts w:ascii="Times New Roman" w:hAnsi="Times New Roman" w:cs="Times New Roman"/>
          <w:sz w:val="48"/>
          <w:szCs w:val="48"/>
        </w:rPr>
      </w:pPr>
      <w:r w:rsidRPr="004D7E1E">
        <w:rPr>
          <w:rFonts w:ascii="Times New Roman" w:hAnsi="Times New Roman" w:cs="Times New Roman"/>
          <w:sz w:val="48"/>
          <w:szCs w:val="48"/>
        </w:rPr>
        <w:t>НА ТЕМА</w:t>
      </w:r>
    </w:p>
    <w:p w14:paraId="596F5839" w14:textId="1BE2CA6F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  <w:r w:rsidRPr="004D7E1E">
        <w:rPr>
          <w:rFonts w:ascii="Times New Roman" w:hAnsi="Times New Roman" w:cs="Times New Roman"/>
          <w:sz w:val="40"/>
          <w:szCs w:val="40"/>
        </w:rPr>
        <w:t>Ролята на асинхронните операции (Async) в ASP.NET Core проект с Entity Framework Core</w:t>
      </w:r>
    </w:p>
    <w:p w14:paraId="59F57416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D4E1ABC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34A5267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7852EC2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4B4F81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029AA34" w14:textId="77777777" w:rsidR="004D7E1E" w:rsidRDefault="004D7E1E" w:rsidP="004D7E1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DE7AA5" w14:textId="2DB29562" w:rsidR="004D7E1E" w:rsidRPr="007A6BA9" w:rsidRDefault="004D7E1E" w:rsidP="004D7E1E">
      <w:pPr>
        <w:rPr>
          <w:rFonts w:ascii="Times New Roman" w:hAnsi="Times New Roman" w:cs="Times New Roman"/>
          <w:sz w:val="32"/>
          <w:szCs w:val="32"/>
        </w:rPr>
      </w:pPr>
      <w:r w:rsidRPr="007A6BA9">
        <w:rPr>
          <w:rFonts w:ascii="Times New Roman" w:hAnsi="Times New Roman" w:cs="Times New Roman"/>
          <w:sz w:val="32"/>
          <w:szCs w:val="32"/>
        </w:rPr>
        <w:t>Изготвил:</w:t>
      </w:r>
    </w:p>
    <w:p w14:paraId="6A1D773A" w14:textId="734E8C5A" w:rsidR="004D7E1E" w:rsidRPr="007A6BA9" w:rsidRDefault="004D7E1E" w:rsidP="004D7E1E">
      <w:pPr>
        <w:rPr>
          <w:rFonts w:ascii="Times New Roman" w:hAnsi="Times New Roman" w:cs="Times New Roman"/>
          <w:sz w:val="32"/>
          <w:szCs w:val="32"/>
        </w:rPr>
      </w:pPr>
      <w:r w:rsidRPr="007A6BA9">
        <w:rPr>
          <w:rFonts w:ascii="Times New Roman" w:hAnsi="Times New Roman" w:cs="Times New Roman"/>
          <w:sz w:val="32"/>
          <w:szCs w:val="32"/>
        </w:rPr>
        <w:t>Даниела Трайкова</w:t>
      </w:r>
    </w:p>
    <w:p w14:paraId="5B470C6C" w14:textId="7717AACC" w:rsidR="004D7E1E" w:rsidRPr="007A6BA9" w:rsidRDefault="004D7E1E" w:rsidP="004D7E1E">
      <w:pPr>
        <w:rPr>
          <w:rFonts w:ascii="Times New Roman" w:hAnsi="Times New Roman" w:cs="Times New Roman"/>
          <w:sz w:val="32"/>
          <w:szCs w:val="32"/>
        </w:rPr>
      </w:pPr>
      <w:r w:rsidRPr="007A6BA9">
        <w:rPr>
          <w:rFonts w:ascii="Times New Roman" w:hAnsi="Times New Roman" w:cs="Times New Roman"/>
          <w:sz w:val="32"/>
          <w:szCs w:val="32"/>
        </w:rPr>
        <w:t>Преподавател:</w:t>
      </w:r>
    </w:p>
    <w:p w14:paraId="3A6776E6" w14:textId="249D2188" w:rsidR="00F01482" w:rsidRDefault="004D7E1E" w:rsidP="004D7E1E">
      <w:pPr>
        <w:rPr>
          <w:rFonts w:ascii="Times New Roman" w:hAnsi="Times New Roman" w:cs="Times New Roman"/>
          <w:sz w:val="32"/>
          <w:szCs w:val="32"/>
        </w:rPr>
      </w:pPr>
      <w:r w:rsidRPr="007A6BA9">
        <w:rPr>
          <w:rFonts w:ascii="Times New Roman" w:hAnsi="Times New Roman" w:cs="Times New Roman"/>
          <w:sz w:val="32"/>
          <w:szCs w:val="32"/>
        </w:rPr>
        <w:t>Магдалена Мъглижанова</w:t>
      </w:r>
    </w:p>
    <w:p w14:paraId="4361C92C" w14:textId="1B7C1D6A" w:rsidR="00F01482" w:rsidRPr="00404941" w:rsidRDefault="00F01482" w:rsidP="004D7E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4941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С какво спомага Async във вашия проект</w:t>
      </w:r>
    </w:p>
    <w:p w14:paraId="378E5FE5" w14:textId="77777777" w:rsidR="00F01482" w:rsidRPr="00F01482" w:rsidRDefault="00F01482" w:rsidP="00F01482">
      <w:p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>В моя ASP.NET Core проект асинхронните операции (Async) се използват за работа с базата данни чрез Entity Framework Core. Те позволяват приложението да обработва заявки без да блокира основния поток на изпълнение.</w:t>
      </w:r>
    </w:p>
    <w:p w14:paraId="6C01A7BC" w14:textId="77777777" w:rsidR="00F01482" w:rsidRPr="00F01482" w:rsidRDefault="00F01482" w:rsidP="00F01482">
      <w:p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>Когато потребител изпрати заявка към приложението, сървърът може да изпълнява други задачи, докато чака отговор от базата данни. Това подобрява производителността и прави приложението по-бързо и по-стабилно при повече потребители.</w:t>
      </w:r>
    </w:p>
    <w:p w14:paraId="168CC572" w14:textId="77777777" w:rsidR="00F01482" w:rsidRPr="00F01482" w:rsidRDefault="00F01482" w:rsidP="00F01482">
      <w:p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>Async е особено полезен при:</w:t>
      </w:r>
    </w:p>
    <w:p w14:paraId="317F5A7E" w14:textId="77777777" w:rsidR="00F01482" w:rsidRPr="00F01482" w:rsidRDefault="00F01482" w:rsidP="00F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 xml:space="preserve">извличане на данни от базата; </w:t>
      </w:r>
    </w:p>
    <w:p w14:paraId="7DBF5076" w14:textId="77777777" w:rsidR="00F01482" w:rsidRPr="00F01482" w:rsidRDefault="00F01482" w:rsidP="00F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 xml:space="preserve">добавяне на нови записи; </w:t>
      </w:r>
    </w:p>
    <w:p w14:paraId="2F7EC404" w14:textId="77777777" w:rsidR="00F01482" w:rsidRPr="00F01482" w:rsidRDefault="00F01482" w:rsidP="00F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 xml:space="preserve">редактиране и изтриване на информация; </w:t>
      </w:r>
    </w:p>
    <w:p w14:paraId="2D329EC0" w14:textId="77777777" w:rsidR="00F01482" w:rsidRPr="00F01482" w:rsidRDefault="00F01482" w:rsidP="00F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 xml:space="preserve">зареждане на списъци с данни. </w:t>
      </w:r>
    </w:p>
    <w:p w14:paraId="11273B13" w14:textId="77777777" w:rsidR="00F01482" w:rsidRDefault="00F01482" w:rsidP="00F01482">
      <w:pPr>
        <w:rPr>
          <w:rFonts w:ascii="Times New Roman" w:hAnsi="Times New Roman" w:cs="Times New Roman"/>
          <w:sz w:val="36"/>
          <w:szCs w:val="36"/>
        </w:rPr>
      </w:pPr>
    </w:p>
    <w:p w14:paraId="33471A01" w14:textId="39D9B2FA" w:rsidR="00F01482" w:rsidRPr="00F01482" w:rsidRDefault="00F01482" w:rsidP="00F014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1482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F01482">
        <w:rPr>
          <w:rFonts w:ascii="Times New Roman" w:hAnsi="Times New Roman" w:cs="Times New Roman"/>
          <w:b/>
          <w:bCs/>
          <w:sz w:val="36"/>
          <w:szCs w:val="36"/>
        </w:rPr>
        <w:t xml:space="preserve"> Каква заявка към базата данни се изпълнява</w:t>
      </w:r>
    </w:p>
    <w:p w14:paraId="0DA18BBF" w14:textId="77777777" w:rsidR="00F01482" w:rsidRPr="00F01482" w:rsidRDefault="00F01482" w:rsidP="00F01482">
      <w:pPr>
        <w:rPr>
          <w:rFonts w:ascii="Times New Roman" w:hAnsi="Times New Roman" w:cs="Times New Roman"/>
          <w:sz w:val="32"/>
          <w:szCs w:val="32"/>
        </w:rPr>
      </w:pPr>
      <w:r w:rsidRPr="00F01482">
        <w:rPr>
          <w:rFonts w:ascii="Times New Roman" w:hAnsi="Times New Roman" w:cs="Times New Roman"/>
          <w:sz w:val="32"/>
          <w:szCs w:val="32"/>
        </w:rPr>
        <w:t>В проекта се използва заявка за извличане на данни от базата данни.</w:t>
      </w:r>
    </w:p>
    <w:p w14:paraId="5D95ACC9" w14:textId="7D0CA64D" w:rsidR="00F01482" w:rsidRPr="00F01482" w:rsidRDefault="00F01482" w:rsidP="00F014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482">
        <w:rPr>
          <w:rFonts w:ascii="Times New Roman" w:hAnsi="Times New Roman" w:cs="Times New Roman"/>
          <w:b/>
          <w:bCs/>
          <w:sz w:val="32"/>
          <w:szCs w:val="32"/>
        </w:rPr>
        <w:t>Например модел Product</w:t>
      </w:r>
      <w:r w:rsidRPr="00F0148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12905B" w14:textId="77777777" w:rsidR="00F01482" w:rsidRPr="00DC5FC7" w:rsidRDefault="00F01482" w:rsidP="00F01482">
      <w:pPr>
        <w:rPr>
          <w:rFonts w:ascii="Courier New" w:hAnsi="Courier New" w:cs="Courier New"/>
          <w:sz w:val="28"/>
          <w:szCs w:val="28"/>
        </w:rPr>
      </w:pPr>
      <w:r w:rsidRPr="00DC5FC7">
        <w:rPr>
          <w:rFonts w:ascii="Courier New" w:hAnsi="Courier New" w:cs="Courier New"/>
          <w:sz w:val="28"/>
          <w:szCs w:val="28"/>
        </w:rPr>
        <w:t>public class Product</w:t>
      </w:r>
      <w:r w:rsidRPr="00DC5FC7">
        <w:rPr>
          <w:rFonts w:ascii="Courier New" w:hAnsi="Courier New" w:cs="Courier New"/>
          <w:sz w:val="28"/>
          <w:szCs w:val="28"/>
        </w:rPr>
        <w:br/>
        <w:t>{</w:t>
      </w:r>
      <w:r w:rsidRPr="00DC5FC7">
        <w:rPr>
          <w:rFonts w:ascii="Courier New" w:hAnsi="Courier New" w:cs="Courier New"/>
          <w:sz w:val="28"/>
          <w:szCs w:val="28"/>
        </w:rPr>
        <w:br/>
        <w:t xml:space="preserve">    public int Id { get; set; }</w:t>
      </w:r>
      <w:r w:rsidRPr="00DC5FC7">
        <w:rPr>
          <w:rFonts w:ascii="Courier New" w:hAnsi="Courier New" w:cs="Courier New"/>
          <w:sz w:val="28"/>
          <w:szCs w:val="28"/>
        </w:rPr>
        <w:br/>
        <w:t xml:space="preserve">    public string Name { get; set; }</w:t>
      </w:r>
      <w:r w:rsidRPr="00DC5FC7">
        <w:rPr>
          <w:rFonts w:ascii="Courier New" w:hAnsi="Courier New" w:cs="Courier New"/>
          <w:sz w:val="28"/>
          <w:szCs w:val="28"/>
        </w:rPr>
        <w:br/>
        <w:t xml:space="preserve">    public decimal Price { get; set; }</w:t>
      </w:r>
      <w:r w:rsidRPr="00DC5FC7">
        <w:rPr>
          <w:rFonts w:ascii="Courier New" w:hAnsi="Courier New" w:cs="Courier New"/>
          <w:sz w:val="28"/>
          <w:szCs w:val="28"/>
        </w:rPr>
        <w:br/>
        <w:t>}</w:t>
      </w:r>
    </w:p>
    <w:p w14:paraId="2D38DE22" w14:textId="77777777" w:rsidR="00F01482" w:rsidRPr="00F01482" w:rsidRDefault="00F01482" w:rsidP="00F014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1482">
        <w:rPr>
          <w:rFonts w:ascii="Times New Roman" w:hAnsi="Times New Roman" w:cs="Times New Roman"/>
          <w:b/>
          <w:bCs/>
          <w:sz w:val="32"/>
          <w:szCs w:val="32"/>
        </w:rPr>
        <w:t>Заявка към базата:</w:t>
      </w:r>
    </w:p>
    <w:p w14:paraId="79AE877A" w14:textId="41419C64" w:rsidR="00F01482" w:rsidRPr="00DC5FC7" w:rsidRDefault="00DC5FC7" w:rsidP="00F01482">
      <w:pPr>
        <w:rPr>
          <w:rFonts w:ascii="Courier New" w:hAnsi="Courier New" w:cs="Courier New"/>
          <w:sz w:val="28"/>
          <w:szCs w:val="28"/>
        </w:rPr>
      </w:pPr>
      <w:r w:rsidRPr="00DC5FC7">
        <w:rPr>
          <w:rFonts w:ascii="Courier New" w:hAnsi="Courier New" w:cs="Courier New"/>
          <w:sz w:val="28"/>
          <w:szCs w:val="28"/>
          <w:lang w:val="en-US"/>
        </w:rPr>
        <w:t>v</w:t>
      </w:r>
      <w:r w:rsidR="00F01482" w:rsidRPr="00DC5FC7">
        <w:rPr>
          <w:rFonts w:ascii="Courier New" w:hAnsi="Courier New" w:cs="Courier New"/>
          <w:sz w:val="28"/>
          <w:szCs w:val="28"/>
        </w:rPr>
        <w:t>ar</w:t>
      </w:r>
      <w:r w:rsidR="00F01482" w:rsidRPr="00DC5FC7">
        <w:rPr>
          <w:rFonts w:ascii="Courier New" w:hAnsi="Courier New" w:cs="Courier New"/>
          <w:sz w:val="28"/>
          <w:szCs w:val="28"/>
        </w:rPr>
        <w:t xml:space="preserve"> </w:t>
      </w:r>
      <w:r w:rsidR="00F01482" w:rsidRPr="00DC5FC7">
        <w:rPr>
          <w:rFonts w:ascii="Courier New" w:hAnsi="Courier New" w:cs="Courier New"/>
          <w:sz w:val="28"/>
          <w:szCs w:val="28"/>
        </w:rPr>
        <w:t>products=await_</w:t>
      </w:r>
      <w:proofErr w:type="gramStart"/>
      <w:r w:rsidR="00F01482" w:rsidRPr="00DC5FC7">
        <w:rPr>
          <w:rFonts w:ascii="Courier New" w:hAnsi="Courier New" w:cs="Courier New"/>
          <w:sz w:val="28"/>
          <w:szCs w:val="28"/>
        </w:rPr>
        <w:t>context.Products.ToListAsync</w:t>
      </w:r>
      <w:proofErr w:type="gramEnd"/>
      <w:r w:rsidR="00F01482" w:rsidRPr="00DC5FC7">
        <w:rPr>
          <w:rFonts w:ascii="Courier New" w:hAnsi="Courier New" w:cs="Courier New"/>
          <w:sz w:val="28"/>
          <w:szCs w:val="28"/>
        </w:rPr>
        <w:t>();</w:t>
      </w:r>
    </w:p>
    <w:p w14:paraId="37905E50" w14:textId="77777777" w:rsidR="00F01482" w:rsidRDefault="00F01482" w:rsidP="00F0148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01482">
        <w:rPr>
          <w:rFonts w:ascii="Times New Roman" w:hAnsi="Times New Roman" w:cs="Times New Roman"/>
          <w:sz w:val="32"/>
          <w:szCs w:val="32"/>
        </w:rPr>
        <w:t>Тази заявка извлича всички продукти от таблицата Products.</w:t>
      </w:r>
    </w:p>
    <w:p w14:paraId="288F072E" w14:textId="77777777" w:rsidR="00DC5FC7" w:rsidRDefault="00DC5FC7" w:rsidP="00F0148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C8F11E" w14:textId="4CAEB542" w:rsidR="00DC5FC7" w:rsidRDefault="00DC5FC7" w:rsidP="00F0148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C5FC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DC5FC7">
        <w:rPr>
          <w:rFonts w:ascii="Times New Roman" w:hAnsi="Times New Roman" w:cs="Times New Roman"/>
          <w:b/>
          <w:bCs/>
          <w:sz w:val="36"/>
          <w:szCs w:val="36"/>
        </w:rPr>
        <w:t>В кой контролер се намира</w:t>
      </w:r>
    </w:p>
    <w:p w14:paraId="1BD92267" w14:textId="172F0DF3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b/>
          <w:bCs/>
          <w:sz w:val="32"/>
          <w:szCs w:val="32"/>
        </w:rPr>
        <w:t>Контролер:</w:t>
      </w:r>
      <w:r w:rsidRPr="00DC5FC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C5FC7">
        <w:rPr>
          <w:rFonts w:ascii="Times New Roman" w:hAnsi="Times New Roman" w:cs="Times New Roman"/>
          <w:sz w:val="32"/>
          <w:szCs w:val="32"/>
        </w:rPr>
        <w:t>ProductsController</w:t>
      </w:r>
    </w:p>
    <w:p w14:paraId="5F572232" w14:textId="77777777" w:rsidR="00DC5FC7" w:rsidRPr="00DC5FC7" w:rsidRDefault="00DC5FC7" w:rsidP="00DC5FC7">
      <w:pPr>
        <w:rPr>
          <w:rFonts w:ascii="Courier New" w:hAnsi="Courier New" w:cs="Courier New"/>
          <w:sz w:val="28"/>
          <w:szCs w:val="28"/>
        </w:rPr>
      </w:pPr>
      <w:r w:rsidRPr="00DC5FC7">
        <w:rPr>
          <w:rFonts w:ascii="Courier New" w:hAnsi="Courier New" w:cs="Courier New"/>
          <w:sz w:val="28"/>
          <w:szCs w:val="28"/>
        </w:rPr>
        <w:t>public async Task&lt;IActionResult&gt; Index()</w:t>
      </w:r>
      <w:r w:rsidRPr="00DC5FC7">
        <w:rPr>
          <w:rFonts w:ascii="Courier New" w:hAnsi="Courier New" w:cs="Courier New"/>
          <w:sz w:val="28"/>
          <w:szCs w:val="28"/>
        </w:rPr>
        <w:br/>
        <w:t>{</w:t>
      </w:r>
      <w:r w:rsidRPr="00DC5FC7">
        <w:rPr>
          <w:rFonts w:ascii="Courier New" w:hAnsi="Courier New" w:cs="Courier New"/>
          <w:sz w:val="28"/>
          <w:szCs w:val="28"/>
        </w:rPr>
        <w:br/>
        <w:t xml:space="preserve">    var products = await _context.Products.ToListAsync();</w:t>
      </w:r>
      <w:r w:rsidRPr="00DC5FC7">
        <w:rPr>
          <w:rFonts w:ascii="Courier New" w:hAnsi="Courier New" w:cs="Courier New"/>
          <w:sz w:val="28"/>
          <w:szCs w:val="28"/>
        </w:rPr>
        <w:br/>
        <w:t xml:space="preserve">    return View(products);</w:t>
      </w:r>
      <w:r w:rsidRPr="00DC5FC7">
        <w:rPr>
          <w:rFonts w:ascii="Courier New" w:hAnsi="Courier New" w:cs="Courier New"/>
          <w:sz w:val="28"/>
          <w:szCs w:val="28"/>
        </w:rPr>
        <w:br/>
        <w:t>}</w:t>
      </w:r>
    </w:p>
    <w:p w14:paraId="2CC7CBB4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>Методът е асинхронен, защото използва async и await.</w:t>
      </w:r>
    </w:p>
    <w:p w14:paraId="0AAB6570" w14:textId="77777777" w:rsidR="00F01482" w:rsidRDefault="00F01482" w:rsidP="004D7E1E">
      <w:pPr>
        <w:rPr>
          <w:lang w:val="en-US"/>
        </w:rPr>
      </w:pPr>
    </w:p>
    <w:p w14:paraId="32DB615C" w14:textId="3DFDF4E3" w:rsidR="00DC5FC7" w:rsidRPr="00DC5FC7" w:rsidRDefault="00DC5FC7" w:rsidP="00DC5F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5FC7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r w:rsidRPr="00DC5FC7">
        <w:rPr>
          <w:rFonts w:ascii="Times New Roman" w:hAnsi="Times New Roman" w:cs="Times New Roman"/>
          <w:b/>
          <w:bCs/>
          <w:sz w:val="36"/>
          <w:szCs w:val="36"/>
        </w:rPr>
        <w:t>Синхронен и асинхронен вариант</w:t>
      </w:r>
      <w:r w:rsidRPr="00DC5FC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2AFBAB1" w14:textId="20A86EB2" w:rsidR="00DC5FC7" w:rsidRPr="00DC5FC7" w:rsidRDefault="00DC5FC7" w:rsidP="00DC5F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4.1 </w:t>
      </w:r>
      <w:r w:rsidRPr="00DC5FC7">
        <w:rPr>
          <w:rFonts w:ascii="Times New Roman" w:hAnsi="Times New Roman" w:cs="Times New Roman"/>
          <w:b/>
          <w:bCs/>
          <w:sz w:val="32"/>
          <w:szCs w:val="32"/>
        </w:rPr>
        <w:t>Синхронен вариант</w:t>
      </w:r>
    </w:p>
    <w:p w14:paraId="1A99E4CE" w14:textId="77777777" w:rsidR="00DC5FC7" w:rsidRPr="003628BF" w:rsidRDefault="00DC5FC7" w:rsidP="00DC5FC7">
      <w:pPr>
        <w:rPr>
          <w:rFonts w:ascii="Courier New" w:hAnsi="Courier New" w:cs="Courier New"/>
          <w:sz w:val="28"/>
          <w:szCs w:val="28"/>
        </w:rPr>
      </w:pPr>
      <w:r w:rsidRPr="003628BF">
        <w:rPr>
          <w:rFonts w:ascii="Courier New" w:hAnsi="Courier New" w:cs="Courier New"/>
          <w:sz w:val="28"/>
          <w:szCs w:val="28"/>
        </w:rPr>
        <w:t>public IActionResult Index()</w:t>
      </w:r>
      <w:r w:rsidRPr="003628BF">
        <w:rPr>
          <w:rFonts w:ascii="Courier New" w:hAnsi="Courier New" w:cs="Courier New"/>
          <w:sz w:val="28"/>
          <w:szCs w:val="28"/>
        </w:rPr>
        <w:br/>
        <w:t>{</w:t>
      </w:r>
      <w:r w:rsidRPr="003628BF">
        <w:rPr>
          <w:rFonts w:ascii="Courier New" w:hAnsi="Courier New" w:cs="Courier New"/>
          <w:sz w:val="28"/>
          <w:szCs w:val="28"/>
        </w:rPr>
        <w:br/>
        <w:t xml:space="preserve">    var products = _context.Products.ToList();</w:t>
      </w:r>
      <w:r w:rsidRPr="003628BF">
        <w:rPr>
          <w:rFonts w:ascii="Courier New" w:hAnsi="Courier New" w:cs="Courier New"/>
          <w:sz w:val="28"/>
          <w:szCs w:val="28"/>
        </w:rPr>
        <w:br/>
        <w:t xml:space="preserve">    return View(products);</w:t>
      </w:r>
      <w:r w:rsidRPr="003628BF">
        <w:rPr>
          <w:rFonts w:ascii="Courier New" w:hAnsi="Courier New" w:cs="Courier New"/>
          <w:sz w:val="28"/>
          <w:szCs w:val="28"/>
        </w:rPr>
        <w:br/>
        <w:t>}</w:t>
      </w:r>
    </w:p>
    <w:p w14:paraId="105E9E9B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>При синхронното изпълнение сървърът изчаква базата данни да върне резултатите и през това време не може да обработва други заявки със същия поток.</w:t>
      </w:r>
    </w:p>
    <w:p w14:paraId="18F75237" w14:textId="0D55B612" w:rsidR="00DC5FC7" w:rsidRPr="00DC5FC7" w:rsidRDefault="00DC5FC7" w:rsidP="00DC5FC7"/>
    <w:p w14:paraId="6319BA68" w14:textId="5BD54AEE" w:rsidR="00DC5FC7" w:rsidRPr="00DC5FC7" w:rsidRDefault="00DC5FC7" w:rsidP="00DC5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FC7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r w:rsidRPr="00DC5FC7">
        <w:rPr>
          <w:rFonts w:ascii="Times New Roman" w:hAnsi="Times New Roman" w:cs="Times New Roman"/>
          <w:b/>
          <w:bCs/>
          <w:sz w:val="32"/>
          <w:szCs w:val="32"/>
        </w:rPr>
        <w:t>Асинхронен вариант</w:t>
      </w:r>
    </w:p>
    <w:p w14:paraId="41DF5245" w14:textId="714DB071" w:rsidR="00DC5FC7" w:rsidRPr="003628BF" w:rsidRDefault="00DC5FC7" w:rsidP="00DC5FC7">
      <w:pPr>
        <w:rPr>
          <w:b/>
          <w:bCs/>
          <w:sz w:val="24"/>
          <w:szCs w:val="24"/>
        </w:rPr>
      </w:pPr>
      <w:r w:rsidRPr="003628BF">
        <w:rPr>
          <w:rFonts w:ascii="Courier New" w:hAnsi="Courier New" w:cs="Courier New"/>
          <w:sz w:val="28"/>
          <w:szCs w:val="28"/>
        </w:rPr>
        <w:t>public async Task&lt;IActionResult&gt; Index()</w:t>
      </w:r>
      <w:r w:rsidRPr="003628BF">
        <w:rPr>
          <w:rFonts w:ascii="Courier New" w:hAnsi="Courier New" w:cs="Courier New"/>
          <w:sz w:val="28"/>
          <w:szCs w:val="28"/>
        </w:rPr>
        <w:br/>
        <w:t>{</w:t>
      </w:r>
      <w:r w:rsidRPr="003628BF">
        <w:rPr>
          <w:rFonts w:ascii="Courier New" w:hAnsi="Courier New" w:cs="Courier New"/>
          <w:sz w:val="28"/>
          <w:szCs w:val="28"/>
        </w:rPr>
        <w:br/>
        <w:t xml:space="preserve">    var products = await _context.Products.ToListAsync();</w:t>
      </w:r>
      <w:r w:rsidRPr="003628BF">
        <w:rPr>
          <w:rFonts w:ascii="Courier New" w:hAnsi="Courier New" w:cs="Courier New"/>
          <w:sz w:val="28"/>
          <w:szCs w:val="28"/>
        </w:rPr>
        <w:br/>
        <w:t xml:space="preserve">    return View(products);</w:t>
      </w:r>
      <w:r w:rsidRPr="003628BF">
        <w:rPr>
          <w:rFonts w:ascii="Courier New" w:hAnsi="Courier New" w:cs="Courier New"/>
          <w:sz w:val="28"/>
          <w:szCs w:val="28"/>
        </w:rPr>
        <w:br/>
        <w:t>}</w:t>
      </w:r>
    </w:p>
    <w:p w14:paraId="2F63EA1F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>При асинхронното изпълнение потокът не се блокира. Докато приложението чака резултат от базата данни, сървърът може да обработва други потребителски заявки.</w:t>
      </w:r>
    </w:p>
    <w:p w14:paraId="271984ED" w14:textId="3DC122FB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</w:p>
    <w:p w14:paraId="190D2D86" w14:textId="77777777" w:rsidR="00DC5FC7" w:rsidRPr="00DC5FC7" w:rsidRDefault="00DC5FC7" w:rsidP="00DC5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FC7">
        <w:rPr>
          <w:rFonts w:ascii="Times New Roman" w:hAnsi="Times New Roman" w:cs="Times New Roman"/>
          <w:b/>
          <w:bCs/>
          <w:sz w:val="32"/>
          <w:szCs w:val="32"/>
        </w:rPr>
        <w:t>5. Как Async подобрява приложението</w:t>
      </w:r>
    </w:p>
    <w:p w14:paraId="4F2B0B73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lastRenderedPageBreak/>
        <w:t>Асинхронните операции намаляват времето за изчакване и използват по-ефективно ресурсите на сървъра.</w:t>
      </w:r>
    </w:p>
    <w:p w14:paraId="416312BE" w14:textId="60F6FA29" w:rsidR="00DC5FC7" w:rsidRPr="00DC5FC7" w:rsidRDefault="00DC5FC7" w:rsidP="00DC5FC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5.1 </w:t>
      </w:r>
      <w:r w:rsidRPr="00DC5FC7">
        <w:rPr>
          <w:rFonts w:ascii="Times New Roman" w:hAnsi="Times New Roman" w:cs="Times New Roman"/>
          <w:b/>
          <w:bCs/>
          <w:sz w:val="32"/>
          <w:szCs w:val="32"/>
        </w:rPr>
        <w:t>Работа при повече потребители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0D2E64E" w14:textId="77777777" w:rsidR="00DC5FC7" w:rsidRDefault="00DC5FC7" w:rsidP="00DC5F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C5FC7">
        <w:rPr>
          <w:rFonts w:ascii="Times New Roman" w:hAnsi="Times New Roman" w:cs="Times New Roman"/>
          <w:sz w:val="32"/>
          <w:szCs w:val="32"/>
        </w:rPr>
        <w:t>Когато има много потребители едновременно, Async позволява на приложението да обработва повече заявки без забавяне.</w:t>
      </w:r>
    </w:p>
    <w:p w14:paraId="41D9079B" w14:textId="77777777" w:rsidR="003628BF" w:rsidRPr="003628BF" w:rsidRDefault="003628BF" w:rsidP="00DC5FC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DA0BAA" w14:textId="2F90295D" w:rsidR="00DC5FC7" w:rsidRPr="00DC5FC7" w:rsidRDefault="00DC5FC7" w:rsidP="00DC5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5FC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5.2 </w:t>
      </w:r>
      <w:r w:rsidRPr="00DC5FC7">
        <w:rPr>
          <w:rFonts w:ascii="Times New Roman" w:hAnsi="Times New Roman" w:cs="Times New Roman"/>
          <w:b/>
          <w:bCs/>
          <w:sz w:val="32"/>
          <w:szCs w:val="32"/>
        </w:rPr>
        <w:t>Натоварване на сървъра</w:t>
      </w:r>
    </w:p>
    <w:p w14:paraId="18FE3D9F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>При синхронните операции нишките се блокират, докато чакат отговор от базата данни. При асинхронните операции нишките се освобождават и могат да обслужват други потребители.</w:t>
      </w:r>
    </w:p>
    <w:p w14:paraId="6C8EAD76" w14:textId="77777777" w:rsidR="00DC5FC7" w:rsidRPr="00DC5FC7" w:rsidRDefault="00DC5FC7" w:rsidP="00DC5FC7">
      <w:p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>Това прави приложението:</w:t>
      </w:r>
    </w:p>
    <w:p w14:paraId="38A18A9E" w14:textId="77777777" w:rsidR="00DC5FC7" w:rsidRPr="00DC5FC7" w:rsidRDefault="00DC5FC7" w:rsidP="00DC5FC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 xml:space="preserve">по-бързо; </w:t>
      </w:r>
    </w:p>
    <w:p w14:paraId="284FA7E4" w14:textId="77777777" w:rsidR="00DC5FC7" w:rsidRPr="00DC5FC7" w:rsidRDefault="00DC5FC7" w:rsidP="00DC5FC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 xml:space="preserve">по-стабилно; </w:t>
      </w:r>
    </w:p>
    <w:p w14:paraId="12E89D2A" w14:textId="77777777" w:rsidR="00DC5FC7" w:rsidRPr="00DC5FC7" w:rsidRDefault="00DC5FC7" w:rsidP="00DC5FC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 xml:space="preserve">по-ефективно; </w:t>
      </w:r>
    </w:p>
    <w:p w14:paraId="00E204BE" w14:textId="77777777" w:rsidR="00DC5FC7" w:rsidRPr="00DC5FC7" w:rsidRDefault="00DC5FC7" w:rsidP="00DC5FC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C5FC7">
        <w:rPr>
          <w:rFonts w:ascii="Times New Roman" w:hAnsi="Times New Roman" w:cs="Times New Roman"/>
          <w:sz w:val="32"/>
          <w:szCs w:val="32"/>
        </w:rPr>
        <w:t xml:space="preserve">по-подходящо за уеб приложения с много потребители. </w:t>
      </w:r>
    </w:p>
    <w:p w14:paraId="6C98EB10" w14:textId="79DC8E23" w:rsidR="00DC5FC7" w:rsidRPr="00DC5FC7" w:rsidRDefault="00DC5FC7" w:rsidP="004D7E1E">
      <w:pPr>
        <w:rPr>
          <w:rFonts w:ascii="Times New Roman" w:hAnsi="Times New Roman" w:cs="Times New Roman"/>
          <w:sz w:val="32"/>
          <w:szCs w:val="32"/>
        </w:rPr>
      </w:pPr>
    </w:p>
    <w:sectPr w:rsidR="00DC5FC7" w:rsidRPr="00DC5FC7" w:rsidSect="00F01482"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204"/>
    <w:multiLevelType w:val="multilevel"/>
    <w:tmpl w:val="FD2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25D15"/>
    <w:multiLevelType w:val="multilevel"/>
    <w:tmpl w:val="8AA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855">
    <w:abstractNumId w:val="1"/>
  </w:num>
  <w:num w:numId="2" w16cid:durableId="88606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40"/>
    <w:rsid w:val="00030F14"/>
    <w:rsid w:val="003628BF"/>
    <w:rsid w:val="00404941"/>
    <w:rsid w:val="004D7E1E"/>
    <w:rsid w:val="007A6BA9"/>
    <w:rsid w:val="0095283A"/>
    <w:rsid w:val="00B00CC8"/>
    <w:rsid w:val="00DC5FC7"/>
    <w:rsid w:val="00DD0E40"/>
    <w:rsid w:val="00F0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33B4"/>
  <w15:chartTrackingRefBased/>
  <w15:docId w15:val="{0004D92D-7592-41D8-A117-13A2A680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4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E40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D0E4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Даниела А. Трайкова</dc:creator>
  <cp:keywords/>
  <dc:description/>
  <cp:lastModifiedBy>Даниела А. Трайкова</cp:lastModifiedBy>
  <cp:revision>6</cp:revision>
  <dcterms:created xsi:type="dcterms:W3CDTF">2026-05-06T19:27:00Z</dcterms:created>
  <dcterms:modified xsi:type="dcterms:W3CDTF">2026-05-06T19:44:00Z</dcterms:modified>
</cp:coreProperties>
</file>