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74AC" w14:textId="77777777" w:rsidR="009E6917" w:rsidRPr="009E6917" w:rsidRDefault="009E6917" w:rsidP="009E6917">
      <w:pPr>
        <w:pStyle w:val="berschrift3"/>
        <w:rPr>
          <w:rFonts w:ascii="Arial" w:hAnsi="Arial" w:cs="Arial"/>
        </w:rPr>
      </w:pPr>
      <w:r w:rsidRPr="009E6917">
        <w:rPr>
          <w:rStyle w:val="Fett"/>
          <w:rFonts w:ascii="Arial" w:hAnsi="Arial" w:cs="Arial"/>
          <w:b/>
          <w:bCs/>
        </w:rPr>
        <w:t>Effizienzsteigerung der Inspektionsprozesse des DOHMH: Datenbasierte Analyse von Gesundheitsinspektionen</w:t>
      </w:r>
    </w:p>
    <w:p w14:paraId="436EE119" w14:textId="77777777" w:rsidR="009E6917" w:rsidRPr="009E6917" w:rsidRDefault="009E6917" w:rsidP="009E6917">
      <w:pPr>
        <w:pStyle w:val="berschrift4"/>
        <w:rPr>
          <w:rFonts w:ascii="Arial" w:hAnsi="Arial" w:cs="Arial"/>
        </w:rPr>
      </w:pPr>
      <w:r w:rsidRPr="009E6917">
        <w:rPr>
          <w:rStyle w:val="Fett"/>
          <w:rFonts w:ascii="Arial" w:hAnsi="Arial" w:cs="Arial"/>
          <w:b/>
          <w:bCs/>
        </w:rPr>
        <w:t>Überblick über den Use Case</w:t>
      </w:r>
    </w:p>
    <w:p w14:paraId="0FBE443E" w14:textId="77777777" w:rsidR="009E6917" w:rsidRPr="009E6917" w:rsidRDefault="009E6917" w:rsidP="009E6917">
      <w:pPr>
        <w:pStyle w:val="StandardWeb"/>
        <w:rPr>
          <w:rFonts w:ascii="Arial" w:hAnsi="Arial" w:cs="Arial"/>
        </w:rPr>
      </w:pPr>
      <w:r w:rsidRPr="009E6917">
        <w:rPr>
          <w:rFonts w:ascii="Arial" w:hAnsi="Arial" w:cs="Arial"/>
        </w:rPr>
        <w:t xml:space="preserve">Das Department </w:t>
      </w:r>
      <w:proofErr w:type="spellStart"/>
      <w:r w:rsidRPr="009E6917">
        <w:rPr>
          <w:rFonts w:ascii="Arial" w:hAnsi="Arial" w:cs="Arial"/>
        </w:rPr>
        <w:t>of</w:t>
      </w:r>
      <w:proofErr w:type="spellEnd"/>
      <w:r w:rsidRPr="009E6917">
        <w:rPr>
          <w:rFonts w:ascii="Arial" w:hAnsi="Arial" w:cs="Arial"/>
        </w:rPr>
        <w:t xml:space="preserve"> Health and Mental Hygiene (DOHMH) ist verantwortlich für die Gesundheitsinspektionen von über 29.000 Restaurants in New York City. Aufgrund der Vielzahl an zu inspizierenden Restaurants und begrenzter Ressourcen ist eine gleichmäßige und flächendeckende Kontrolle nicht möglich. Daher ist es entscheidend, gezielt Restaurants zu inspizieren, die ein höheres Risiko für gesundheitliche Mängel aufweisen. In diesem Kontext wurde eine Analyse durchgeführt, die die Beziehung zwischen Küchenkategorien, Yelp-Bewertungen und </w:t>
      </w:r>
      <w:proofErr w:type="spellStart"/>
      <w:r w:rsidRPr="009E6917">
        <w:rPr>
          <w:rFonts w:ascii="Arial" w:hAnsi="Arial" w:cs="Arial"/>
        </w:rPr>
        <w:t>Gesundheitsscores</w:t>
      </w:r>
      <w:proofErr w:type="spellEnd"/>
      <w:r w:rsidRPr="009E6917">
        <w:rPr>
          <w:rFonts w:ascii="Arial" w:hAnsi="Arial" w:cs="Arial"/>
        </w:rPr>
        <w:t xml:space="preserve"> untersucht, um auf Basis von Daten effizientere Inspektionsprozesse zu entwickeln.</w:t>
      </w:r>
    </w:p>
    <w:p w14:paraId="114CAEEE" w14:textId="77777777" w:rsidR="009E6917" w:rsidRPr="009E6917" w:rsidRDefault="009E6917" w:rsidP="009E6917">
      <w:pPr>
        <w:rPr>
          <w:rFonts w:ascii="Arial" w:hAnsi="Arial" w:cs="Arial"/>
        </w:rPr>
      </w:pPr>
      <w:r w:rsidRPr="009E6917">
        <w:rPr>
          <w:rFonts w:ascii="Arial" w:hAnsi="Arial" w:cs="Arial"/>
        </w:rPr>
        <w:pict w14:anchorId="04CAB979">
          <v:rect id="_x0000_i1075" style="width:0;height:1.5pt" o:hralign="center" o:hrstd="t" o:hr="t" fillcolor="#a0a0a0" stroked="f"/>
        </w:pict>
      </w:r>
    </w:p>
    <w:p w14:paraId="45DFA0F9" w14:textId="77777777" w:rsidR="009E6917" w:rsidRPr="009E6917" w:rsidRDefault="009E6917" w:rsidP="009E6917">
      <w:pPr>
        <w:pStyle w:val="berschrift4"/>
        <w:rPr>
          <w:rFonts w:ascii="Arial" w:hAnsi="Arial" w:cs="Arial"/>
        </w:rPr>
      </w:pPr>
      <w:r w:rsidRPr="009E6917">
        <w:rPr>
          <w:rStyle w:val="Fett"/>
          <w:rFonts w:ascii="Arial" w:hAnsi="Arial" w:cs="Arial"/>
          <w:b/>
          <w:bCs/>
        </w:rPr>
        <w:t xml:space="preserve">Datenanalyse: </w:t>
      </w:r>
      <w:proofErr w:type="spellStart"/>
      <w:r w:rsidRPr="009E6917">
        <w:rPr>
          <w:rStyle w:val="Fett"/>
          <w:rFonts w:ascii="Arial" w:hAnsi="Arial" w:cs="Arial"/>
          <w:b/>
          <w:bCs/>
        </w:rPr>
        <w:t>Gesundheitsscores</w:t>
      </w:r>
      <w:proofErr w:type="spellEnd"/>
      <w:r w:rsidRPr="009E6917">
        <w:rPr>
          <w:rStyle w:val="Fett"/>
          <w:rFonts w:ascii="Arial" w:hAnsi="Arial" w:cs="Arial"/>
          <w:b/>
          <w:bCs/>
        </w:rPr>
        <w:t xml:space="preserve"> und Yelp-Bewertungen</w:t>
      </w:r>
    </w:p>
    <w:p w14:paraId="2F2F595C" w14:textId="77777777" w:rsidR="009E6917" w:rsidRPr="009E6917" w:rsidRDefault="009E6917" w:rsidP="009E6917">
      <w:pPr>
        <w:pStyle w:val="StandardWeb"/>
        <w:rPr>
          <w:rFonts w:ascii="Arial" w:hAnsi="Arial" w:cs="Arial"/>
        </w:rPr>
      </w:pPr>
      <w:r w:rsidRPr="009E6917">
        <w:rPr>
          <w:rFonts w:ascii="Arial" w:hAnsi="Arial" w:cs="Arial"/>
        </w:rPr>
        <w:t xml:space="preserve">Im Rahmen der Analyse wurden zwei zentrale Visualisierungen erstellt: Die erste zeigt den Median der </w:t>
      </w:r>
      <w:proofErr w:type="spellStart"/>
      <w:r w:rsidRPr="009E6917">
        <w:rPr>
          <w:rFonts w:ascii="Arial" w:hAnsi="Arial" w:cs="Arial"/>
        </w:rPr>
        <w:t>Gesundheitsscores</w:t>
      </w:r>
      <w:proofErr w:type="spellEnd"/>
      <w:r w:rsidRPr="009E6917">
        <w:rPr>
          <w:rFonts w:ascii="Arial" w:hAnsi="Arial" w:cs="Arial"/>
        </w:rPr>
        <w:t xml:space="preserve"> nach Küchenkategorie, während die zweite den Zusammenhang zwischen Yelp-Sternebewertungen und den </w:t>
      </w:r>
      <w:proofErr w:type="spellStart"/>
      <w:r w:rsidRPr="009E6917">
        <w:rPr>
          <w:rFonts w:ascii="Arial" w:hAnsi="Arial" w:cs="Arial"/>
        </w:rPr>
        <w:t>Gesundheitsscores</w:t>
      </w:r>
      <w:proofErr w:type="spellEnd"/>
      <w:r w:rsidRPr="009E6917">
        <w:rPr>
          <w:rFonts w:ascii="Arial" w:hAnsi="Arial" w:cs="Arial"/>
        </w:rPr>
        <w:t xml:space="preserve"> aufzeigt.</w:t>
      </w:r>
    </w:p>
    <w:p w14:paraId="4683DD49" w14:textId="77777777" w:rsidR="009E6917" w:rsidRPr="009E6917" w:rsidRDefault="009E6917" w:rsidP="009E6917">
      <w:pPr>
        <w:pStyle w:val="StandardWeb"/>
        <w:rPr>
          <w:rFonts w:ascii="Arial" w:hAnsi="Arial" w:cs="Arial"/>
        </w:rPr>
      </w:pPr>
      <w:r w:rsidRPr="009E6917">
        <w:rPr>
          <w:rStyle w:val="Fett"/>
          <w:rFonts w:ascii="Arial" w:hAnsi="Arial" w:cs="Arial"/>
        </w:rPr>
        <w:t xml:space="preserve">1. Median der </w:t>
      </w:r>
      <w:proofErr w:type="spellStart"/>
      <w:r w:rsidRPr="009E6917">
        <w:rPr>
          <w:rStyle w:val="Fett"/>
          <w:rFonts w:ascii="Arial" w:hAnsi="Arial" w:cs="Arial"/>
        </w:rPr>
        <w:t>Gesundheitsscores</w:t>
      </w:r>
      <w:proofErr w:type="spellEnd"/>
      <w:r w:rsidRPr="009E6917">
        <w:rPr>
          <w:rStyle w:val="Fett"/>
          <w:rFonts w:ascii="Arial" w:hAnsi="Arial" w:cs="Arial"/>
        </w:rPr>
        <w:t xml:space="preserve"> nach Küchenkategorie:</w:t>
      </w:r>
    </w:p>
    <w:p w14:paraId="4BCD2292" w14:textId="46D5ACE5" w:rsidR="009E6917" w:rsidRDefault="009E6917" w:rsidP="009E6917">
      <w:pPr>
        <w:pStyle w:val="StandardWeb"/>
        <w:rPr>
          <w:rFonts w:ascii="Arial" w:hAnsi="Arial" w:cs="Arial"/>
        </w:rPr>
      </w:pPr>
      <w:r w:rsidRPr="009E6917">
        <w:rPr>
          <w:rFonts w:ascii="Arial" w:hAnsi="Arial" w:cs="Arial"/>
        </w:rPr>
        <w:fldChar w:fldCharType="begin"/>
      </w:r>
      <w:r w:rsidRPr="009E6917">
        <w:rPr>
          <w:rFonts w:ascii="Arial" w:hAnsi="Arial" w:cs="Arial"/>
        </w:rPr>
        <w:instrText xml:space="preserve"> INCLUDEPICTURE "" \* MERGEFORMATINET </w:instrText>
      </w:r>
      <w:r w:rsidRPr="009E6917">
        <w:rPr>
          <w:rFonts w:ascii="Arial" w:hAnsi="Arial" w:cs="Arial"/>
        </w:rPr>
        <w:fldChar w:fldCharType="separate"/>
      </w:r>
      <w:r w:rsidRPr="009E6917">
        <w:rPr>
          <w:rFonts w:ascii="Arial" w:hAnsi="Arial" w:cs="Arial"/>
          <w:b/>
          <w:bCs/>
        </w:rPr>
        <w:t>Fehler! Es wurde kein Dateiname angegeben.</w:t>
      </w:r>
      <w:r w:rsidRPr="009E6917">
        <w:rPr>
          <w:rFonts w:ascii="Arial" w:hAnsi="Arial" w:cs="Arial"/>
        </w:rPr>
        <w:fldChar w:fldCharType="end"/>
      </w:r>
    </w:p>
    <w:p w14:paraId="0E56B33F" w14:textId="2F273A80" w:rsidR="009E6917" w:rsidRDefault="009E6917" w:rsidP="009E6917">
      <w:pPr>
        <w:pStyle w:val="StandardWeb"/>
        <w:rPr>
          <w:rFonts w:ascii="Arial" w:hAnsi="Arial" w:cs="Arial"/>
        </w:rPr>
      </w:pPr>
    </w:p>
    <w:p w14:paraId="0EFC0656" w14:textId="77777777" w:rsidR="009E6917" w:rsidRPr="009E6917" w:rsidRDefault="009E6917" w:rsidP="009E6917">
      <w:pPr>
        <w:pStyle w:val="StandardWeb"/>
        <w:rPr>
          <w:rFonts w:ascii="Arial" w:hAnsi="Arial" w:cs="Arial"/>
        </w:rPr>
      </w:pPr>
    </w:p>
    <w:p w14:paraId="17B407D8" w14:textId="77777777" w:rsidR="009E6917" w:rsidRPr="009E6917" w:rsidRDefault="009E6917" w:rsidP="009E6917">
      <w:pPr>
        <w:numPr>
          <w:ilvl w:val="0"/>
          <w:numId w:val="16"/>
        </w:numPr>
        <w:spacing w:before="100" w:beforeAutospacing="1" w:after="100" w:afterAutospacing="1" w:line="240" w:lineRule="auto"/>
        <w:rPr>
          <w:rFonts w:ascii="Arial" w:hAnsi="Arial" w:cs="Arial"/>
        </w:rPr>
      </w:pPr>
      <w:r w:rsidRPr="009E6917">
        <w:rPr>
          <w:rStyle w:val="Fett"/>
          <w:rFonts w:ascii="Arial" w:hAnsi="Arial" w:cs="Arial"/>
        </w:rPr>
        <w:t>Interpretation der Ergebnisse:</w:t>
      </w:r>
    </w:p>
    <w:p w14:paraId="709DA3E9" w14:textId="77777777" w:rsidR="009E6917" w:rsidRPr="009E6917" w:rsidRDefault="009E6917" w:rsidP="009E6917">
      <w:pPr>
        <w:numPr>
          <w:ilvl w:val="1"/>
          <w:numId w:val="16"/>
        </w:numPr>
        <w:spacing w:before="100" w:beforeAutospacing="1" w:after="100" w:afterAutospacing="1" w:line="240" w:lineRule="auto"/>
        <w:rPr>
          <w:rFonts w:ascii="Arial" w:hAnsi="Arial" w:cs="Arial"/>
        </w:rPr>
      </w:pPr>
      <w:r w:rsidRPr="009E6917">
        <w:rPr>
          <w:rStyle w:val="Fett"/>
          <w:rFonts w:ascii="Arial" w:hAnsi="Arial" w:cs="Arial"/>
        </w:rPr>
        <w:t>Niedrigere Median-Scores (bessere Hygiene) sind in Kategorien wie "Afrikanische Küche" und "Gesunde und Vegetarische Küche" zu finden.</w:t>
      </w:r>
      <w:r w:rsidRPr="009E6917">
        <w:rPr>
          <w:rFonts w:ascii="Arial" w:hAnsi="Arial" w:cs="Arial"/>
        </w:rPr>
        <w:t xml:space="preserve"> Diese Küchenkategorien zeigen eine bessere Einhaltung der Gesundheitsvorschriften und könnten als weniger risikobehaftet betrachtet werden.</w:t>
      </w:r>
    </w:p>
    <w:p w14:paraId="6AA6158E" w14:textId="77777777" w:rsidR="009E6917" w:rsidRPr="009E6917" w:rsidRDefault="009E6917" w:rsidP="009E6917">
      <w:pPr>
        <w:numPr>
          <w:ilvl w:val="1"/>
          <w:numId w:val="16"/>
        </w:numPr>
        <w:spacing w:before="100" w:beforeAutospacing="1" w:after="100" w:afterAutospacing="1" w:line="240" w:lineRule="auto"/>
        <w:rPr>
          <w:rFonts w:ascii="Arial" w:hAnsi="Arial" w:cs="Arial"/>
        </w:rPr>
      </w:pPr>
      <w:r w:rsidRPr="009E6917">
        <w:rPr>
          <w:rStyle w:val="Fett"/>
          <w:rFonts w:ascii="Arial" w:hAnsi="Arial" w:cs="Arial"/>
        </w:rPr>
        <w:t>Kategorien wie "Lateinamerikanische und Karibische Küche" sowie "Fast Food &amp; Street Food" zeigen höhere Median-</w:t>
      </w:r>
      <w:proofErr w:type="spellStart"/>
      <w:r w:rsidRPr="009E6917">
        <w:rPr>
          <w:rStyle w:val="Fett"/>
          <w:rFonts w:ascii="Arial" w:hAnsi="Arial" w:cs="Arial"/>
        </w:rPr>
        <w:t>Gesundheitsscores</w:t>
      </w:r>
      <w:proofErr w:type="spellEnd"/>
      <w:r w:rsidRPr="009E6917">
        <w:rPr>
          <w:rStyle w:val="Fett"/>
          <w:rFonts w:ascii="Arial" w:hAnsi="Arial" w:cs="Arial"/>
        </w:rPr>
        <w:t>,</w:t>
      </w:r>
      <w:r w:rsidRPr="009E6917">
        <w:rPr>
          <w:rFonts w:ascii="Arial" w:hAnsi="Arial" w:cs="Arial"/>
        </w:rPr>
        <w:t xml:space="preserve"> was darauf hindeutet, dass diese Restaurants tendenziell häufiger Inspektionsmängel aufweisen.</w:t>
      </w:r>
    </w:p>
    <w:p w14:paraId="0095E8CB" w14:textId="77777777" w:rsidR="009E6917" w:rsidRPr="009E6917" w:rsidRDefault="009E6917" w:rsidP="009E6917">
      <w:pPr>
        <w:numPr>
          <w:ilvl w:val="1"/>
          <w:numId w:val="16"/>
        </w:numPr>
        <w:spacing w:before="100" w:beforeAutospacing="1" w:after="100" w:afterAutospacing="1" w:line="240" w:lineRule="auto"/>
        <w:rPr>
          <w:rFonts w:ascii="Arial" w:hAnsi="Arial" w:cs="Arial"/>
        </w:rPr>
      </w:pPr>
      <w:r w:rsidRPr="009E6917">
        <w:rPr>
          <w:rStyle w:val="Fett"/>
          <w:rFonts w:ascii="Arial" w:hAnsi="Arial" w:cs="Arial"/>
        </w:rPr>
        <w:t>Schlussfolgerung:</w:t>
      </w:r>
      <w:r w:rsidRPr="009E6917">
        <w:rPr>
          <w:rFonts w:ascii="Arial" w:hAnsi="Arial" w:cs="Arial"/>
        </w:rPr>
        <w:t xml:space="preserve"> Diese Ergebnisse legen nahe, dass Restaurants in bestimmten Küchenkategorien regelmäßig mit hygienischen Problemen zu kämpfen haben. Dies könnte eine Grundlage für die Priorisierung von Inspektionen bieten, wobei riskantere Kategorien vermehrt kontrolliert werden sollten.</w:t>
      </w:r>
    </w:p>
    <w:p w14:paraId="12105F0F" w14:textId="77777777" w:rsidR="009E6917" w:rsidRPr="009E6917" w:rsidRDefault="009E6917" w:rsidP="009E6917">
      <w:pPr>
        <w:spacing w:after="0"/>
        <w:rPr>
          <w:rFonts w:ascii="Arial" w:hAnsi="Arial" w:cs="Arial"/>
        </w:rPr>
      </w:pPr>
      <w:r w:rsidRPr="009E6917">
        <w:rPr>
          <w:rFonts w:ascii="Arial" w:hAnsi="Arial" w:cs="Arial"/>
        </w:rPr>
        <w:pict w14:anchorId="703A0808">
          <v:rect id="_x0000_i1076" style="width:0;height:1.5pt" o:hralign="center" o:hrstd="t" o:hr="t" fillcolor="#a0a0a0" stroked="f"/>
        </w:pict>
      </w:r>
    </w:p>
    <w:p w14:paraId="191B757B" w14:textId="77777777" w:rsidR="009E6917" w:rsidRPr="009E6917" w:rsidRDefault="009E6917" w:rsidP="009E6917">
      <w:pPr>
        <w:pStyle w:val="StandardWeb"/>
        <w:rPr>
          <w:rFonts w:ascii="Arial" w:hAnsi="Arial" w:cs="Arial"/>
        </w:rPr>
      </w:pPr>
      <w:r w:rsidRPr="009E6917">
        <w:rPr>
          <w:rStyle w:val="Fett"/>
          <w:rFonts w:ascii="Arial" w:hAnsi="Arial" w:cs="Arial"/>
        </w:rPr>
        <w:t xml:space="preserve">2. Yelp-Sternebewertungen und </w:t>
      </w:r>
      <w:proofErr w:type="spellStart"/>
      <w:r w:rsidRPr="009E6917">
        <w:rPr>
          <w:rStyle w:val="Fett"/>
          <w:rFonts w:ascii="Arial" w:hAnsi="Arial" w:cs="Arial"/>
        </w:rPr>
        <w:t>Gesundheitsscores</w:t>
      </w:r>
      <w:proofErr w:type="spellEnd"/>
      <w:r w:rsidRPr="009E6917">
        <w:rPr>
          <w:rStyle w:val="Fett"/>
          <w:rFonts w:ascii="Arial" w:hAnsi="Arial" w:cs="Arial"/>
        </w:rPr>
        <w:t>:</w:t>
      </w:r>
    </w:p>
    <w:p w14:paraId="4D76A30C" w14:textId="758BCFCE" w:rsidR="009E6917" w:rsidRDefault="009E6917" w:rsidP="009E6917">
      <w:pPr>
        <w:pStyle w:val="StandardWeb"/>
        <w:rPr>
          <w:rFonts w:ascii="Arial" w:hAnsi="Arial" w:cs="Arial"/>
        </w:rPr>
      </w:pPr>
      <w:r w:rsidRPr="009E6917">
        <w:rPr>
          <w:rFonts w:ascii="Arial" w:hAnsi="Arial" w:cs="Arial"/>
        </w:rPr>
        <w:lastRenderedPageBreak/>
        <w:fldChar w:fldCharType="begin"/>
      </w:r>
      <w:r w:rsidRPr="009E6917">
        <w:rPr>
          <w:rFonts w:ascii="Arial" w:hAnsi="Arial" w:cs="Arial"/>
        </w:rPr>
        <w:instrText xml:space="preserve"> INCLUDEPICTURE "" \* MERGEFORMATINET </w:instrText>
      </w:r>
      <w:r w:rsidRPr="009E6917">
        <w:rPr>
          <w:rFonts w:ascii="Arial" w:hAnsi="Arial" w:cs="Arial"/>
        </w:rPr>
        <w:fldChar w:fldCharType="separate"/>
      </w:r>
      <w:r w:rsidRPr="009E6917">
        <w:rPr>
          <w:rFonts w:ascii="Arial" w:hAnsi="Arial" w:cs="Arial"/>
          <w:b/>
          <w:bCs/>
        </w:rPr>
        <w:t>Fehler! Es wurde kein Dateiname angegeben.</w:t>
      </w:r>
      <w:r w:rsidRPr="009E6917">
        <w:rPr>
          <w:rFonts w:ascii="Arial" w:hAnsi="Arial" w:cs="Arial"/>
        </w:rPr>
        <w:fldChar w:fldCharType="end"/>
      </w:r>
    </w:p>
    <w:p w14:paraId="0FB00561" w14:textId="6ECB114F" w:rsidR="009E6917" w:rsidRDefault="009E6917" w:rsidP="009E6917">
      <w:pPr>
        <w:pStyle w:val="StandardWeb"/>
        <w:rPr>
          <w:rFonts w:ascii="Arial" w:hAnsi="Arial" w:cs="Arial"/>
        </w:rPr>
      </w:pPr>
    </w:p>
    <w:p w14:paraId="7F63F0F1" w14:textId="77777777" w:rsidR="009E6917" w:rsidRPr="009E6917" w:rsidRDefault="009E6917" w:rsidP="009E6917">
      <w:pPr>
        <w:pStyle w:val="StandardWeb"/>
        <w:rPr>
          <w:rFonts w:ascii="Arial" w:hAnsi="Arial" w:cs="Arial"/>
        </w:rPr>
      </w:pPr>
    </w:p>
    <w:p w14:paraId="5B59DDC2" w14:textId="77777777" w:rsidR="009E6917" w:rsidRPr="009E6917" w:rsidRDefault="009E6917" w:rsidP="009E6917">
      <w:pPr>
        <w:numPr>
          <w:ilvl w:val="0"/>
          <w:numId w:val="17"/>
        </w:numPr>
        <w:spacing w:before="100" w:beforeAutospacing="1" w:after="100" w:afterAutospacing="1" w:line="240" w:lineRule="auto"/>
        <w:rPr>
          <w:rFonts w:ascii="Arial" w:hAnsi="Arial" w:cs="Arial"/>
        </w:rPr>
      </w:pPr>
      <w:r w:rsidRPr="009E6917">
        <w:rPr>
          <w:rStyle w:val="Fett"/>
          <w:rFonts w:ascii="Arial" w:hAnsi="Arial" w:cs="Arial"/>
        </w:rPr>
        <w:t>Interpretation der Ergebnisse:</w:t>
      </w:r>
    </w:p>
    <w:p w14:paraId="219D4E45" w14:textId="77777777" w:rsidR="009E6917" w:rsidRPr="009E6917" w:rsidRDefault="009E6917" w:rsidP="009E6917">
      <w:pPr>
        <w:numPr>
          <w:ilvl w:val="1"/>
          <w:numId w:val="17"/>
        </w:numPr>
        <w:spacing w:before="100" w:beforeAutospacing="1" w:after="100" w:afterAutospacing="1" w:line="240" w:lineRule="auto"/>
        <w:rPr>
          <w:rFonts w:ascii="Arial" w:hAnsi="Arial" w:cs="Arial"/>
        </w:rPr>
      </w:pPr>
      <w:r w:rsidRPr="009E6917">
        <w:rPr>
          <w:rFonts w:ascii="Arial" w:hAnsi="Arial" w:cs="Arial"/>
        </w:rPr>
        <w:t xml:space="preserve">Die Diagramme zeigen einen </w:t>
      </w:r>
      <w:r w:rsidRPr="009E6917">
        <w:rPr>
          <w:rStyle w:val="Fett"/>
          <w:rFonts w:ascii="Arial" w:hAnsi="Arial" w:cs="Arial"/>
        </w:rPr>
        <w:t xml:space="preserve">überschaubaren Zusammenhang zwischen Yelp-Sternebewertungen und den </w:t>
      </w:r>
      <w:proofErr w:type="spellStart"/>
      <w:r w:rsidRPr="009E6917">
        <w:rPr>
          <w:rStyle w:val="Fett"/>
          <w:rFonts w:ascii="Arial" w:hAnsi="Arial" w:cs="Arial"/>
        </w:rPr>
        <w:t>Gesundheitsscores</w:t>
      </w:r>
      <w:proofErr w:type="spellEnd"/>
      <w:r w:rsidRPr="009E6917">
        <w:rPr>
          <w:rStyle w:val="Fett"/>
          <w:rFonts w:ascii="Arial" w:hAnsi="Arial" w:cs="Arial"/>
        </w:rPr>
        <w:t xml:space="preserve"> der Restaurants.</w:t>
      </w:r>
      <w:r w:rsidRPr="009E6917">
        <w:rPr>
          <w:rFonts w:ascii="Arial" w:hAnsi="Arial" w:cs="Arial"/>
        </w:rPr>
        <w:t xml:space="preserve"> Restaurants mit </w:t>
      </w:r>
      <w:r w:rsidRPr="009E6917">
        <w:rPr>
          <w:rStyle w:val="Fett"/>
          <w:rFonts w:ascii="Arial" w:hAnsi="Arial" w:cs="Arial"/>
        </w:rPr>
        <w:t>niedrigen Yelp-Bewertungen (z.B. 1 Stern)</w:t>
      </w:r>
      <w:r w:rsidRPr="009E6917">
        <w:rPr>
          <w:rFonts w:ascii="Arial" w:hAnsi="Arial" w:cs="Arial"/>
        </w:rPr>
        <w:t xml:space="preserve"> tendieren zu schlechteren </w:t>
      </w:r>
      <w:proofErr w:type="spellStart"/>
      <w:r w:rsidRPr="009E6917">
        <w:rPr>
          <w:rFonts w:ascii="Arial" w:hAnsi="Arial" w:cs="Arial"/>
        </w:rPr>
        <w:t>Gesundheitsscores</w:t>
      </w:r>
      <w:proofErr w:type="spellEnd"/>
      <w:r w:rsidRPr="009E6917">
        <w:rPr>
          <w:rFonts w:ascii="Arial" w:hAnsi="Arial" w:cs="Arial"/>
        </w:rPr>
        <w:t>, was darauf hinweist, dass negative Bewertungen möglicherweise mit Problemen bei der Einhaltung von Gesundheitsvorschriften korrelieren.</w:t>
      </w:r>
    </w:p>
    <w:p w14:paraId="2AD06B09" w14:textId="77777777" w:rsidR="009E6917" w:rsidRPr="009E6917" w:rsidRDefault="009E6917" w:rsidP="009E6917">
      <w:pPr>
        <w:numPr>
          <w:ilvl w:val="1"/>
          <w:numId w:val="17"/>
        </w:numPr>
        <w:spacing w:before="100" w:beforeAutospacing="1" w:after="100" w:afterAutospacing="1" w:line="240" w:lineRule="auto"/>
        <w:rPr>
          <w:rFonts w:ascii="Arial" w:hAnsi="Arial" w:cs="Arial"/>
        </w:rPr>
      </w:pPr>
      <w:r w:rsidRPr="009E6917">
        <w:rPr>
          <w:rStyle w:val="Fett"/>
          <w:rFonts w:ascii="Arial" w:hAnsi="Arial" w:cs="Arial"/>
        </w:rPr>
        <w:t>Begrenzte Anzahl von Restaurants mit 1 Stern:</w:t>
      </w:r>
      <w:r w:rsidRPr="009E6917">
        <w:rPr>
          <w:rFonts w:ascii="Arial" w:hAnsi="Arial" w:cs="Arial"/>
        </w:rPr>
        <w:t xml:space="preserve"> Nur </w:t>
      </w:r>
      <w:r w:rsidRPr="009E6917">
        <w:rPr>
          <w:rStyle w:val="Fett"/>
          <w:rFonts w:ascii="Arial" w:hAnsi="Arial" w:cs="Arial"/>
        </w:rPr>
        <w:t>15 Restaurants</w:t>
      </w:r>
      <w:r w:rsidRPr="009E6917">
        <w:rPr>
          <w:rFonts w:ascii="Arial" w:hAnsi="Arial" w:cs="Arial"/>
        </w:rPr>
        <w:t xml:space="preserve"> haben einen 1-Stern-Bewertung auf Yelp, was die Analyse in diesem Bereich aufgrund der geringen Datenbasis einschränkt. Diese geringe Zahl könnte die Relevanz der Yelp-Bewertungen für die Einschätzung der Gesundheitsqualität relativieren.</w:t>
      </w:r>
    </w:p>
    <w:p w14:paraId="18A6F411" w14:textId="77777777" w:rsidR="009E6917" w:rsidRPr="009E6917" w:rsidRDefault="009E6917" w:rsidP="009E6917">
      <w:pPr>
        <w:numPr>
          <w:ilvl w:val="1"/>
          <w:numId w:val="17"/>
        </w:numPr>
        <w:spacing w:before="100" w:beforeAutospacing="1" w:after="100" w:afterAutospacing="1" w:line="240" w:lineRule="auto"/>
        <w:rPr>
          <w:rFonts w:ascii="Arial" w:hAnsi="Arial" w:cs="Arial"/>
        </w:rPr>
      </w:pPr>
      <w:r w:rsidRPr="009E6917">
        <w:rPr>
          <w:rStyle w:val="Fett"/>
          <w:rFonts w:ascii="Arial" w:hAnsi="Arial" w:cs="Arial"/>
        </w:rPr>
        <w:t>Generelle Tendenz:</w:t>
      </w:r>
      <w:r w:rsidRPr="009E6917">
        <w:rPr>
          <w:rFonts w:ascii="Arial" w:hAnsi="Arial" w:cs="Arial"/>
        </w:rPr>
        <w:t xml:space="preserve"> Die Verteilung der Scores zeigt keine deutlichen Muster, was auf eine </w:t>
      </w:r>
      <w:r w:rsidRPr="009E6917">
        <w:rPr>
          <w:rStyle w:val="Fett"/>
          <w:rFonts w:ascii="Arial" w:hAnsi="Arial" w:cs="Arial"/>
        </w:rPr>
        <w:t>geringe Korrelation</w:t>
      </w:r>
      <w:r w:rsidRPr="009E6917">
        <w:rPr>
          <w:rFonts w:ascii="Arial" w:hAnsi="Arial" w:cs="Arial"/>
        </w:rPr>
        <w:t xml:space="preserve"> zwischen den Yelp-Bewertungen und den </w:t>
      </w:r>
      <w:proofErr w:type="spellStart"/>
      <w:r w:rsidRPr="009E6917">
        <w:rPr>
          <w:rFonts w:ascii="Arial" w:hAnsi="Arial" w:cs="Arial"/>
        </w:rPr>
        <w:t>Gesundheitsscores</w:t>
      </w:r>
      <w:proofErr w:type="spellEnd"/>
      <w:r w:rsidRPr="009E6917">
        <w:rPr>
          <w:rFonts w:ascii="Arial" w:hAnsi="Arial" w:cs="Arial"/>
        </w:rPr>
        <w:t xml:space="preserve"> hinweist. Andere Faktoren spielen eine größere Rolle bei der Bestimmung der Inspektionsergebnisse.</w:t>
      </w:r>
    </w:p>
    <w:p w14:paraId="57EDE1B4" w14:textId="77777777" w:rsidR="009E6917" w:rsidRPr="009E6917" w:rsidRDefault="009E6917" w:rsidP="009E6917">
      <w:pPr>
        <w:spacing w:after="0"/>
        <w:rPr>
          <w:rFonts w:ascii="Arial" w:hAnsi="Arial" w:cs="Arial"/>
        </w:rPr>
      </w:pPr>
      <w:r w:rsidRPr="009E6917">
        <w:rPr>
          <w:rFonts w:ascii="Arial" w:hAnsi="Arial" w:cs="Arial"/>
        </w:rPr>
        <w:pict w14:anchorId="7D531A22">
          <v:rect id="_x0000_i1077" style="width:0;height:1.5pt" o:hralign="center" o:hrstd="t" o:hr="t" fillcolor="#a0a0a0" stroked="f"/>
        </w:pict>
      </w:r>
    </w:p>
    <w:p w14:paraId="5BF892B3" w14:textId="77777777" w:rsidR="009E6917" w:rsidRPr="009E6917" w:rsidRDefault="009E6917" w:rsidP="009E6917">
      <w:pPr>
        <w:pStyle w:val="berschrift4"/>
        <w:rPr>
          <w:rFonts w:ascii="Arial" w:hAnsi="Arial" w:cs="Arial"/>
        </w:rPr>
      </w:pPr>
      <w:r w:rsidRPr="009E6917">
        <w:rPr>
          <w:rStyle w:val="Fett"/>
          <w:rFonts w:ascii="Arial" w:hAnsi="Arial" w:cs="Arial"/>
          <w:b/>
          <w:bCs/>
        </w:rPr>
        <w:t>Empfehlung für das DOHMH</w:t>
      </w:r>
    </w:p>
    <w:p w14:paraId="6A20D4D6" w14:textId="77777777" w:rsidR="009E6917" w:rsidRPr="009E6917" w:rsidRDefault="009E6917" w:rsidP="009E6917">
      <w:pPr>
        <w:pStyle w:val="StandardWeb"/>
        <w:rPr>
          <w:rFonts w:ascii="Arial" w:hAnsi="Arial" w:cs="Arial"/>
        </w:rPr>
      </w:pPr>
      <w:r w:rsidRPr="009E6917">
        <w:rPr>
          <w:rFonts w:ascii="Arial" w:hAnsi="Arial" w:cs="Arial"/>
        </w:rPr>
        <w:t>Basierend auf den durchgeführten Analysen und den dargestellten Ergebnissen ergeben sich mehrere Empfehlungen für das DOHMH:</w:t>
      </w:r>
    </w:p>
    <w:p w14:paraId="08920098" w14:textId="77777777" w:rsidR="009E6917" w:rsidRPr="009E6917" w:rsidRDefault="009E6917" w:rsidP="009E6917">
      <w:pPr>
        <w:pStyle w:val="StandardWeb"/>
        <w:numPr>
          <w:ilvl w:val="0"/>
          <w:numId w:val="18"/>
        </w:numPr>
        <w:rPr>
          <w:rFonts w:ascii="Arial" w:hAnsi="Arial" w:cs="Arial"/>
        </w:rPr>
      </w:pPr>
      <w:r w:rsidRPr="009E6917">
        <w:rPr>
          <w:rStyle w:val="Fett"/>
          <w:rFonts w:ascii="Arial" w:hAnsi="Arial" w:cs="Arial"/>
        </w:rPr>
        <w:t>Gezielte Inspektionen basierend auf Küchenkategorien:</w:t>
      </w:r>
    </w:p>
    <w:p w14:paraId="642D7B71" w14:textId="77777777" w:rsidR="009E6917" w:rsidRPr="009E6917" w:rsidRDefault="009E6917" w:rsidP="009E6917">
      <w:pPr>
        <w:numPr>
          <w:ilvl w:val="1"/>
          <w:numId w:val="18"/>
        </w:numPr>
        <w:spacing w:before="100" w:beforeAutospacing="1" w:after="100" w:afterAutospacing="1" w:line="240" w:lineRule="auto"/>
        <w:rPr>
          <w:rFonts w:ascii="Arial" w:hAnsi="Arial" w:cs="Arial"/>
        </w:rPr>
      </w:pPr>
      <w:r w:rsidRPr="009E6917">
        <w:rPr>
          <w:rStyle w:val="Fett"/>
          <w:rFonts w:ascii="Arial" w:hAnsi="Arial" w:cs="Arial"/>
        </w:rPr>
        <w:t>Fokus auf riskantere Küchenkategorien:</w:t>
      </w:r>
      <w:r w:rsidRPr="009E6917">
        <w:rPr>
          <w:rFonts w:ascii="Arial" w:hAnsi="Arial" w:cs="Arial"/>
        </w:rPr>
        <w:t xml:space="preserve"> Es sollte ein risikobasiertes Modell entwickelt werden, das insbesondere Kategorien wie „Lateinamerikanische und Karibische Küche“ sowie „Fast Food &amp; Street Food“ priorisiert. Diese Kategorien zeigen höhere Median-</w:t>
      </w:r>
      <w:proofErr w:type="spellStart"/>
      <w:r w:rsidRPr="009E6917">
        <w:rPr>
          <w:rFonts w:ascii="Arial" w:hAnsi="Arial" w:cs="Arial"/>
        </w:rPr>
        <w:t>Gesundheitsscores</w:t>
      </w:r>
      <w:proofErr w:type="spellEnd"/>
      <w:r w:rsidRPr="009E6917">
        <w:rPr>
          <w:rFonts w:ascii="Arial" w:hAnsi="Arial" w:cs="Arial"/>
        </w:rPr>
        <w:t>, was auf ein größeres Risiko für Verstöße hinweist.</w:t>
      </w:r>
    </w:p>
    <w:p w14:paraId="3FE58F0B" w14:textId="77777777" w:rsidR="009E6917" w:rsidRPr="009E6917" w:rsidRDefault="009E6917" w:rsidP="009E6917">
      <w:pPr>
        <w:numPr>
          <w:ilvl w:val="1"/>
          <w:numId w:val="18"/>
        </w:numPr>
        <w:spacing w:before="100" w:beforeAutospacing="1" w:after="100" w:afterAutospacing="1" w:line="240" w:lineRule="auto"/>
        <w:rPr>
          <w:rFonts w:ascii="Arial" w:hAnsi="Arial" w:cs="Arial"/>
        </w:rPr>
      </w:pPr>
      <w:r w:rsidRPr="009E6917">
        <w:rPr>
          <w:rStyle w:val="Fett"/>
          <w:rFonts w:ascii="Arial" w:hAnsi="Arial" w:cs="Arial"/>
        </w:rPr>
        <w:t>Reduzierung von Inspektionen in weniger risikobehafteten Kategorien:</w:t>
      </w:r>
      <w:r w:rsidRPr="009E6917">
        <w:rPr>
          <w:rFonts w:ascii="Arial" w:hAnsi="Arial" w:cs="Arial"/>
        </w:rPr>
        <w:t xml:space="preserve"> Kategorien wie „Gesunde und Vegetarische Küche“ könnten eine geringere Inspektionsfrequenz erhalten, da sie bessere Hygieneergebnisse liefern.</w:t>
      </w:r>
    </w:p>
    <w:p w14:paraId="64AD6F89" w14:textId="77777777" w:rsidR="009E6917" w:rsidRPr="009E6917" w:rsidRDefault="009E6917" w:rsidP="009E6917">
      <w:pPr>
        <w:pStyle w:val="StandardWeb"/>
        <w:numPr>
          <w:ilvl w:val="0"/>
          <w:numId w:val="18"/>
        </w:numPr>
        <w:rPr>
          <w:rFonts w:ascii="Arial" w:hAnsi="Arial" w:cs="Arial"/>
        </w:rPr>
      </w:pPr>
      <w:r w:rsidRPr="009E6917">
        <w:rPr>
          <w:rStyle w:val="Fett"/>
          <w:rFonts w:ascii="Arial" w:hAnsi="Arial" w:cs="Arial"/>
        </w:rPr>
        <w:t>Erweiterte Nutzung von Yelp-Daten:</w:t>
      </w:r>
    </w:p>
    <w:p w14:paraId="6C9CD31A" w14:textId="77777777" w:rsidR="009E6917" w:rsidRPr="009E6917" w:rsidRDefault="009E6917" w:rsidP="009E6917">
      <w:pPr>
        <w:numPr>
          <w:ilvl w:val="1"/>
          <w:numId w:val="18"/>
        </w:numPr>
        <w:spacing w:before="100" w:beforeAutospacing="1" w:after="100" w:afterAutospacing="1" w:line="240" w:lineRule="auto"/>
        <w:rPr>
          <w:rFonts w:ascii="Arial" w:hAnsi="Arial" w:cs="Arial"/>
        </w:rPr>
      </w:pPr>
      <w:r w:rsidRPr="009E6917">
        <w:rPr>
          <w:rFonts w:ascii="Arial" w:hAnsi="Arial" w:cs="Arial"/>
        </w:rPr>
        <w:t>Die Yelp-Bewertungen allein sind nicht ausreichend, um die Gesundheit von Restaurants zuverlässig vorherzusagen. Dennoch können Yelp-Daten als ergänzende Informationsquelle dienen, um potenzielle Problemrestaurants zu identifizieren, insbesondere bei negativen Bewertungen.</w:t>
      </w:r>
    </w:p>
    <w:p w14:paraId="575B81B5" w14:textId="77777777" w:rsidR="009E6917" w:rsidRPr="009E6917" w:rsidRDefault="009E6917" w:rsidP="009E6917">
      <w:pPr>
        <w:numPr>
          <w:ilvl w:val="1"/>
          <w:numId w:val="18"/>
        </w:numPr>
        <w:spacing w:before="100" w:beforeAutospacing="1" w:after="100" w:afterAutospacing="1" w:line="240" w:lineRule="auto"/>
        <w:rPr>
          <w:rFonts w:ascii="Arial" w:hAnsi="Arial" w:cs="Arial"/>
        </w:rPr>
      </w:pPr>
      <w:r w:rsidRPr="009E6917">
        <w:rPr>
          <w:rFonts w:ascii="Arial" w:hAnsi="Arial" w:cs="Arial"/>
        </w:rPr>
        <w:t xml:space="preserve">Eine </w:t>
      </w:r>
      <w:r w:rsidRPr="009E6917">
        <w:rPr>
          <w:rStyle w:val="Fett"/>
          <w:rFonts w:ascii="Arial" w:hAnsi="Arial" w:cs="Arial"/>
        </w:rPr>
        <w:t>multivariate Analyse</w:t>
      </w:r>
      <w:r w:rsidRPr="009E6917">
        <w:rPr>
          <w:rFonts w:ascii="Arial" w:hAnsi="Arial" w:cs="Arial"/>
        </w:rPr>
        <w:t>, die Yelp-Bewertungen mit weiteren Faktoren wie historischen Inspektionsergebnissen und geografischen Aspekten kombiniert, könnte zu präziseren Vorhersagen führen.</w:t>
      </w:r>
    </w:p>
    <w:p w14:paraId="6C8BE0EE" w14:textId="77777777" w:rsidR="009E6917" w:rsidRPr="009E6917" w:rsidRDefault="009E6917" w:rsidP="009E6917">
      <w:pPr>
        <w:pStyle w:val="StandardWeb"/>
        <w:numPr>
          <w:ilvl w:val="0"/>
          <w:numId w:val="18"/>
        </w:numPr>
        <w:rPr>
          <w:rFonts w:ascii="Arial" w:hAnsi="Arial" w:cs="Arial"/>
        </w:rPr>
      </w:pPr>
      <w:r w:rsidRPr="009E6917">
        <w:rPr>
          <w:rStyle w:val="Fett"/>
          <w:rFonts w:ascii="Arial" w:hAnsi="Arial" w:cs="Arial"/>
        </w:rPr>
        <w:t>Optimierung der Ressourcenzuweisung:</w:t>
      </w:r>
    </w:p>
    <w:p w14:paraId="4D41050B" w14:textId="77777777" w:rsidR="009E6917" w:rsidRPr="009E6917" w:rsidRDefault="009E6917" w:rsidP="009E6917">
      <w:pPr>
        <w:numPr>
          <w:ilvl w:val="1"/>
          <w:numId w:val="18"/>
        </w:numPr>
        <w:spacing w:before="100" w:beforeAutospacing="1" w:after="100" w:afterAutospacing="1" w:line="240" w:lineRule="auto"/>
        <w:rPr>
          <w:rFonts w:ascii="Arial" w:hAnsi="Arial" w:cs="Arial"/>
        </w:rPr>
      </w:pPr>
      <w:r w:rsidRPr="009E6917">
        <w:rPr>
          <w:rStyle w:val="Fett"/>
          <w:rFonts w:ascii="Arial" w:hAnsi="Arial" w:cs="Arial"/>
        </w:rPr>
        <w:t>Gezielte Zuweisung von Inspektoren</w:t>
      </w:r>
      <w:r w:rsidRPr="009E6917">
        <w:rPr>
          <w:rFonts w:ascii="Arial" w:hAnsi="Arial" w:cs="Arial"/>
        </w:rPr>
        <w:t xml:space="preserve"> an Restaurants, die auf Basis der oben genannten Kriterien als hochriskant identifiziert wurden, könnte die Effizienz und Effektivität der Inspektionen erhöhen. Dadurch wird sichergestellt, dass die begrenzten Inspektionsressourcen dort eingesetzt werden, wo sie am meisten benötigt werden.</w:t>
      </w:r>
    </w:p>
    <w:p w14:paraId="6734BA21" w14:textId="77777777" w:rsidR="00F17CEF" w:rsidRPr="009E6917" w:rsidRDefault="00F17CEF" w:rsidP="009E6917">
      <w:pPr>
        <w:rPr>
          <w:rFonts w:ascii="Arial" w:hAnsi="Arial" w:cs="Arial"/>
        </w:rPr>
      </w:pPr>
    </w:p>
    <w:sectPr w:rsidR="00F17CEF" w:rsidRPr="009E69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5E4"/>
    <w:multiLevelType w:val="multilevel"/>
    <w:tmpl w:val="4AC8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384C"/>
    <w:multiLevelType w:val="multilevel"/>
    <w:tmpl w:val="D8E4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720EA"/>
    <w:multiLevelType w:val="multilevel"/>
    <w:tmpl w:val="C8DC1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D1334"/>
    <w:multiLevelType w:val="hybridMultilevel"/>
    <w:tmpl w:val="D19A9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9D706DF"/>
    <w:multiLevelType w:val="multilevel"/>
    <w:tmpl w:val="A2EA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016F0"/>
    <w:multiLevelType w:val="multilevel"/>
    <w:tmpl w:val="673C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7060E"/>
    <w:multiLevelType w:val="hybridMultilevel"/>
    <w:tmpl w:val="96A22E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195EBC"/>
    <w:multiLevelType w:val="multilevel"/>
    <w:tmpl w:val="2C447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54E14"/>
    <w:multiLevelType w:val="multilevel"/>
    <w:tmpl w:val="4C967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029D5"/>
    <w:multiLevelType w:val="multilevel"/>
    <w:tmpl w:val="2F24E0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7F81"/>
    <w:multiLevelType w:val="multilevel"/>
    <w:tmpl w:val="AC5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393F70"/>
    <w:multiLevelType w:val="multilevel"/>
    <w:tmpl w:val="C4B6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C455A"/>
    <w:multiLevelType w:val="multilevel"/>
    <w:tmpl w:val="9DFC4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6221DE"/>
    <w:multiLevelType w:val="multilevel"/>
    <w:tmpl w:val="15CC8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4C3702"/>
    <w:multiLevelType w:val="multilevel"/>
    <w:tmpl w:val="10B8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632C61"/>
    <w:multiLevelType w:val="multilevel"/>
    <w:tmpl w:val="8E48F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B6BA1"/>
    <w:multiLevelType w:val="multilevel"/>
    <w:tmpl w:val="7C04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F82FB1"/>
    <w:multiLevelType w:val="multilevel"/>
    <w:tmpl w:val="8EC4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2"/>
  </w:num>
  <w:num w:numId="5">
    <w:abstractNumId w:val="9"/>
  </w:num>
  <w:num w:numId="6">
    <w:abstractNumId w:val="13"/>
  </w:num>
  <w:num w:numId="7">
    <w:abstractNumId w:val="7"/>
  </w:num>
  <w:num w:numId="8">
    <w:abstractNumId w:val="0"/>
  </w:num>
  <w:num w:numId="9">
    <w:abstractNumId w:val="1"/>
  </w:num>
  <w:num w:numId="10">
    <w:abstractNumId w:val="16"/>
  </w:num>
  <w:num w:numId="11">
    <w:abstractNumId w:val="15"/>
  </w:num>
  <w:num w:numId="12">
    <w:abstractNumId w:val="8"/>
  </w:num>
  <w:num w:numId="13">
    <w:abstractNumId w:val="5"/>
  </w:num>
  <w:num w:numId="14">
    <w:abstractNumId w:val="10"/>
  </w:num>
  <w:num w:numId="15">
    <w:abstractNumId w:val="11"/>
  </w:num>
  <w:num w:numId="16">
    <w:abstractNumId w:val="17"/>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99"/>
    <w:rsid w:val="000466D7"/>
    <w:rsid w:val="001045AE"/>
    <w:rsid w:val="001060F6"/>
    <w:rsid w:val="00156D32"/>
    <w:rsid w:val="002B4A38"/>
    <w:rsid w:val="00340722"/>
    <w:rsid w:val="00354675"/>
    <w:rsid w:val="003A1E07"/>
    <w:rsid w:val="003B706D"/>
    <w:rsid w:val="00484C40"/>
    <w:rsid w:val="005568FF"/>
    <w:rsid w:val="005B6A99"/>
    <w:rsid w:val="006712FE"/>
    <w:rsid w:val="0073271E"/>
    <w:rsid w:val="008B6D67"/>
    <w:rsid w:val="00905F10"/>
    <w:rsid w:val="009569B2"/>
    <w:rsid w:val="009D163F"/>
    <w:rsid w:val="009E6917"/>
    <w:rsid w:val="00A133B9"/>
    <w:rsid w:val="00B41C0A"/>
    <w:rsid w:val="00D544C9"/>
    <w:rsid w:val="00F17C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A0AE"/>
  <w15:chartTrackingRefBased/>
  <w15:docId w15:val="{C5636B55-FFA9-4899-BAF3-863D6B9F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340722"/>
    <w:pPr>
      <w:spacing w:before="100" w:beforeAutospacing="1" w:after="100" w:afterAutospacing="1" w:line="240" w:lineRule="auto"/>
      <w:outlineLvl w:val="2"/>
    </w:pPr>
    <w:rPr>
      <w:rFonts w:ascii="Times New Roman" w:eastAsia="Times New Roman" w:hAnsi="Times New Roman" w:cs="Times New Roman"/>
      <w:b/>
      <w:bCs/>
      <w:kern w:val="0"/>
      <w:sz w:val="27"/>
      <w:szCs w:val="27"/>
      <w:lang w:val="de-DE" w:eastAsia="de-DE"/>
      <w14:ligatures w14:val="none"/>
    </w:rPr>
  </w:style>
  <w:style w:type="paragraph" w:styleId="berschrift4">
    <w:name w:val="heading 4"/>
    <w:basedOn w:val="Standard"/>
    <w:link w:val="berschrift4Zchn"/>
    <w:uiPriority w:val="9"/>
    <w:qFormat/>
    <w:rsid w:val="00340722"/>
    <w:pPr>
      <w:spacing w:before="100" w:beforeAutospacing="1" w:after="100" w:afterAutospacing="1" w:line="240" w:lineRule="auto"/>
      <w:outlineLvl w:val="3"/>
    </w:pPr>
    <w:rPr>
      <w:rFonts w:ascii="Times New Roman" w:eastAsia="Times New Roman" w:hAnsi="Times New Roman" w:cs="Times New Roman"/>
      <w:b/>
      <w:bCs/>
      <w:kern w:val="0"/>
      <w:sz w:val="24"/>
      <w:szCs w:val="24"/>
      <w:lang w:val="de-DE"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12FE"/>
    <w:pPr>
      <w:ind w:left="720"/>
      <w:contextualSpacing/>
    </w:pPr>
  </w:style>
  <w:style w:type="character" w:styleId="Fett">
    <w:name w:val="Strong"/>
    <w:basedOn w:val="Absatz-Standardschriftart"/>
    <w:uiPriority w:val="22"/>
    <w:qFormat/>
    <w:rsid w:val="0073271E"/>
    <w:rPr>
      <w:b/>
      <w:bCs/>
    </w:rPr>
  </w:style>
  <w:style w:type="character" w:styleId="HTMLCode">
    <w:name w:val="HTML Code"/>
    <w:basedOn w:val="Absatz-Standardschriftart"/>
    <w:uiPriority w:val="99"/>
    <w:semiHidden/>
    <w:unhideWhenUsed/>
    <w:rsid w:val="0073271E"/>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340722"/>
    <w:rPr>
      <w:rFonts w:ascii="Times New Roman" w:eastAsia="Times New Roman" w:hAnsi="Times New Roman" w:cs="Times New Roman"/>
      <w:b/>
      <w:bCs/>
      <w:kern w:val="0"/>
      <w:sz w:val="27"/>
      <w:szCs w:val="27"/>
      <w:lang w:val="de-DE" w:eastAsia="de-DE"/>
      <w14:ligatures w14:val="none"/>
    </w:rPr>
  </w:style>
  <w:style w:type="character" w:customStyle="1" w:styleId="berschrift4Zchn">
    <w:name w:val="Überschrift 4 Zchn"/>
    <w:basedOn w:val="Absatz-Standardschriftart"/>
    <w:link w:val="berschrift4"/>
    <w:uiPriority w:val="9"/>
    <w:rsid w:val="00340722"/>
    <w:rPr>
      <w:rFonts w:ascii="Times New Roman" w:eastAsia="Times New Roman" w:hAnsi="Times New Roman" w:cs="Times New Roman"/>
      <w:b/>
      <w:bCs/>
      <w:kern w:val="0"/>
      <w:sz w:val="24"/>
      <w:szCs w:val="24"/>
      <w:lang w:val="de-DE" w:eastAsia="de-DE"/>
      <w14:ligatures w14:val="none"/>
    </w:rPr>
  </w:style>
  <w:style w:type="paragraph" w:styleId="StandardWeb">
    <w:name w:val="Normal (Web)"/>
    <w:basedOn w:val="Standard"/>
    <w:uiPriority w:val="99"/>
    <w:semiHidden/>
    <w:unhideWhenUsed/>
    <w:rsid w:val="00340722"/>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7206">
      <w:bodyDiv w:val="1"/>
      <w:marLeft w:val="0"/>
      <w:marRight w:val="0"/>
      <w:marTop w:val="0"/>
      <w:marBottom w:val="0"/>
      <w:divBdr>
        <w:top w:val="none" w:sz="0" w:space="0" w:color="auto"/>
        <w:left w:val="none" w:sz="0" w:space="0" w:color="auto"/>
        <w:bottom w:val="none" w:sz="0" w:space="0" w:color="auto"/>
        <w:right w:val="none" w:sz="0" w:space="0" w:color="auto"/>
      </w:divBdr>
    </w:div>
    <w:div w:id="191000360">
      <w:bodyDiv w:val="1"/>
      <w:marLeft w:val="0"/>
      <w:marRight w:val="0"/>
      <w:marTop w:val="0"/>
      <w:marBottom w:val="0"/>
      <w:divBdr>
        <w:top w:val="none" w:sz="0" w:space="0" w:color="auto"/>
        <w:left w:val="none" w:sz="0" w:space="0" w:color="auto"/>
        <w:bottom w:val="none" w:sz="0" w:space="0" w:color="auto"/>
        <w:right w:val="none" w:sz="0" w:space="0" w:color="auto"/>
      </w:divBdr>
      <w:divsChild>
        <w:div w:id="16747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662190">
      <w:bodyDiv w:val="1"/>
      <w:marLeft w:val="0"/>
      <w:marRight w:val="0"/>
      <w:marTop w:val="0"/>
      <w:marBottom w:val="0"/>
      <w:divBdr>
        <w:top w:val="none" w:sz="0" w:space="0" w:color="auto"/>
        <w:left w:val="none" w:sz="0" w:space="0" w:color="auto"/>
        <w:bottom w:val="none" w:sz="0" w:space="0" w:color="auto"/>
        <w:right w:val="none" w:sz="0" w:space="0" w:color="auto"/>
      </w:divBdr>
    </w:div>
    <w:div w:id="846478124">
      <w:bodyDiv w:val="1"/>
      <w:marLeft w:val="0"/>
      <w:marRight w:val="0"/>
      <w:marTop w:val="0"/>
      <w:marBottom w:val="0"/>
      <w:divBdr>
        <w:top w:val="none" w:sz="0" w:space="0" w:color="auto"/>
        <w:left w:val="none" w:sz="0" w:space="0" w:color="auto"/>
        <w:bottom w:val="none" w:sz="0" w:space="0" w:color="auto"/>
        <w:right w:val="none" w:sz="0" w:space="0" w:color="auto"/>
      </w:divBdr>
    </w:div>
    <w:div w:id="954560711">
      <w:bodyDiv w:val="1"/>
      <w:marLeft w:val="0"/>
      <w:marRight w:val="0"/>
      <w:marTop w:val="0"/>
      <w:marBottom w:val="0"/>
      <w:divBdr>
        <w:top w:val="none" w:sz="0" w:space="0" w:color="auto"/>
        <w:left w:val="none" w:sz="0" w:space="0" w:color="auto"/>
        <w:bottom w:val="none" w:sz="0" w:space="0" w:color="auto"/>
        <w:right w:val="none" w:sz="0" w:space="0" w:color="auto"/>
      </w:divBdr>
    </w:div>
    <w:div w:id="970019810">
      <w:bodyDiv w:val="1"/>
      <w:marLeft w:val="0"/>
      <w:marRight w:val="0"/>
      <w:marTop w:val="0"/>
      <w:marBottom w:val="0"/>
      <w:divBdr>
        <w:top w:val="none" w:sz="0" w:space="0" w:color="auto"/>
        <w:left w:val="none" w:sz="0" w:space="0" w:color="auto"/>
        <w:bottom w:val="none" w:sz="0" w:space="0" w:color="auto"/>
        <w:right w:val="none" w:sz="0" w:space="0" w:color="auto"/>
      </w:divBdr>
    </w:div>
    <w:div w:id="1407193609">
      <w:bodyDiv w:val="1"/>
      <w:marLeft w:val="0"/>
      <w:marRight w:val="0"/>
      <w:marTop w:val="0"/>
      <w:marBottom w:val="0"/>
      <w:divBdr>
        <w:top w:val="none" w:sz="0" w:space="0" w:color="auto"/>
        <w:left w:val="none" w:sz="0" w:space="0" w:color="auto"/>
        <w:bottom w:val="none" w:sz="0" w:space="0" w:color="auto"/>
        <w:right w:val="none" w:sz="0" w:space="0" w:color="auto"/>
      </w:divBdr>
    </w:div>
    <w:div w:id="1540513898">
      <w:bodyDiv w:val="1"/>
      <w:marLeft w:val="0"/>
      <w:marRight w:val="0"/>
      <w:marTop w:val="0"/>
      <w:marBottom w:val="0"/>
      <w:divBdr>
        <w:top w:val="none" w:sz="0" w:space="0" w:color="auto"/>
        <w:left w:val="none" w:sz="0" w:space="0" w:color="auto"/>
        <w:bottom w:val="none" w:sz="0" w:space="0" w:color="auto"/>
        <w:right w:val="none" w:sz="0" w:space="0" w:color="auto"/>
      </w:divBdr>
      <w:divsChild>
        <w:div w:id="1615358379">
          <w:marLeft w:val="0"/>
          <w:marRight w:val="0"/>
          <w:marTop w:val="0"/>
          <w:marBottom w:val="0"/>
          <w:divBdr>
            <w:top w:val="none" w:sz="0" w:space="0" w:color="auto"/>
            <w:left w:val="none" w:sz="0" w:space="0" w:color="auto"/>
            <w:bottom w:val="none" w:sz="0" w:space="0" w:color="auto"/>
            <w:right w:val="none" w:sz="0" w:space="0" w:color="auto"/>
          </w:divBdr>
          <w:divsChild>
            <w:div w:id="1513645387">
              <w:marLeft w:val="0"/>
              <w:marRight w:val="0"/>
              <w:marTop w:val="0"/>
              <w:marBottom w:val="0"/>
              <w:divBdr>
                <w:top w:val="none" w:sz="0" w:space="0" w:color="auto"/>
                <w:left w:val="none" w:sz="0" w:space="0" w:color="auto"/>
                <w:bottom w:val="none" w:sz="0" w:space="0" w:color="auto"/>
                <w:right w:val="none" w:sz="0" w:space="0" w:color="auto"/>
              </w:divBdr>
            </w:div>
            <w:div w:id="557668229">
              <w:marLeft w:val="0"/>
              <w:marRight w:val="0"/>
              <w:marTop w:val="0"/>
              <w:marBottom w:val="0"/>
              <w:divBdr>
                <w:top w:val="none" w:sz="0" w:space="0" w:color="auto"/>
                <w:left w:val="none" w:sz="0" w:space="0" w:color="auto"/>
                <w:bottom w:val="none" w:sz="0" w:space="0" w:color="auto"/>
                <w:right w:val="none" w:sz="0" w:space="0" w:color="auto"/>
              </w:divBdr>
            </w:div>
            <w:div w:id="696346142">
              <w:marLeft w:val="0"/>
              <w:marRight w:val="0"/>
              <w:marTop w:val="0"/>
              <w:marBottom w:val="0"/>
              <w:divBdr>
                <w:top w:val="none" w:sz="0" w:space="0" w:color="auto"/>
                <w:left w:val="none" w:sz="0" w:space="0" w:color="auto"/>
                <w:bottom w:val="none" w:sz="0" w:space="0" w:color="auto"/>
                <w:right w:val="none" w:sz="0" w:space="0" w:color="auto"/>
              </w:divBdr>
            </w:div>
            <w:div w:id="850415371">
              <w:marLeft w:val="0"/>
              <w:marRight w:val="0"/>
              <w:marTop w:val="0"/>
              <w:marBottom w:val="0"/>
              <w:divBdr>
                <w:top w:val="none" w:sz="0" w:space="0" w:color="auto"/>
                <w:left w:val="none" w:sz="0" w:space="0" w:color="auto"/>
                <w:bottom w:val="none" w:sz="0" w:space="0" w:color="auto"/>
                <w:right w:val="none" w:sz="0" w:space="0" w:color="auto"/>
              </w:divBdr>
            </w:div>
            <w:div w:id="1840467298">
              <w:marLeft w:val="0"/>
              <w:marRight w:val="0"/>
              <w:marTop w:val="0"/>
              <w:marBottom w:val="0"/>
              <w:divBdr>
                <w:top w:val="none" w:sz="0" w:space="0" w:color="auto"/>
                <w:left w:val="none" w:sz="0" w:space="0" w:color="auto"/>
                <w:bottom w:val="none" w:sz="0" w:space="0" w:color="auto"/>
                <w:right w:val="none" w:sz="0" w:space="0" w:color="auto"/>
              </w:divBdr>
            </w:div>
            <w:div w:id="1017316064">
              <w:marLeft w:val="0"/>
              <w:marRight w:val="0"/>
              <w:marTop w:val="0"/>
              <w:marBottom w:val="0"/>
              <w:divBdr>
                <w:top w:val="none" w:sz="0" w:space="0" w:color="auto"/>
                <w:left w:val="none" w:sz="0" w:space="0" w:color="auto"/>
                <w:bottom w:val="none" w:sz="0" w:space="0" w:color="auto"/>
                <w:right w:val="none" w:sz="0" w:space="0" w:color="auto"/>
              </w:divBdr>
            </w:div>
            <w:div w:id="1495342070">
              <w:marLeft w:val="0"/>
              <w:marRight w:val="0"/>
              <w:marTop w:val="0"/>
              <w:marBottom w:val="0"/>
              <w:divBdr>
                <w:top w:val="none" w:sz="0" w:space="0" w:color="auto"/>
                <w:left w:val="none" w:sz="0" w:space="0" w:color="auto"/>
                <w:bottom w:val="none" w:sz="0" w:space="0" w:color="auto"/>
                <w:right w:val="none" w:sz="0" w:space="0" w:color="auto"/>
              </w:divBdr>
            </w:div>
            <w:div w:id="744492177">
              <w:marLeft w:val="0"/>
              <w:marRight w:val="0"/>
              <w:marTop w:val="0"/>
              <w:marBottom w:val="0"/>
              <w:divBdr>
                <w:top w:val="none" w:sz="0" w:space="0" w:color="auto"/>
                <w:left w:val="none" w:sz="0" w:space="0" w:color="auto"/>
                <w:bottom w:val="none" w:sz="0" w:space="0" w:color="auto"/>
                <w:right w:val="none" w:sz="0" w:space="0" w:color="auto"/>
              </w:divBdr>
            </w:div>
            <w:div w:id="328950636">
              <w:marLeft w:val="0"/>
              <w:marRight w:val="0"/>
              <w:marTop w:val="0"/>
              <w:marBottom w:val="0"/>
              <w:divBdr>
                <w:top w:val="none" w:sz="0" w:space="0" w:color="auto"/>
                <w:left w:val="none" w:sz="0" w:space="0" w:color="auto"/>
                <w:bottom w:val="none" w:sz="0" w:space="0" w:color="auto"/>
                <w:right w:val="none" w:sz="0" w:space="0" w:color="auto"/>
              </w:divBdr>
            </w:div>
            <w:div w:id="1179151738">
              <w:marLeft w:val="0"/>
              <w:marRight w:val="0"/>
              <w:marTop w:val="0"/>
              <w:marBottom w:val="0"/>
              <w:divBdr>
                <w:top w:val="none" w:sz="0" w:space="0" w:color="auto"/>
                <w:left w:val="none" w:sz="0" w:space="0" w:color="auto"/>
                <w:bottom w:val="none" w:sz="0" w:space="0" w:color="auto"/>
                <w:right w:val="none" w:sz="0" w:space="0" w:color="auto"/>
              </w:divBdr>
            </w:div>
            <w:div w:id="4268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4094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Votler</dc:creator>
  <cp:keywords/>
  <dc:description/>
  <cp:lastModifiedBy>Silas</cp:lastModifiedBy>
  <cp:revision>10</cp:revision>
  <dcterms:created xsi:type="dcterms:W3CDTF">2024-12-03T09:33:00Z</dcterms:created>
  <dcterms:modified xsi:type="dcterms:W3CDTF">2024-12-05T20:44:00Z</dcterms:modified>
</cp:coreProperties>
</file>