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BF" w:rsidRDefault="001265BF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Document Object Model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DOM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:rsidR="001265BF" w:rsidRDefault="001265BF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Document Object Model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DOM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) is a </w:t>
      </w:r>
      <w:hyperlink r:id="rId5" w:tooltip="Cross-platform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cross-platform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6" w:tooltip="Language-independent specification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language-independent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interface that treats an </w:t>
      </w:r>
      <w:hyperlink r:id="rId7" w:tooltip="HTML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HTML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or </w:t>
      </w:r>
      <w:hyperlink r:id="rId8" w:tooltip="XML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XML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document as a </w:t>
      </w:r>
      <w:hyperlink r:id="rId9" w:tooltip="Tree structure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tree structure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wherein each </w:t>
      </w:r>
      <w:hyperlink r:id="rId10" w:tooltip="Node (computer science)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node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is an </w:t>
      </w:r>
      <w:hyperlink r:id="rId11" w:tooltip="Object (computer science)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object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representing a part of the document. The DOM represents a document with a logical tree. Each branch of the tree ends in a node, and each node contains objects. DOM methods allow programmatic access to the tree; with them one can change the structure, style or content of a document.</w:t>
      </w:r>
      <w:hyperlink r:id="rId12" w:anchor="cite_note-2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[2]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Nodes can have </w:t>
      </w:r>
      <w:hyperlink r:id="rId13" w:tooltip="Event handler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event handlers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(also known as event listeners) attached to them. Once an event is triggered, the event handlers get executed.</w:t>
      </w:r>
      <w:hyperlink r:id="rId14" w:anchor="cite_note-Introduction-3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The principal standardization of the DOM was handled by the </w:t>
      </w:r>
      <w:hyperlink r:id="rId15" w:tooltip="World Wide Web Consortium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World Wide Web Consortium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(W3C), which last developed a recommendation in 2004. </w:t>
      </w:r>
      <w:hyperlink r:id="rId16" w:tooltip="WHATWG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WHATWG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took over the development of the standard, publishing it as a </w:t>
      </w:r>
      <w:hyperlink r:id="rId17" w:tooltip="Living document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living document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. The W3C now publishes stable snapshots of the WHATWG standard.</w:t>
      </w:r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In HTML DOM (Document Object Model), every element is a node</w:t>
      </w:r>
      <w:proofErr w:type="gramStart"/>
      <w:r w:rsidRPr="008F2D13">
        <w:rPr>
          <w:rFonts w:ascii="Arial" w:eastAsia="Times New Roman" w:hAnsi="Arial" w:cs="Arial"/>
          <w:color w:val="202122"/>
          <w:sz w:val="21"/>
          <w:szCs w:val="21"/>
        </w:rPr>
        <w:t>:</w:t>
      </w:r>
      <w:proofErr w:type="gramEnd"/>
      <w:hyperlink r:id="rId18" w:anchor="cite_note-4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[4]</w:t>
        </w:r>
      </w:hyperlink>
    </w:p>
    <w:p w:rsidR="008F2D13" w:rsidRPr="008F2D13" w:rsidRDefault="008F2D13" w:rsidP="008F2D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A document is a document node.</w:t>
      </w:r>
    </w:p>
    <w:p w:rsidR="008F2D13" w:rsidRPr="008F2D13" w:rsidRDefault="008F2D13" w:rsidP="008F2D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All HTML elements are element nodes.</w:t>
      </w:r>
    </w:p>
    <w:p w:rsidR="008F2D13" w:rsidRPr="008F2D13" w:rsidRDefault="008F2D13" w:rsidP="008F2D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All HTML attributes are attribute nodes.</w:t>
      </w:r>
    </w:p>
    <w:p w:rsidR="008F2D13" w:rsidRPr="008F2D13" w:rsidRDefault="008F2D13" w:rsidP="008F2D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Text inserted into HTML elements are text nodes.</w:t>
      </w:r>
    </w:p>
    <w:p w:rsidR="008F2D13" w:rsidRPr="008F2D13" w:rsidRDefault="008F2D13" w:rsidP="008F2D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Comments are comment nodes.</w:t>
      </w:r>
    </w:p>
    <w:p w:rsidR="00210841" w:rsidRDefault="00210841"/>
    <w:p w:rsidR="008F2D13" w:rsidRDefault="001265BF"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Browser Object Model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BOM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)</w:t>
      </w:r>
      <w:bookmarkStart w:id="0" w:name="_GoBack"/>
      <w:bookmarkEnd w:id="0"/>
    </w:p>
    <w:p w:rsidR="001265BF" w:rsidRDefault="001265BF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Browser Object Model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8F2D13">
        <w:rPr>
          <w:rFonts w:ascii="Arial" w:eastAsia="Times New Roman" w:hAnsi="Arial" w:cs="Arial"/>
          <w:b/>
          <w:bCs/>
          <w:color w:val="202122"/>
          <w:sz w:val="21"/>
          <w:szCs w:val="21"/>
        </w:rPr>
        <w:t>BOM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) is a browser-specific </w:t>
      </w:r>
      <w:hyperlink r:id="rId19" w:tooltip="Naming convention (programming)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convention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referring to all the objects exposed by the </w:t>
      </w:r>
      <w:hyperlink r:id="rId20" w:tooltip="Web browser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web browser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21" w:anchor="cite_note-1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[1]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Unlike the </w:t>
      </w:r>
      <w:hyperlink r:id="rId22" w:tooltip="Document Object Model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Document Object Model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, there is no </w:t>
      </w:r>
      <w:hyperlink r:id="rId23" w:tooltip="Product software implementation method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standard for implementation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and no strict definition, so browser vendors are free to implement the BOM in any way they wish.</w:t>
      </w:r>
      <w:hyperlink r:id="rId24" w:anchor="cite_note-2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[2]</w:t>
        </w:r>
      </w:hyperlink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That which we see as a window displaying a document, the browser program sees as a hierarchical collection of objects. When the browser </w:t>
      </w:r>
      <w:hyperlink r:id="rId25" w:anchor="Computer_languages" w:tooltip="Parsing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parses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a document, it creates a collection of objects that define the document and detail how it should be displayed. The object the browser creates is known as the </w:t>
      </w:r>
      <w:hyperlink r:id="rId26" w:tooltip="Document Object Model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Document Object Model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(DOM). It is part of a larger </w:t>
      </w:r>
      <w:hyperlink r:id="rId27" w:tooltip="Library (computing)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collection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of objects that the browser makes use of. This collection of browser objects is collectively known as the Browser Object Model, or BOM.</w:t>
      </w:r>
      <w:hyperlink r:id="rId28" w:anchor="cite_note-3" w:history="1">
        <w:r w:rsidRPr="008F2D13">
          <w:rPr>
            <w:rFonts w:ascii="Arial" w:eastAsia="Times New Roman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:rsidR="008F2D13" w:rsidRPr="008F2D13" w:rsidRDefault="008F2D13" w:rsidP="008F2D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F2D13">
        <w:rPr>
          <w:rFonts w:ascii="Arial" w:eastAsia="Times New Roman" w:hAnsi="Arial" w:cs="Arial"/>
          <w:color w:val="202122"/>
          <w:sz w:val="21"/>
          <w:szCs w:val="21"/>
        </w:rPr>
        <w:t>The top level of the hierarchy is the </w:t>
      </w:r>
      <w:r w:rsidRPr="008F2D1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window</w:t>
      </w:r>
      <w:r w:rsidRPr="008F2D13">
        <w:rPr>
          <w:rFonts w:ascii="Arial" w:eastAsia="Times New Roman" w:hAnsi="Arial" w:cs="Arial"/>
          <w:color w:val="202122"/>
          <w:sz w:val="21"/>
          <w:szCs w:val="21"/>
        </w:rPr>
        <w:t> object, which contains the information about the </w:t>
      </w:r>
      <w:hyperlink r:id="rId29" w:tooltip="Window (computing)" w:history="1">
        <w:r w:rsidRPr="008F2D13">
          <w:rPr>
            <w:rFonts w:ascii="Arial" w:eastAsia="Times New Roman" w:hAnsi="Arial" w:cs="Arial"/>
            <w:color w:val="3366CC"/>
            <w:sz w:val="21"/>
            <w:szCs w:val="21"/>
          </w:rPr>
          <w:t>window</w:t>
        </w:r>
      </w:hyperlink>
      <w:r w:rsidRPr="008F2D13">
        <w:rPr>
          <w:rFonts w:ascii="Arial" w:eastAsia="Times New Roman" w:hAnsi="Arial" w:cs="Arial"/>
          <w:color w:val="202122"/>
          <w:sz w:val="21"/>
          <w:szCs w:val="21"/>
        </w:rPr>
        <w:t> displaying the document. Some of its fields are objects themselves that describe the document and related information.</w:t>
      </w:r>
    </w:p>
    <w:p w:rsidR="008F2D13" w:rsidRDefault="008F2D13"/>
    <w:sectPr w:rsidR="008F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04D9"/>
    <w:multiLevelType w:val="multilevel"/>
    <w:tmpl w:val="5DF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13"/>
    <w:rsid w:val="001265BF"/>
    <w:rsid w:val="00210841"/>
    <w:rsid w:val="008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1AFC5-A6CA-4894-A894-6B6F95C8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D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ML" TargetMode="External"/><Relationship Id="rId13" Type="http://schemas.openxmlformats.org/officeDocument/2006/relationships/hyperlink" Target="https://en.wikipedia.org/wiki/Event_handler" TargetMode="External"/><Relationship Id="rId18" Type="http://schemas.openxmlformats.org/officeDocument/2006/relationships/hyperlink" Target="https://en.wikipedia.org/wiki/Document_Object_Model" TargetMode="External"/><Relationship Id="rId26" Type="http://schemas.openxmlformats.org/officeDocument/2006/relationships/hyperlink" Target="https://en.wikipedia.org/wiki/Document_Object_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rowser_Object_Model" TargetMode="Externa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en.wikipedia.org/wiki/Document_Object_Model" TargetMode="External"/><Relationship Id="rId17" Type="http://schemas.openxmlformats.org/officeDocument/2006/relationships/hyperlink" Target="https://en.wikipedia.org/wiki/Living_document" TargetMode="External"/><Relationship Id="rId25" Type="http://schemas.openxmlformats.org/officeDocument/2006/relationships/hyperlink" Target="https://en.wikipedia.org/wiki/Par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HATWG" TargetMode="External"/><Relationship Id="rId20" Type="http://schemas.openxmlformats.org/officeDocument/2006/relationships/hyperlink" Target="https://en.wikipedia.org/wiki/Web_browser" TargetMode="External"/><Relationship Id="rId29" Type="http://schemas.openxmlformats.org/officeDocument/2006/relationships/hyperlink" Target="https://en.wikipedia.org/wiki/Window_(computi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nguage-independent_specification" TargetMode="External"/><Relationship Id="rId11" Type="http://schemas.openxmlformats.org/officeDocument/2006/relationships/hyperlink" Target="https://en.wikipedia.org/wiki/Object_(computer_science)" TargetMode="External"/><Relationship Id="rId24" Type="http://schemas.openxmlformats.org/officeDocument/2006/relationships/hyperlink" Target="https://en.wikipedia.org/wiki/Browser_Object_Model" TargetMode="External"/><Relationship Id="rId5" Type="http://schemas.openxmlformats.org/officeDocument/2006/relationships/hyperlink" Target="https://en.wikipedia.org/wiki/Cross-platform" TargetMode="External"/><Relationship Id="rId15" Type="http://schemas.openxmlformats.org/officeDocument/2006/relationships/hyperlink" Target="https://en.wikipedia.org/wiki/World_Wide_Web_Consortium" TargetMode="External"/><Relationship Id="rId23" Type="http://schemas.openxmlformats.org/officeDocument/2006/relationships/hyperlink" Target="https://en.wikipedia.org/wiki/Product_software_implementation_method" TargetMode="External"/><Relationship Id="rId28" Type="http://schemas.openxmlformats.org/officeDocument/2006/relationships/hyperlink" Target="https://en.wikipedia.org/wiki/Browser_Object_Model" TargetMode="External"/><Relationship Id="rId10" Type="http://schemas.openxmlformats.org/officeDocument/2006/relationships/hyperlink" Target="https://en.wikipedia.org/wiki/Node_(computer_science)" TargetMode="External"/><Relationship Id="rId19" Type="http://schemas.openxmlformats.org/officeDocument/2006/relationships/hyperlink" Target="https://en.wikipedia.org/wiki/Naming_convention_(programming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structure" TargetMode="External"/><Relationship Id="rId14" Type="http://schemas.openxmlformats.org/officeDocument/2006/relationships/hyperlink" Target="https://en.wikipedia.org/wiki/Document_Object_Model" TargetMode="External"/><Relationship Id="rId22" Type="http://schemas.openxmlformats.org/officeDocument/2006/relationships/hyperlink" Target="https://en.wikipedia.org/wiki/Document_Object_Model" TargetMode="External"/><Relationship Id="rId27" Type="http://schemas.openxmlformats.org/officeDocument/2006/relationships/hyperlink" Target="https://en.wikipedia.org/wiki/Library_(computing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2</cp:revision>
  <dcterms:created xsi:type="dcterms:W3CDTF">2023-10-08T05:00:00Z</dcterms:created>
  <dcterms:modified xsi:type="dcterms:W3CDTF">2023-10-08T05:03:00Z</dcterms:modified>
</cp:coreProperties>
</file>