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F6" w:rsidRDefault="00547785">
      <w:pPr>
        <w:rPr>
          <w:lang w:val="ru-RU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разработки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обязательно</w:t>
      </w:r>
      <w:proofErr w:type="spellEnd"/>
      <w:r>
        <w:rPr>
          <w:lang w:val="uk-UA"/>
        </w:rPr>
        <w:t xml:space="preserve"> несун хороший редактор</w:t>
      </w:r>
      <w:r w:rsidRPr="00547785">
        <w:rPr>
          <w:lang w:val="ru-RU"/>
        </w:rPr>
        <w:t>.</w:t>
      </w:r>
    </w:p>
    <w:p w:rsidR="00547785" w:rsidRDefault="00547785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547785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Выбранный редактор должен иметь в своем арсенале:</w:t>
      </w:r>
    </w:p>
    <w:p w:rsidR="00547785" w:rsidRPr="00547785" w:rsidRDefault="00547785" w:rsidP="0054778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>Подсветку</w:t>
      </w:r>
      <w:proofErr w:type="spellEnd"/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spellStart"/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>синтаксиса</w:t>
      </w:r>
      <w:proofErr w:type="spellEnd"/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>.</w:t>
      </w:r>
    </w:p>
    <w:p w:rsidR="00547785" w:rsidRPr="00547785" w:rsidRDefault="00547785" w:rsidP="0054778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>Автодополнение</w:t>
      </w:r>
      <w:proofErr w:type="spellEnd"/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>.</w:t>
      </w:r>
    </w:p>
    <w:p w:rsidR="00547785" w:rsidRDefault="00547785" w:rsidP="0054778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547785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«</w:t>
      </w:r>
      <w:proofErr w:type="spellStart"/>
      <w:r w:rsidRPr="00547785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Фолдинг</w:t>
      </w:r>
      <w:proofErr w:type="spellEnd"/>
      <w:r w:rsidRPr="00547785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» (от англ. </w:t>
      </w:r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>folding</w:t>
      </w:r>
      <w:r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 – возможность скрыть-</w:t>
      </w:r>
      <w:r w:rsidRPr="00547785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раскрыть блок кода.</w:t>
      </w:r>
    </w:p>
    <w:p w:rsidR="00547785" w:rsidRDefault="00547785" w:rsidP="00547785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547785" w:rsidRDefault="00547785" w:rsidP="00547785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547785" w:rsidRDefault="00547785" w:rsidP="00547785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547785" w:rsidRDefault="00547785" w:rsidP="00547785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Турмин</w:t>
      </w:r>
      <w:proofErr w:type="spellEnd"/>
      <w:r w:rsidRPr="00547785">
        <w:rPr>
          <w:rFonts w:ascii="Segoe UI" w:eastAsia="Times New Roman" w:hAnsi="Segoe UI" w:cs="Segoe UI"/>
          <w:color w:val="333333"/>
          <w:sz w:val="17"/>
          <w:szCs w:val="17"/>
        </w:rPr>
        <w:t xml:space="preserve"> IDE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(Integrated Development Environment)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uk-UA"/>
        </w:rPr>
        <w:t xml:space="preserve"> –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интегрированная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среда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разработки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”</w:t>
      </w:r>
    </w:p>
    <w:p w:rsidR="00547785" w:rsidRPr="00547785" w:rsidRDefault="00547785" w:rsidP="005477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Термин </w:t>
      </w:r>
      <w:r>
        <w:rPr>
          <w:rFonts w:ascii="Segoe UI" w:hAnsi="Segoe UI" w:cs="Segoe UI"/>
          <w:color w:val="333333"/>
          <w:sz w:val="21"/>
          <w:szCs w:val="21"/>
        </w:rPr>
        <w:t>IDE</w:t>
      </w:r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 (</w:t>
      </w:r>
      <w:r>
        <w:rPr>
          <w:rFonts w:ascii="Segoe UI" w:hAnsi="Segoe UI" w:cs="Segoe UI"/>
          <w:color w:val="333333"/>
          <w:sz w:val="21"/>
          <w:szCs w:val="21"/>
        </w:rPr>
        <w:t>Integrated</w:t>
      </w:r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Development</w:t>
      </w:r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Environment</w:t>
      </w:r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>) – «интегрированная среда разработки», означает редактор, который расширен большим количеством «</w:t>
      </w:r>
      <w:proofErr w:type="spellStart"/>
      <w:proofErr w:type="gramStart"/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>наворотов</w:t>
      </w:r>
      <w:proofErr w:type="spellEnd"/>
      <w:proofErr w:type="gramEnd"/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», умеет работать со вспомогательными системами, такими как </w:t>
      </w:r>
      <w:proofErr w:type="spellStart"/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>багтрекер</w:t>
      </w:r>
      <w:proofErr w:type="spellEnd"/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>, контроль версий, и много чего ещё.</w:t>
      </w:r>
    </w:p>
    <w:p w:rsidR="00547785" w:rsidRDefault="00547785" w:rsidP="005477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Как правило, </w:t>
      </w:r>
      <w:r>
        <w:rPr>
          <w:rFonts w:ascii="Segoe UI" w:hAnsi="Segoe UI" w:cs="Segoe UI"/>
          <w:color w:val="333333"/>
          <w:sz w:val="21"/>
          <w:szCs w:val="21"/>
        </w:rPr>
        <w:t>IDE</w:t>
      </w:r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 загружает весь проект целиком, поэтому может предоставлять </w:t>
      </w:r>
      <w:proofErr w:type="spellStart"/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>автодополнение</w:t>
      </w:r>
      <w:proofErr w:type="spellEnd"/>
      <w:r w:rsidRPr="00547785">
        <w:rPr>
          <w:rFonts w:ascii="Segoe UI" w:hAnsi="Segoe UI" w:cs="Segoe UI"/>
          <w:color w:val="333333"/>
          <w:sz w:val="21"/>
          <w:szCs w:val="21"/>
          <w:lang w:val="ru-RU"/>
        </w:rPr>
        <w:t xml:space="preserve"> по функциям всего проекта.</w:t>
      </w:r>
    </w:p>
    <w:p w:rsidR="00547785" w:rsidRDefault="00547785" w:rsidP="005477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B0348A" w:rsidRDefault="00726017" w:rsidP="005477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lang w:val="ru-RU"/>
        </w:rPr>
        <w:t>Легкие редакторы</w:t>
      </w:r>
    </w:p>
    <w:p w:rsidR="00B0348A" w:rsidRDefault="00B0348A" w:rsidP="005477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B0348A" w:rsidRPr="00B0348A" w:rsidRDefault="00B0348A" w:rsidP="00B0348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 xml:space="preserve">Лёгкие редакторы – не такие мощные, как </w:t>
      </w:r>
      <w:r>
        <w:rPr>
          <w:rFonts w:ascii="Segoe UI" w:hAnsi="Segoe UI" w:cs="Segoe UI"/>
          <w:color w:val="333333"/>
          <w:sz w:val="17"/>
          <w:szCs w:val="17"/>
        </w:rPr>
        <w:t>IDE</w:t>
      </w:r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>, но они быстрые и простые, мгновенно стартуют.</w:t>
      </w:r>
    </w:p>
    <w:p w:rsidR="00B0348A" w:rsidRPr="00B0348A" w:rsidRDefault="00B0348A" w:rsidP="00B0348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>Основная сфера применения лёгкого редактора – мгновенно открыть нужный файл, чтобы что-то в нём поправить.</w:t>
      </w:r>
    </w:p>
    <w:p w:rsidR="00B0348A" w:rsidRDefault="00B0348A" w:rsidP="00B0348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На практике </w:t>
      </w:r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>лёгкие</w:t>
      </w:r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 xml:space="preserve">” редакторы могут обладать большим количеством </w:t>
      </w:r>
      <w:proofErr w:type="spellStart"/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>плагинов</w:t>
      </w:r>
      <w:proofErr w:type="spellEnd"/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 xml:space="preserve">, так что граница между </w:t>
      </w:r>
      <w:r>
        <w:rPr>
          <w:rFonts w:ascii="Segoe UI" w:hAnsi="Segoe UI" w:cs="Segoe UI"/>
          <w:color w:val="333333"/>
          <w:sz w:val="17"/>
          <w:szCs w:val="17"/>
        </w:rPr>
        <w:t>IDE</w:t>
      </w:r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 xml:space="preserve"> и «лёгким» редактором размыта, </w:t>
      </w:r>
      <w:proofErr w:type="gramStart"/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>спорить</w:t>
      </w:r>
      <w:proofErr w:type="gramEnd"/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 xml:space="preserve"> что именно редактор, а что </w:t>
      </w:r>
      <w:r>
        <w:rPr>
          <w:rFonts w:ascii="Segoe UI" w:hAnsi="Segoe UI" w:cs="Segoe UI"/>
          <w:color w:val="333333"/>
          <w:sz w:val="17"/>
          <w:szCs w:val="17"/>
        </w:rPr>
        <w:t>IDE</w:t>
      </w:r>
      <w:r w:rsidRPr="00B0348A">
        <w:rPr>
          <w:rFonts w:ascii="Segoe UI" w:hAnsi="Segoe UI" w:cs="Segoe UI"/>
          <w:color w:val="333333"/>
          <w:sz w:val="17"/>
          <w:szCs w:val="17"/>
          <w:lang w:val="ru-RU"/>
        </w:rPr>
        <w:t xml:space="preserve"> – не имеет смысла.</w:t>
      </w:r>
    </w:p>
    <w:p w:rsidR="003641F6" w:rsidRDefault="003641F6" w:rsidP="00B0348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3641F6" w:rsidRDefault="003641F6" w:rsidP="00B0348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uk-UA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Достойны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внимания</w:t>
      </w:r>
      <w:proofErr w:type="spellEnd"/>
    </w:p>
    <w:p w:rsidR="003641F6" w:rsidRPr="003641F6" w:rsidRDefault="003641F6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</w:rPr>
        <w:t>Sublime Text</w:t>
      </w:r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кросс</w:t>
      </w:r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-</w:t>
      </w:r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платформенный</w:t>
      </w:r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, shareware).</w:t>
      </w:r>
      <w:proofErr w:type="gramEnd"/>
    </w:p>
    <w:p w:rsidR="003641F6" w:rsidRPr="003641F6" w:rsidRDefault="003641F6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</w:rPr>
        <w:t>Atom</w:t>
      </w:r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(</w:t>
      </w:r>
      <w:proofErr w:type="spellStart"/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кросс-платформенный</w:t>
      </w:r>
      <w:proofErr w:type="spellEnd"/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</w:t>
      </w:r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free</w:t>
      </w:r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).</w:t>
      </w:r>
      <w:proofErr w:type="gramEnd"/>
    </w:p>
    <w:p w:rsidR="003641F6" w:rsidRPr="003641F6" w:rsidRDefault="003641F6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1"/>
          <w:szCs w:val="21"/>
        </w:rPr>
        <w:t>Scite</w:t>
      </w:r>
      <w:proofErr w:type="spellEnd"/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простой, легкий и очень быстрый (</w:t>
      </w:r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Windows</w:t>
      </w:r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бесплатный).</w:t>
      </w:r>
      <w:proofErr w:type="gramEnd"/>
    </w:p>
    <w:p w:rsidR="003641F6" w:rsidRPr="003641F6" w:rsidRDefault="003641F6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Notepad++</w:t>
      </w:r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 xml:space="preserve"> (Windows, </w:t>
      </w:r>
      <w:proofErr w:type="spellStart"/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бесплатный</w:t>
      </w:r>
      <w:proofErr w:type="spellEnd"/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).</w:t>
      </w:r>
    </w:p>
    <w:p w:rsidR="003641F6" w:rsidRDefault="003641F6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 xml:space="preserve">Vim, </w:t>
      </w:r>
      <w:proofErr w:type="spellStart"/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Emacs</w:t>
      </w:r>
      <w:proofErr w:type="spellEnd"/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>.</w:t>
      </w:r>
      <w:proofErr w:type="gramEnd"/>
      <w:r w:rsidRPr="003641F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Pr="003641F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умеете их готовить.</w:t>
      </w:r>
    </w:p>
    <w:p w:rsidR="003641F6" w:rsidRPr="00D048BD" w:rsidRDefault="003641F6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D048B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\</w:t>
      </w:r>
    </w:p>
    <w:p w:rsidR="003641F6" w:rsidRDefault="00D048BD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будем ссориться</w:t>
      </w:r>
    </w:p>
    <w:p w:rsidR="00D048BD" w:rsidRPr="00D048BD" w:rsidRDefault="00D048BD" w:rsidP="00D048BD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D048BD">
        <w:rPr>
          <w:rFonts w:ascii="Segoe UI" w:hAnsi="Segoe UI" w:cs="Segoe UI"/>
          <w:color w:val="333333"/>
          <w:sz w:val="17"/>
          <w:szCs w:val="17"/>
          <w:lang w:val="ru-RU"/>
        </w:rPr>
        <w:t xml:space="preserve">В списках </w:t>
      </w:r>
      <w:proofErr w:type="gramStart"/>
      <w:r w:rsidRPr="00D048BD">
        <w:rPr>
          <w:rFonts w:ascii="Segoe UI" w:hAnsi="Segoe UI" w:cs="Segoe UI"/>
          <w:color w:val="333333"/>
          <w:sz w:val="17"/>
          <w:szCs w:val="17"/>
          <w:lang w:val="ru-RU"/>
        </w:rPr>
        <w:t>выше перечислены</w:t>
      </w:r>
      <w:proofErr w:type="gramEnd"/>
      <w:r w:rsidRPr="00D048BD">
        <w:rPr>
          <w:rFonts w:ascii="Segoe UI" w:hAnsi="Segoe UI" w:cs="Segoe UI"/>
          <w:color w:val="333333"/>
          <w:sz w:val="17"/>
          <w:szCs w:val="17"/>
          <w:lang w:val="ru-RU"/>
        </w:rPr>
        <w:t xml:space="preserve"> редакторы, которые использую я или мои знакомые – хорошие разработчики. Конечно, существуют и другие отличные редакторы, если вам что-то нравится – пользуйтесь.</w:t>
      </w:r>
    </w:p>
    <w:p w:rsidR="00D048BD" w:rsidRPr="00D048BD" w:rsidRDefault="00D048BD" w:rsidP="00D048BD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D048BD">
        <w:rPr>
          <w:rFonts w:ascii="Segoe UI" w:hAnsi="Segoe UI" w:cs="Segoe UI"/>
          <w:color w:val="333333"/>
          <w:sz w:val="17"/>
          <w:szCs w:val="17"/>
          <w:lang w:val="ru-RU"/>
        </w:rPr>
        <w:t>Выбор редактора, как и любого инструмента, во многом индивидуален и зависит от ваших проектов, привычек, личных предпочтений.</w:t>
      </w:r>
    </w:p>
    <w:p w:rsidR="00D048BD" w:rsidRDefault="00D048BD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3641F6" w:rsidRPr="003641F6" w:rsidRDefault="003641F6" w:rsidP="003641F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3641F6" w:rsidRPr="003641F6" w:rsidRDefault="003641F6" w:rsidP="00B0348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547785" w:rsidRPr="00547785" w:rsidRDefault="00547785" w:rsidP="005477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 xml:space="preserve"> </w:t>
      </w:r>
    </w:p>
    <w:p w:rsidR="00547785" w:rsidRPr="00547785" w:rsidRDefault="00547785" w:rsidP="00547785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547785" w:rsidRPr="00547785" w:rsidRDefault="00547785" w:rsidP="00547785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547785" w:rsidRPr="00547785" w:rsidRDefault="00547785" w:rsidP="00547785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547785" w:rsidRPr="00547785" w:rsidRDefault="00547785">
      <w:pPr>
        <w:rPr>
          <w:lang w:val="ru-RU"/>
        </w:rPr>
      </w:pPr>
    </w:p>
    <w:sectPr w:rsidR="00547785" w:rsidRPr="00547785" w:rsidSect="003F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14F"/>
    <w:multiLevelType w:val="multilevel"/>
    <w:tmpl w:val="7A5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425FC"/>
    <w:multiLevelType w:val="multilevel"/>
    <w:tmpl w:val="BAA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47785"/>
    <w:rsid w:val="003641F6"/>
    <w:rsid w:val="003F36F6"/>
    <w:rsid w:val="00547785"/>
    <w:rsid w:val="00726017"/>
    <w:rsid w:val="00B0348A"/>
    <w:rsid w:val="00D0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41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2018-05-02T07:08:00Z</dcterms:created>
  <dcterms:modified xsi:type="dcterms:W3CDTF">2018-05-02T08:45:00Z</dcterms:modified>
</cp:coreProperties>
</file>