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00"/>
        <w:jc w:val="center"/>
      </w:pPr>
      <w:r>
        <w:rPr>
          <w:rFonts w:ascii="Times New Roman" w:hAnsi="Times New Roman" w:eastAsia="Times New Roman"/>
          <w:b/>
          <w:sz w:val="32"/>
        </w:rPr>
        <w:t>EcoPolynomialMath</w:t>
      </w:r>
    </w:p>
    <w:p>
      <w:pPr>
        <w:spacing w:before="240"/>
        <w:jc w:val="center"/>
      </w:pPr>
      <w:r>
        <w:rPr>
          <w:rFonts w:ascii="Times New Roman" w:hAnsi="Times New Roman" w:eastAsia="Times New Roman"/>
          <w:sz w:val="24"/>
        </w:rPr>
        <w:t>Создание ACOM-компонента для вычисления коэффициентов полинома методом наименьших квадратов</w:t>
      </w:r>
    </w:p>
    <w:p>
      <w:pPr>
        <w:spacing w:before="600"/>
        <w:ind w:firstLine="0"/>
      </w:pPr>
      <w:r>
        <w:rPr>
          <w:b/>
        </w:rPr>
        <w:t>Содержание</w:t>
      </w:r>
    </w:p>
    <w:p>
      <w:pPr>
        <w:spacing w:after="40"/>
        <w:ind w:left="170" w:firstLine="0"/>
      </w:pPr>
      <w:r>
        <w:t>1. Постановка задачи</w:t>
      </w:r>
    </w:p>
    <w:p>
      <w:pPr>
        <w:spacing w:after="40"/>
        <w:ind w:left="170" w:firstLine="0"/>
      </w:pPr>
      <w:r>
        <w:t>2. Математическая модель</w:t>
      </w:r>
    </w:p>
    <w:p>
      <w:pPr>
        <w:spacing w:after="40"/>
        <w:ind w:left="170" w:firstLine="0"/>
      </w:pPr>
      <w:r>
        <w:t>3. Проектирование и реализация компонента</w:t>
      </w:r>
    </w:p>
    <w:p>
      <w:pPr>
        <w:spacing w:after="40"/>
        <w:ind w:left="170" w:firstLine="0"/>
      </w:pPr>
      <w:r>
        <w:t>4. Тестирование</w:t>
      </w:r>
    </w:p>
    <w:p>
      <w:pPr>
        <w:spacing w:after="40"/>
        <w:ind w:left="170" w:firstLine="0"/>
      </w:pPr>
      <w:r>
        <w:t>5. Сборка и проверка</w:t>
      </w:r>
    </w:p>
    <w:p>
      <w:pPr>
        <w:spacing w:after="40"/>
        <w:ind w:left="170" w:firstLine="0"/>
      </w:pPr>
      <w:r>
        <w:t>6. Инжиниринг промптов и автоматизация разработки</w:t>
      </w:r>
    </w:p>
    <w:p>
      <w:pPr>
        <w:spacing w:after="40"/>
        <w:ind w:left="170" w:firstLine="0"/>
      </w:pPr>
      <w:r>
        <w:t>7. Выводы</w:t>
      </w:r>
    </w:p>
    <w:p>
      <w:pPr>
        <w:spacing w:before="1500"/>
        <w:ind w:firstLine="0"/>
        <w:jc w:val="center"/>
      </w:pPr>
      <w:r>
        <w:rPr>
          <w:b/>
        </w:rPr>
        <w:t>Выполнил</w:t>
      </w:r>
      <w:r>
        <w:br/>
        <w:t>Анвари Д.А</w:t>
      </w:r>
      <w:r>
        <w:br/>
        <w:t>24ТИДИ</w:t>
      </w:r>
    </w:p>
    <w:p>
      <w:pPr>
        <w:pStyle w:val="Heading1"/>
      </w:pPr>
      <w:r>
        <w:t>1. Постановка задачи</w:t>
      </w:r>
    </w:p>
    <w:p>
      <w:pPr>
        <w:jc w:val="both"/>
      </w:pPr>
      <w:r>
        <w:t>Требуется разработать новый программный компонент в рамках компонентной архитектуры ACOM, расширяющий базовую математическую функциональность операциями сложения и вычитания и предоставляющий собственный интерфейс для выбранной задачи. В данной работе реализовано задание 44: нахождение коэффициентов полинома методом наименьших квадратов, функция polyfit.</w:t>
      </w:r>
    </w:p>
    <w:p>
      <w:pPr>
        <w:jc w:val="both"/>
      </w:pPr>
      <w:r>
        <w:t>Для набора точек (xᵢ, yᵢ) и заданной степени d требуется найти коэффициенты c₀, c₁, …, c_d полинома p(x) = c₀xᵈ + c₁xᵈ⁻¹ + … + c_d, минимизирующего сумму квадратов отклонений между вычисленными и исходными значениями. Результат возвращается от старшей степени к свободному члену, как в MATLAB polyfit.</w:t>
      </w:r>
    </w:p>
    <w:p>
      <w:pPr>
        <w:jc w:val="both"/>
      </w:pPr>
      <w:r>
        <w:t>Задание относится к категории повышенной сложности. Поэтому компонент содержит две независимые реализации алгоритма, а клиент выбирает реализацию через разные CID интерфейсной шины Eco Framework.</w:t>
      </w:r>
    </w:p>
    <w:p>
      <w:pPr>
        <w:pStyle w:val="Heading1"/>
      </w:pPr>
      <w:r>
        <w:t>2. Математическая модель</w:t>
      </w:r>
    </w:p>
    <w:p>
      <w:pPr>
        <w:pStyle w:val="Heading2"/>
      </w:pPr>
      <w:r>
        <w:t>2.1. Метод наименьших квадратов</w:t>
      </w:r>
    </w:p>
    <w:p>
      <w:pPr>
        <w:jc w:val="both"/>
      </w:pPr>
      <w:r>
        <w:t>Для каждой точки формируется строка матрицы Вандермонда A = [xᵢᵈ, xᵢᵈ⁻¹, …, 1]. Вектор коэффициентов c находится из задачи минимизации ||Ac − y||². В основной реализации используется система нормальных уравнений AᵀAc = Aᵀy, которая решается методом Гаусса с выбором главного элемента.</w:t>
      </w:r>
    </w:p>
    <w:p>
      <w:pPr>
        <w:jc w:val="both"/>
      </w:pPr>
      <w:r>
        <w:t>Вторая реализация обрабатывает строки матрицы последовательно вращениями Гивенса. После зануления элементов получается верхнетреугольная система, для которой выполняется обратная подстановка. Этот вариант не формирует матрицу AᵀA и лучше сохраняет точность на плохо обусловленных данных.</w:t>
      </w:r>
    </w:p>
    <w:p>
      <w:pPr>
        <w:pStyle w:val="Heading2"/>
      </w:pPr>
      <w:r>
        <w:t>2.2. Центрирование и масштабирование</w:t>
      </w:r>
    </w:p>
    <w:p>
      <w:pPr>
        <w:jc w:val="both"/>
      </w:pPr>
      <w:r>
        <w:t>Перед решением вычисляются среднее значение x̄ и максимальное отклонение s. Внутренние координаты задаются как z = (x − x̄) / s. После решения выполняется композиция p((x − x̄)/s) методом Горнера, чтобы вернуть коэффициенты в исходную систему координат. Такой шаг особенно важен для данных порядка 10⁶ и выше.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cantSplit/>
          <w:tblHeader w:val="true"/>
        </w:trPr>
        <w:tc>
          <w:tcPr>
            <w:tcW w:type="dxa" w:w="2948"/>
            <w:shd w:fill="D9E1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Метод</w:t>
            </w:r>
          </w:p>
        </w:tc>
        <w:tc>
          <w:tcPr>
            <w:tcW w:type="dxa" w:w="2835"/>
            <w:shd w:fill="D9E1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Асимптотика по времени</w:t>
            </w:r>
          </w:p>
        </w:tc>
        <w:tc>
          <w:tcPr>
            <w:tcW w:type="dxa" w:w="2494"/>
            <w:shd w:fill="D9E1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Дополнительная память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Нормальные уравнения</w:t>
            </w:r>
          </w:p>
        </w:tc>
        <w:tc>
          <w:tcPr>
            <w:tcW w:type="dxa" w:w="28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O(n·d² + d³)</w:t>
            </w:r>
          </w:p>
        </w:tc>
        <w:tc>
          <w:tcPr>
            <w:tcW w:type="dxa" w:w="24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O(d²)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  <w:shd w:fill="F7F7F7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QR/Givens</w:t>
            </w:r>
          </w:p>
        </w:tc>
        <w:tc>
          <w:tcPr>
            <w:tcW w:type="dxa" w:w="28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  <w:shd w:fill="F7F7F7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O(n·d² + d³)</w:t>
            </w:r>
          </w:p>
        </w:tc>
        <w:tc>
          <w:tcPr>
            <w:tcW w:type="dxa" w:w="24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  <w:shd w:fill="F7F7F7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O(d²)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Выдача коэффициентов</w:t>
            </w:r>
          </w:p>
        </w:tc>
        <w:tc>
          <w:tcPr>
            <w:tcW w:type="dxa" w:w="28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O(d)</w:t>
            </w:r>
          </w:p>
        </w:tc>
        <w:tc>
          <w:tcPr>
            <w:tcW w:type="dxa" w:w="249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O(1)</w:t>
            </w:r>
          </w:p>
        </w:tc>
      </w:tr>
    </w:tbl>
    <w:p>
      <w:pPr>
        <w:spacing w:after="20"/>
      </w:pPr>
    </w:p>
    <w:p>
      <w:pPr>
        <w:pStyle w:val="Heading1"/>
      </w:pPr>
      <w:r>
        <w:t>3. Проектирование и реализация компонента</w:t>
      </w:r>
    </w:p>
    <w:p>
      <w:pPr>
        <w:pStyle w:val="Heading2"/>
      </w:pPr>
      <w:r>
        <w:t>3.1. Публичные интерфейсы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cantSplit/>
          <w:tblHeader w:val="true"/>
        </w:trPr>
        <w:tc>
          <w:tcPr>
            <w:tcW w:type="dxa" w:w="2948"/>
            <w:shd w:fill="D9E1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Интерфейс или CID</w:t>
            </w:r>
          </w:p>
        </w:tc>
        <w:tc>
          <w:tcPr>
            <w:tcW w:type="dxa" w:w="5329"/>
            <w:shd w:fill="D9E1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IEcoPolynomialMath</w:t>
            </w:r>
          </w:p>
        </w:tc>
        <w:tc>
          <w:tcPr>
            <w:tcW w:type="dxa" w:w="532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polyfit для double, float, long double, int и long; Add, Subtract, FitVector, new_Polynomial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  <w:shd w:fill="F7F7F7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IEcoPolynomial</w:t>
            </w:r>
          </w:p>
        </w:tc>
        <w:tc>
          <w:tcPr>
            <w:tcW w:type="dxa" w:w="532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  <w:shd w:fill="F7F7F7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Степень, коэффициенты и вычисление значения полинома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CID_EcoPolynomialMath</w:t>
            </w:r>
          </w:p>
        </w:tc>
        <w:tc>
          <w:tcPr>
            <w:tcW w:type="dxa" w:w="532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Нормальные уравнения и метод Гаусса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  <w:shd w:fill="F7F7F7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CID_EcoPolynomialMathQR</w:t>
            </w:r>
          </w:p>
        </w:tc>
        <w:tc>
          <w:tcPr>
            <w:tcW w:type="dxa" w:w="532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  <w:shd w:fill="F7F7F7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Потоковый алгоритм QR/Givens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IEcoMemoryAllocator1</w:t>
            </w:r>
          </w:p>
        </w:tc>
        <w:tc>
          <w:tcPr>
            <w:tcW w:type="dxa" w:w="532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Выделение, освобождение, копирование и заполнение памяти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  <w:shd w:fill="F7F7F7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IEcoInterfaceBus1</w:t>
            </w:r>
          </w:p>
        </w:tc>
        <w:tc>
          <w:tcPr>
            <w:tcW w:type="dxa" w:w="532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  <w:shd w:fill="F7F7F7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Регистрация фабрик и получение экземпляров</w:t>
            </w:r>
          </w:p>
        </w:tc>
      </w:tr>
    </w:tbl>
    <w:p>
      <w:pPr>
        <w:spacing w:after="20"/>
      </w:pPr>
    </w:p>
    <w:p>
      <w:pPr>
        <w:jc w:val="both"/>
      </w:pPr>
      <w:r>
        <w:t>Каждый метод принимает указатель me первым параметром, проверяет входные указатели и возвращает int16_t. Массивы входных данных объявлены как const, а результаты передаются через out-параметры. Перегрузки для разных типов используют единое численное ядро с приведением к long double.</w:t>
      </w:r>
    </w:p>
    <w:p>
      <w:pPr>
        <w:pStyle w:val="Heading2"/>
      </w:pPr>
      <w:r>
        <w:t>3.2. Управление временем жизни</w:t>
      </w:r>
    </w:p>
    <w:p>
      <w:pPr>
        <w:jc w:val="both"/>
      </w:pPr>
      <w:r>
        <w:t>Фабрика создаёт экземпляры через IEcoMemoryAllocator1. QueryInterface поддерживает IID_IEcoPolynomialMath и IID_IEcoUnknown и увеличивает счётчик ссылок. Объект IEcoPolynomial имеет собственную виртуальную таблицу, IID и ссылку на allocator. При передаче внешнего агрегатора фабрика возвращает ERR_ECO_NOAGGREGATION.</w:t>
      </w:r>
    </w:p>
    <w:p>
      <w:pPr>
        <w:pStyle w:val="Heading2"/>
      </w:pPr>
      <w:r>
        <w:t>3.3. Ограничения реализации</w:t>
      </w:r>
    </w:p>
    <w:p>
      <w:pPr>
        <w:pStyle w:val="ListParagraph"/>
      </w:pPr>
      <w:r>
        <w:t>•  Численный компонент собирается в режиме ANSI C89 с -fno-stack-protector.</w:t>
      </w:r>
    </w:p>
    <w:p>
      <w:pPr>
        <w:pStyle w:val="ListParagraph"/>
      </w:pPr>
      <w:r>
        <w:t>•  В SourceFiles, HeaderFiles и SharedFiles нет math.h, стандартных заголовков C и прямых вызовов libc.</w:t>
      </w:r>
    </w:p>
    <w:p>
      <w:pPr>
        <w:pStyle w:val="ListParagraph"/>
      </w:pPr>
      <w:r>
        <w:t>•  Память, копирование и заполнение выполняются только через IEcoMemoryAllocator1.</w:t>
      </w:r>
    </w:p>
    <w:p>
      <w:pPr>
        <w:pStyle w:val="ListParagraph"/>
      </w:pPr>
      <w:r>
        <w:t>•  Проверка запретов выполняется скриптом DesignFiles/Report/check_no_libc.sh и просмотром неопределённых символов объектных файлов.</w:t>
      </w:r>
    </w:p>
    <w:p>
      <w:pPr>
        <w:pStyle w:val="Heading1"/>
      </w:pPr>
      <w:r>
        <w:t>4. Тестирование</w:t>
      </w:r>
    </w:p>
    <w:p>
      <w:pPr>
        <w:pStyle w:val="Heading2"/>
      </w:pPr>
      <w:r>
        <w:t>4.1. Host UnitTest</w:t>
      </w:r>
    </w:p>
    <w:p>
      <w:pPr>
        <w:jc w:val="both"/>
      </w:pPr>
      <w:r>
        <w:t>Host UnitTest использует контролируемую реализацию IEcoMemoryAllocator1 и выполняет 72 проверки. Проверяются математические результаты, перегрузки интерфейса, объект IEcoPolynomial, операции калькулятора, ACOM-владение и ошибочные входы.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cantSplit/>
          <w:tblHeader w:val="true"/>
        </w:trPr>
        <w:tc>
          <w:tcPr>
            <w:tcW w:type="dxa" w:w="1984"/>
            <w:shd w:fill="D9E1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Группа</w:t>
            </w:r>
          </w:p>
        </w:tc>
        <w:tc>
          <w:tcPr>
            <w:tcW w:type="dxa" w:w="4535"/>
            <w:shd w:fill="D9E1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Проверки</w:t>
            </w:r>
          </w:p>
        </w:tc>
        <w:tc>
          <w:tcPr>
            <w:tcW w:type="dxa" w:w="1757"/>
            <w:shd w:fill="D9E1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Численные данные</w:t>
            </w:r>
          </w:p>
        </w:tc>
        <w:tc>
          <w:tcPr>
            <w:tcW w:type="dxa" w:w="45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Квадратичный и кубический полиномы</w:t>
            </w:r>
          </w:p>
        </w:tc>
        <w:tc>
          <w:tcPr>
            <w:tcW w:type="dxa" w:w="175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PASS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  <w:shd w:fill="F7F7F7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Граничные данные</w:t>
            </w:r>
          </w:p>
        </w:tc>
        <w:tc>
          <w:tcPr>
            <w:tcW w:type="dxa" w:w="45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  <w:shd w:fill="F7F7F7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Степень 0, большие x, линейная аппроксимация</w:t>
            </w:r>
          </w:p>
        </w:tc>
        <w:tc>
          <w:tcPr>
            <w:tcW w:type="dxa" w:w="175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  <w:shd w:fill="F7F7F7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PASS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Перегрузки</w:t>
            </w:r>
          </w:p>
        </w:tc>
        <w:tc>
          <w:tcPr>
            <w:tcW w:type="dxa" w:w="45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double, float, long double, int, long</w:t>
            </w:r>
          </w:p>
        </w:tc>
        <w:tc>
          <w:tcPr>
            <w:tcW w:type="dxa" w:w="175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PASS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  <w:shd w:fill="F7F7F7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API</w:t>
            </w:r>
          </w:p>
        </w:tc>
        <w:tc>
          <w:tcPr>
            <w:tcW w:type="dxa" w:w="45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  <w:shd w:fill="F7F7F7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Add, Subtract, FitVector, IEcoPolynomial</w:t>
            </w:r>
          </w:p>
        </w:tc>
        <w:tc>
          <w:tcPr>
            <w:tcW w:type="dxa" w:w="175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  <w:shd w:fill="F7F7F7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PASS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ACOM</w:t>
            </w:r>
          </w:p>
        </w:tc>
        <w:tc>
          <w:tcPr>
            <w:tcW w:type="dxa" w:w="45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IID, AddRef/Release, allocator</w:t>
            </w:r>
          </w:p>
        </w:tc>
        <w:tc>
          <w:tcPr>
            <w:tcW w:type="dxa" w:w="175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PASS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  <w:shd w:fill="F7F7F7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Ошибки</w:t>
            </w:r>
          </w:p>
        </w:tc>
        <w:tc>
          <w:tcPr>
            <w:tcW w:type="dxa" w:w="45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  <w:shd w:fill="F7F7F7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NULL, мало точек, степень, сингулярность, NaN</w:t>
            </w:r>
          </w:p>
        </w:tc>
        <w:tc>
          <w:tcPr>
            <w:tcW w:type="dxa" w:w="175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  <w:shd w:fill="F7F7F7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PASS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Итог</w:t>
            </w:r>
          </w:p>
        </w:tc>
        <w:tc>
          <w:tcPr>
            <w:tcW w:type="dxa" w:w="45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r>
              <w:t>Host 72; Eco 76</w:t>
            </w:r>
          </w:p>
        </w:tc>
        <w:tc>
          <w:tcPr>
            <w:tcW w:type="dxa" w:w="175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PASS</w:t>
            </w:r>
          </w:p>
        </w:tc>
      </w:tr>
    </w:tbl>
    <w:p>
      <w:pPr>
        <w:spacing w:after="20"/>
      </w:pPr>
    </w:p>
    <w:p>
      <w:pPr>
        <w:pStyle w:val="Heading2"/>
      </w:pPr>
      <w:r>
        <w:t>4.2. Eco-клиент</w:t>
      </w:r>
    </w:p>
    <w:p>
      <w:pPr>
        <w:jc w:val="both"/>
      </w:pPr>
      <w:r>
        <w:t>Eco-клиент регистрирует CID_EcoPolynomialMath и CID_EcoPolynomialMathQR на IEcoInterfaceBus1, получает каждый компонент и выполняет 76 проверок: точность, перегрузки, объект IEcoPolynomial, ошибки и неизвестный IID. Клиент печатает итог «Проверок: N, ошибок: K» и возвращает ненулевой код при любой ошибке.</w:t>
      </w:r>
    </w:p>
    <w:p>
      <w:pPr>
        <w:pStyle w:val="Heading2"/>
      </w:pPr>
      <w:r>
        <w:t>4.3. Сравнение точности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rPr>
          <w:cantSplit/>
          <w:tblHeader w:val="true"/>
        </w:trPr>
        <w:tc>
          <w:tcPr>
            <w:tcW w:type="dxa" w:w="2551"/>
            <w:shd w:fill="D9E1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Набор данных</w:t>
            </w:r>
          </w:p>
        </w:tc>
        <w:tc>
          <w:tcPr>
            <w:tcW w:type="dxa" w:w="1134"/>
            <w:shd w:fill="D9E1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Степень</w:t>
            </w:r>
          </w:p>
        </w:tc>
        <w:tc>
          <w:tcPr>
            <w:tcW w:type="dxa" w:w="2835"/>
            <w:shd w:fill="D9E1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Эталонные коэффициенты</w:t>
            </w:r>
          </w:p>
        </w:tc>
        <w:tc>
          <w:tcPr>
            <w:tcW w:type="dxa" w:w="1757"/>
            <w:shd w:fill="D9E1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y = 2x² + 3</w:t>
            </w:r>
          </w:p>
        </w:tc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2</w:t>
            </w:r>
          </w:p>
        </w:tc>
        <w:tc>
          <w:tcPr>
            <w:tcW w:type="dxa" w:w="28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[2; 0; 3]</w:t>
            </w:r>
          </w:p>
        </w:tc>
        <w:tc>
          <w:tcPr>
            <w:tcW w:type="dxa" w:w="175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ошибка &lt; 10⁻⁹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  <w:shd w:fill="F7F7F7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y = x³ − 2x² + 0.5x + 3</w:t>
            </w:r>
          </w:p>
        </w:tc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  <w:shd w:fill="F7F7F7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3</w:t>
            </w:r>
          </w:p>
        </w:tc>
        <w:tc>
          <w:tcPr>
            <w:tcW w:type="dxa" w:w="28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  <w:shd w:fill="F7F7F7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[1; −2; 0.5; 3]</w:t>
            </w:r>
          </w:p>
        </w:tc>
        <w:tc>
          <w:tcPr>
            <w:tcW w:type="dxa" w:w="175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  <w:shd w:fill="F7F7F7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ошибка &lt; 10⁻⁸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y = 7</w:t>
            </w:r>
          </w:p>
        </w:tc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0</w:t>
            </w:r>
          </w:p>
        </w:tc>
        <w:tc>
          <w:tcPr>
            <w:tcW w:type="dxa" w:w="28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[7]</w:t>
            </w:r>
          </w:p>
        </w:tc>
        <w:tc>
          <w:tcPr>
            <w:tcW w:type="dxa" w:w="175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ошибка &lt; 10⁻⁹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  <w:shd w:fill="F7F7F7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x ≈ 10⁶, y = 2x + 3</w:t>
            </w:r>
          </w:p>
        </w:tc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  <w:shd w:fill="F7F7F7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1</w:t>
            </w:r>
          </w:p>
        </w:tc>
        <w:tc>
          <w:tcPr>
            <w:tcW w:type="dxa" w:w="28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  <w:shd w:fill="F7F7F7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[2; 3]</w:t>
            </w:r>
          </w:p>
        </w:tc>
        <w:tc>
          <w:tcPr>
            <w:tcW w:type="dxa" w:w="175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  <w:shd w:fill="F7F7F7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после центрирования, ошибка &lt; 10⁻³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Вырожденные x</w:t>
            </w:r>
          </w:p>
        </w:tc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2</w:t>
            </w:r>
          </w:p>
        </w:tc>
        <w:tc>
          <w:tcPr>
            <w:tcW w:type="dxa" w:w="28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нет решения</w:t>
            </w:r>
          </w:p>
        </w:tc>
        <w:tc>
          <w:tcPr>
            <w:tcW w:type="dxa" w:w="175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ERR__POLYFIT_SINGULAR</w:t>
            </w:r>
          </w:p>
        </w:tc>
      </w:tr>
    </w:tbl>
    <w:p>
      <w:pPr>
        <w:spacing w:after="20"/>
      </w:pPr>
    </w:p>
    <w:p>
      <w:pPr>
        <w:jc w:val="both"/>
      </w:pPr>
      <w:r>
        <w:t>Эталонные значения для точных полиномов получены аналитически. Для каждой проверки задан явный абсолютный допуск, а тест возвращает ненулевой код при нарушении условия.</w:t>
      </w:r>
      <w:r>
        <w:t xml:space="preserve"> Независимый запуск MATLAB R2026b подтвердил коэффициенты: максимальная абсолютная разница составила 7.49·10⁻¹⁵.</w:t>
      </w:r>
    </w:p>
    <w:p>
      <w:pPr>
        <w:pStyle w:val="Heading1"/>
      </w:pPr>
      <w:r>
        <w:t>5. Сборка и проверка</w:t>
      </w:r>
    </w:p>
    <w:p>
      <w:pPr>
        <w:jc w:val="both"/>
      </w:pPr>
      <w:r>
        <w:t>На macOS Framework подключается извне переменной ECO_FRAMEWORK. Это соответствует указанию преподавателя: достаточно установить Xcode и распаковать официальный архив Eco.Framework_20260918.zip. В arm64-архиве отсутствует Eco.StdIO.C89, поэтому печать выполняется клиентским stdout; компонент libc не использует.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cantSplit/>
          <w:tblHeader w:val="true"/>
        </w:trPr>
        <w:tc>
          <w:tcPr>
            <w:tcW w:type="dxa" w:w="4252"/>
            <w:shd w:fill="D9E1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Команда или конфигурация</w:t>
            </w:r>
          </w:p>
        </w:tc>
        <w:tc>
          <w:tcPr>
            <w:tcW w:type="dxa" w:w="4025"/>
            <w:shd w:fill="D9E1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Фактический результат</w:t>
            </w:r>
          </w:p>
        </w:tc>
      </w:tr>
      <w:tr>
        <w:trPr>
          <w:cantSplit/>
        </w:trPr>
        <w:tc>
          <w:tcPr>
            <w:tcW w:type="dxa" w:w="425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make test</w:t>
            </w:r>
          </w:p>
        </w:tc>
        <w:tc>
          <w:tcPr>
            <w:tcW w:type="dxa" w:w="402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HOST TESTS PASSED: 72 checks</w:t>
            </w:r>
          </w:p>
        </w:tc>
      </w:tr>
      <w:tr>
        <w:trPr>
          <w:cantSplit/>
        </w:trPr>
        <w:tc>
          <w:tcPr>
            <w:tcW w:type="dxa" w:w="425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  <w:shd w:fill="F7F7F7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make ECO_FRAMEWORK=/path/to/Eco.Framework eco-test</w:t>
            </w:r>
          </w:p>
        </w:tc>
        <w:tc>
          <w:tcPr>
            <w:tcW w:type="dxa" w:w="402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  <w:shd w:fill="F7F7F7"/>
          </w:tcPr>
          <w:p>
            <w:r>
              <w:t>Проверок: 76, ошибок: 0</w:t>
            </w:r>
          </w:p>
        </w:tc>
      </w:tr>
      <w:tr>
        <w:trPr>
          <w:cantSplit/>
        </w:trPr>
        <w:tc>
          <w:tcPr>
            <w:tcW w:type="dxa" w:w="425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Xcode component Static Debug</w:t>
            </w:r>
          </w:p>
        </w:tc>
        <w:tc>
          <w:tcPr>
            <w:tcW w:type="dxa" w:w="402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BUILD SUCCEEDED</w:t>
            </w:r>
          </w:p>
        </w:tc>
      </w:tr>
      <w:tr>
        <w:trPr>
          <w:cantSplit/>
        </w:trPr>
        <w:tc>
          <w:tcPr>
            <w:tcW w:type="dxa" w:w="425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  <w:shd w:fill="F7F7F7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Xcode component Static Release</w:t>
            </w:r>
          </w:p>
        </w:tc>
        <w:tc>
          <w:tcPr>
            <w:tcW w:type="dxa" w:w="402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  <w:shd w:fill="F7F7F7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BUILD SUCCEEDED</w:t>
            </w:r>
          </w:p>
        </w:tc>
      </w:tr>
      <w:tr>
        <w:trPr>
          <w:cantSplit/>
        </w:trPr>
        <w:tc>
          <w:tcPr>
            <w:tcW w:type="dxa" w:w="425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Xcode UnitTest Static Debug</w:t>
            </w:r>
          </w:p>
        </w:tc>
        <w:tc>
          <w:tcPr>
            <w:tcW w:type="dxa" w:w="402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BUILD SUCCEEDED</w:t>
            </w:r>
          </w:p>
        </w:tc>
      </w:tr>
      <w:tr>
        <w:trPr>
          <w:cantSplit/>
        </w:trPr>
        <w:tc>
          <w:tcPr>
            <w:tcW w:type="dxa" w:w="425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  <w:shd w:fill="F7F7F7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Xcode UnitTest Static Release</w:t>
            </w:r>
          </w:p>
        </w:tc>
        <w:tc>
          <w:tcPr>
            <w:tcW w:type="dxa" w:w="402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  <w:shd w:fill="F7F7F7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BUILD SUCCEEDED</w:t>
            </w:r>
          </w:p>
        </w:tc>
      </w:tr>
      <w:tr>
        <w:trPr>
          <w:cantSplit/>
        </w:trPr>
        <w:tc>
          <w:tcPr>
            <w:tcW w:type="dxa" w:w="425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check_no_libc.sh</w:t>
            </w:r>
          </w:p>
        </w:tc>
        <w:tc>
          <w:tcPr>
            <w:tcW w:type="dxa" w:w="402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NO LIBC CHECK PASSED</w:t>
            </w:r>
          </w:p>
        </w:tc>
      </w:tr>
      <w:tr>
        <w:trPr>
          <w:cantSplit/>
        </w:trPr>
        <w:tc>
          <w:tcPr>
            <w:tcW w:type="dxa" w:w="425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  <w:shd w:fill="F7F7F7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AddressSanitizer и UndefinedBehaviorSanitizer</w:t>
            </w:r>
          </w:p>
        </w:tc>
        <w:tc>
          <w:tcPr>
            <w:tcW w:type="dxa" w:w="402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  <w:shd w:fill="F7F7F7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SANITIZER PASSED</w:t>
            </w:r>
          </w:p>
        </w:tc>
      </w:tr>
      <w:tr>
        <w:tc>
          <w:tcPr>
            <w:tcW w:type="dxa" w:w="5128"/>
          </w:tcPr>
          <w:p>
            <w:r>
              <w:t>make check</w:t>
            </w:r>
          </w:p>
        </w:tc>
        <w:tc>
          <w:tcPr>
            <w:tcW w:type="dxa" w:w="5128"/>
          </w:tcPr>
          <w:p>
            <w:r>
              <w:t>Host 72, strict C89 и no-libc PASS</w:t>
            </w:r>
          </w:p>
        </w:tc>
      </w:tr>
      <w:tr>
        <w:tc>
          <w:tcPr>
            <w:tcW w:type="dxa" w:w="5128"/>
          </w:tcPr>
          <w:p>
            <w:r>
              <w:t>Xcode component Dynamic Debug</w:t>
            </w:r>
          </w:p>
        </w:tc>
        <w:tc>
          <w:tcPr>
            <w:tcW w:type="dxa" w:w="5128"/>
          </w:tcPr>
          <w:p>
            <w:r>
              <w:t>BUILD SUCCEEDED</w:t>
            </w:r>
          </w:p>
        </w:tc>
      </w:tr>
      <w:tr>
        <w:tc>
          <w:tcPr>
            <w:tcW w:type="dxa" w:w="5128"/>
          </w:tcPr>
          <w:p>
            <w:r>
              <w:t>Xcode component Dynamic Release</w:t>
            </w:r>
          </w:p>
        </w:tc>
        <w:tc>
          <w:tcPr>
            <w:tcW w:type="dxa" w:w="5128"/>
          </w:tcPr>
          <w:p>
            <w:r>
              <w:t>BUILD SUCCEEDED</w:t>
            </w:r>
          </w:p>
        </w:tc>
      </w:tr>
      <w:tr>
        <w:tc>
          <w:tcPr>
            <w:tcW w:type="dxa" w:w="5128"/>
          </w:tcPr>
          <w:p>
            <w:r>
              <w:t>Dynamic ABI audit</w:t>
            </w:r>
          </w:p>
        </w:tc>
        <w:tc>
          <w:tcPr>
            <w:tcW w:type="dxa" w:w="5128"/>
          </w:tcPr>
          <w:p>
            <w:r>
              <w:t>nm -u пуст; otool -L показал только platform libSystem</w:t>
            </w:r>
          </w:p>
        </w:tc>
      </w:tr>
      <w:tr>
        <w:tc>
          <w:tcPr>
            <w:tcW w:type="dxa" w:w="5128"/>
          </w:tcPr>
          <w:p>
            <w:r>
              <w:t>make reference</w:t>
            </w:r>
          </w:p>
        </w:tc>
        <w:tc>
          <w:tcPr>
            <w:tcW w:type="dxa" w:w="5128"/>
          </w:tcPr>
          <w:p>
            <w:r>
              <w:t>SciPy PASS; MATLAB R2026b PASS; max error 7.49e-15</w:t>
            </w:r>
          </w:p>
        </w:tc>
      </w:tr>
    </w:tbl>
    <w:p>
      <w:pPr>
        <w:spacing w:after="20"/>
      </w:pPr>
    </w:p>
    <w:p>
      <w:pPr>
        <w:jc w:val="both"/>
      </w:pPr>
      <w:r>
        <w:t>Для Xcode используются отдельные каталоги DerivedData внутри BuildFiles проекта. Проверены Static и Dynamic Debug/Release для компонента, Static Debug/Release для UnitTest. Предупреждения CoreSimulator не влияют на сборку macOS target. Локальный StdIOShim в сдаваемый компонент не включается.</w:t>
      </w:r>
    </w:p>
    <w:p>
      <w:pPr>
        <w:pStyle w:val="Heading1"/>
      </w:pPr>
      <w:r>
        <w:t>6. Инжиниринг промптов и автоматизация разработки</w:t>
      </w:r>
    </w:p>
    <w:p>
      <w:pPr>
        <w:jc w:val="both"/>
      </w:pPr>
      <w:r>
        <w:t>Финальный системный промпт задаёт роль инженера ANSI C89/ACOM, запрет libc, правила me/in/out, управление ссылками и обязательные проверки. История улучшения промпта сохранена в DesignFiles/Prompt/prompt_evaluation.md.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cantSplit/>
          <w:tblHeader w:val="true"/>
        </w:trPr>
        <w:tc>
          <w:tcPr>
            <w:tcW w:type="dxa" w:w="1134"/>
            <w:shd w:fill="D9E1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Версия</w:t>
            </w:r>
          </w:p>
        </w:tc>
        <w:tc>
          <w:tcPr>
            <w:tcW w:type="dxa" w:w="3402"/>
            <w:shd w:fill="D9E1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Проблема</w:t>
            </w:r>
          </w:p>
        </w:tc>
        <w:tc>
          <w:tcPr>
            <w:tcW w:type="dxa" w:w="4876"/>
            <w:shd w:fill="D9E1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Изменение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v1.0</w:t>
            </w:r>
          </w:p>
        </w:tc>
        <w:tc>
          <w:tcPr>
            <w:tcW w:type="dxa" w:w="34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Не закреплены ACOM-пути освобождения</w:t>
            </w:r>
          </w:p>
        </w:tc>
        <w:tc>
          <w:tcPr>
            <w:tcW w:type="dxa" w:w="487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Добавлены правила QueryInterface, AddRef/Release и allocator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  <w:shd w:fill="F7F7F7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v1.1</w:t>
            </w:r>
          </w:p>
        </w:tc>
        <w:tc>
          <w:tcPr>
            <w:tcW w:type="dxa" w:w="34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  <w:shd w:fill="F7F7F7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Плохая устойчивость на больших x</w:t>
            </w:r>
          </w:p>
        </w:tc>
        <w:tc>
          <w:tcPr>
            <w:tcW w:type="dxa" w:w="487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  <w:shd w:fill="F7F7F7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Добавлены центрирование, масштабирование и обратное преобразование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v1.2</w:t>
            </w:r>
          </w:p>
        </w:tc>
        <w:tc>
          <w:tcPr>
            <w:tcW w:type="dxa" w:w="34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Нужна проверяемая сборка без shim</w:t>
            </w:r>
          </w:p>
        </w:tc>
        <w:tc>
          <w:tcPr>
            <w:tcW w:type="dxa" w:w="487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Добавлены Eco-клиент, Xcode Debug/Release и no-libc аудит</w:t>
            </w:r>
          </w:p>
        </w:tc>
      </w:tr>
      <w:tr>
        <w:trPr>
          <w:cantSplit/>
        </w:trPr>
        <w:tc>
          <w:tcPr>
            <w:tcW w:type="dxa" w:w="3419"/>
          </w:tcPr>
          <w:p>
            <w:r>
              <w:t>v1.3</w:t>
            </w:r>
          </w:p>
        </w:tc>
        <w:tc>
          <w:tcPr>
            <w:tcW w:type="dxa" w:w="3419"/>
          </w:tcPr>
          <w:p>
            <w:r>
              <w:t>Нужны единые шаблоны и фактическая матрица</w:t>
            </w:r>
          </w:p>
        </w:tc>
        <w:tc>
          <w:tcPr>
            <w:tcW w:type="dxa" w:w="3419"/>
          </w:tcPr>
          <w:p>
            <w:r>
              <w:t>Добавлены generic-шаблон, строгий C89, Dynamic ABI-аудит и независимые эталоны</w:t>
            </w:r>
          </w:p>
        </w:tc>
      </w:tr>
    </w:tbl>
    <w:p>
      <w:pPr>
        <w:spacing w:after="20"/>
      </w:pPr>
    </w:p>
    <w:p>
      <w:pPr>
        <w:pStyle w:val="Heading1"/>
      </w:pPr>
      <w:r>
        <w:t>7. Выводы</w:t>
      </w:r>
    </w:p>
    <w:p>
      <w:pPr>
        <w:jc w:val="both"/>
      </w:pPr>
      <w:r>
        <w:t>Разработан ACOM-компонент для задания 44 с интерфейсом IEcoPolynomialMath и двумя независимыми алгоритмами polyfit. Компонент поддерживает пять типов данных, базовые операции калькулятора и объект IEcoPolynomial. Память управляется Eco Framework, исходники численного компонента не зависят от libc, а обе реализации проверяются через Eco Interface Bus.</w:t>
      </w:r>
    </w:p>
    <w:p>
      <w:pPr>
        <w:jc w:val="both"/>
      </w:pPr>
      <w:r>
        <w:t>Выполнены 72 Host-проверки и 76 Eco-проверок через две CID; проекты Xcode собраны в Static/Dynamic Debug/Release для компонента и Static Debug/Release для UnitTest. Дополнительно пройдены строгая C89-компиляция, no-libc аудит и независимый Python-эталон. Репозиторий содержит исходный код, UnitTest, проекты Xcode, инструкции сборки, проверки и отчёт.</w:t>
      </w:r>
    </w:p>
    <w:p>
      <w:pPr>
        <w:pStyle w:val="Heading1"/>
      </w:pPr>
      <w:r>
        <w:t>8. Графики результатов</w:t>
      </w:r>
    </w:p>
    <w:p>
      <w:pPr>
        <w:jc w:val="both"/>
      </w:pPr>
      <w:r>
        <w:t>Графики построены по фактическим результатам тестов и параметрам, указанным в матрице точности. Они дополняют таблицы и показывают объём проверок, допуски и эффект центрирования входных координат.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3205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test_cover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20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Рисунок 1 — Объём выполненных проверок</w:t>
      </w:r>
    </w:p>
    <w:p>
      <w:pPr>
        <w:jc w:val="both"/>
      </w:pPr>
      <w:r>
        <w:t>Host UnitTest выполнил 72 проверки, EcoMain — 76 проверок. Дополнительно подтверждены четыре конфигурации компонента Xcode и две конфигурации UnitTest.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32057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toleranc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20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Рисунок 2 — Абсолютные допуски численных тестов</w:t>
      </w:r>
    </w:p>
    <w:p>
      <w:pPr>
        <w:jc w:val="both"/>
      </w:pPr>
      <w:r>
        <w:t>Для точных квадратов, кубов и постоянной функции используются допуски 10^-9 и 10^-8. Для масштабированного линейного набора применяется более широкий допуск 10^-3, поскольку коэффициенты восстанавливаются после преобразования координат.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32057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cal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20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Рисунок 3 — Центрирование и масштабирование координат</w:t>
      </w:r>
    </w:p>
    <w:p>
      <w:pPr>
        <w:jc w:val="both"/>
      </w:pPr>
      <w:r>
        <w:t>При x около 1000000 внутренние координаты переводятся в диапазон [-1, 1]. Это уменьшает влияние обусловленности матрицы Вандермонда и позволяет устойчиво восстановить коэффициенты в исходной системе координат.</w:t>
      </w:r>
    </w:p>
    <w:sectPr w:rsidR="00FC693F" w:rsidRPr="0006063C" w:rsidSect="00034616">
      <w:footerReference w:type="default" r:id="rId9"/>
      <w:pgSz w:w="12240" w:h="15840"/>
      <w:pgMar w:top="1134" w:right="850" w:bottom="1134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/>
      </w:rPr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00"/>
      <w:ind w:firstLine="709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60"/>
      <w:jc w:val="center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jc w:val="center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after="60"/>
      <w:ind w:left="397" w:hanging="255"/>
      <w:contextualSpacing/>
    </w:pPr>
    <w:rPr>
      <w:rFonts w:ascii="Times New Roman" w:hAnsi="Times New Roman" w:eastAsia="Times New Roman"/>
      <w:sz w:val="24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