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32cc3d0313414bfefbe2744769dba90f05693f"/>
    <w:p>
      <w:pPr>
        <w:pStyle w:val="Heading1"/>
      </w:pPr>
      <w:r>
        <w:t xml:space="preserve">Цільовий профіль безпеки системи, де обробляється службова інформація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Назва дії з безпеки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Зміст дії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Заходи захисту відповідно до НД ТЗІ 3.6-006-24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Мінімальні необхідні параметри налаштування заходів захисту відповідно до НД ТЗІ 3.6-006-24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обліковими записами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визначити дозволені та заборонені типи облікових записів у системі; 2) створювати, активувати, змінювати, деактивувати та видаляти облікові записи із системи відповідно до політики, процедур, передумов і критеріїв організації;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h.1. 24 години h.2. 24 години h.3. 24 години j. мінімум щоквартально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не більше 72 годин d. 90 днів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AC-2(5)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кінець робочого дня користувача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3) визначити авторизованих користувачів системи… 8) вимагати, щоб користувачі виходили з системи після очікуваної бездіяльності або за визначеними обставинами.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AC-2(13)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10 хвилин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Забезпечення доступу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Застосовувати затверджені повноваження для логічного доступу до службової інформації та ресурсів у системі.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АС-3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інформаційними потоками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Застосовувати затверджені дії для управління потоками службової інформації всередині системи та між підключеними системами.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АС-4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Розмежування обов’язків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обов’язки осіб, які потребують розмежування; установити правила авторизації доступу для підтримки розмежування обов’язків.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Мінімізація повноважень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Надавати користувачам (або процесам, що діють від імені користувачів) лише авторизований доступ до системи, необхідний для виконання поставлених завдань організації; авторизувати доступ до функцій безпеки та важливої для безпеки інформації; переглянути повноваження, надані користувачам, щоб підтвердити необхідність таких повноважень; перепризначити або видалити повноваження, за необхідності.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AC-6(7)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AU-9(4)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Мінімізація повноважень – непривілейований доступ до незахищених функцій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Обмежити привілейовані облікові записи в системі для персоналу або ролей, що визначається організацією; вимагати, щоб користувачі (або ролі) з привілейованими обліковими записами використовували непривілейовані облікові записи для доступу до незахищених функцій або інформації.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привілейовані функції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Мінімізація повноважень – заборона непривілейованим користувачам виконувати привілейовані функції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Заборонити непривілейованим користувачам виконувати привілейовані функції; ведення журналу виконання привілейованих функцій.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AC-6(9)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AC-6(10)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Невдалі спроби входу в систему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обмеження на кількість невдалих спроб входу в систему протягом певного часу; автоматично заблокувати обліковий запис або вузол, коли перевищено максимальну кількість невдалих спроб входу в систему.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5 спроб; період: 30 хвилин; заблокувати обліковий запис на 30 хвилин b. повідомити відповідального адміністратора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Попередження про використання системи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Відображати повідомлення в системі з попередженнями про конфіденційність і безпеку відповідно до застосовних правил керівних документів для службової інформації перед тим, як надати доступ до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Блокування пристрою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Заборонити доступ до системи за допомогою дій: ініціювання блокування пристрою після періоду бездіяльності; вимагати від користувача ініціювати блокування пристрою перед тим, як залишити систему без нагляду; зберігати блокування до відновлення доступу; приховати інформацію на дисплеї.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ініціювання блокування пристрою через період, що не перевищує 10 хвилин; дія до користувача ініціювати блокування пристрою перед тим, як залишити систему без нагляду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AC-11(1)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Припинення сеансу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Автоматично завершувати сеанс користувача після умов або подій, що вимагають відключення сеансу, визначених організацією.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Віддалений доступ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обмеження на використання, дії до конфігурації та підключення для кожного типу допустимого віддаленого доступу; авторизувати кожен тип віддаленого доступу; маршрутизувати весь віддалений доступ через авторизовані керовані точки контролю; авторизувати віддалене виконання привілейованих команд.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AC-17(3)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AC-17(4)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Бездротовий доступ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обмеження на використання, конфігурацію та підключення для бездротового доступу; авторизувати бездротовий доступ; вимкнути невикористовувані можливості; захистити доступ автентифікацією та шифруванням.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AC-18(1)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користувачі та пристрої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AC-18(3)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Контроль доступу для мобільних пристроїв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обмеження на використання, конфігурацію та підключення для мобільних пристроїв; авторизувати підключення мобільних пристроїв; застосувати повне шифрування носія або контейнерів.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AC-19(5)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2-ий параметр: всі мобільні комп’ютери/пристрої, які обробляють дані організації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Використання зовнішніх систем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заборонити використання зовнішніх систем, крім дозволених організацією; 2) установити положення, умови та дії щодо безпеки для зовнішніх систем; 3) дозволити використання зовнішньої системи лише після перевірки реалізації дій безпеки та збереження угод; 4) обмежити використання портативних пристроїв зберігання даних.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AC-20(1)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AC-20(2)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Публічно доступний контент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Навчати авторизованих осіб щодо нерозголошення службової інформації в загальнодоступних системах; періодично переглядати вміст загальнодоступних систем на предмет наявності службової інформації та видаляти таку інформацію, якщо її виявлено.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d. щоквартально або в міру надходження нової інформації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Навчання з підвищення обізнаності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забезпечити навчання користувачів системи з питань безпеки… щодо розпізнавання та повідомлення про індикатори внутрішньої загрози, соціальної інженерії та соціального шпіонажу; 2) оновлювати зміст тренінгу з безпекової обізнаності та після визначених організацією подій.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AT-2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a.1. щонайменше раз на рік (з урахуванням первинного інструктажу при прийомі на роботу та повторного раз на 6 місяців)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AT-2(2)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AT-2(3)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Рольове навчання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провести тренінги з безпеки для персоналу на основі покладених обов’язків: перед авторизацією доступу, а також періодично після цього; 2) оновлювати зміст тренінгів на основі покладених обов’язків та після визначених організацією подій.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АТ-3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a.1.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Події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перелік подій, які реєструються в системі; переглядати та оновлювати типи подій, обрані для реєстрації.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Зміст записів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записи аудиту повинні містити: який тип події стався; коли відбулася подія; де відбулася подія; джерело події; наслідки події; результат події та ідентифікатор осіб або суб’єктів; 2) за потреби надавати додаткову інформацію.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AU-3(1)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Збереження записів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Згенерувати записи аудиту для вибраних типів подій згідно з п. 19 та п. 20; зберігати записи аудиту протягом періоду, який відповідає політиці зберігання записів аудиту.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всі інформаційні системи та мережеві компоненти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Реагування на відмови обробки даних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Сповіщати персонал або ролі організації у визначений період часу у разі збою обробки даних аудиту; виконати додаткові дії, визначені організацією.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2-ий параметр: майже в реальному часі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Огляд, аналіз і звітність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Переглядати та аналізувати записи аудиту системи на предмет виявлення ознак і потенційного впливу не властивої або незвичної діяльності; повідомляти про результати аудиту; аналізувати та зіставляти записи аудиту в різних сховищах.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1-ий параметр: щонайменше щотижня (сім днів)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AU-6(3)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Скорочення записів аудиту та формування звіту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Впровадити функцію скорочення записів аудиту і створення звітів, яка підтримує перегляд записів аудиту, аналіз, дії до звітності та постфактум розслідування інцидентів; зберігати оригінальний зміст і часовий порядок записів аудиту.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Позначка часу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Використовувати внутрішній годинник у системі для створення позначок часу для записів аудиту; застосовувати позначки часу з визначеною деталізацією, використовуючи UTC або фіксоване зміщення місцевого часу відносно UTC.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 інформації аудиту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Захистити інформацію аудиту та інструментів журналювання аудиту від несанкціонованого доступу, зміни та видалення; надавати доступ до управління функціями аудиту тільки підмножині привілейованих користувачів або ролей.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AU-9(4)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Базова конфігурація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Розробляти та підтримувати під контролем налаштування поточної базової конфігурації системи; переглядати та оновлювати базову конфігурацію системи, а також при встановленні або модифікації компонентів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b.1.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Налаштування конфігурації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Встановити, задокументувати та впровадити параметри конфігурації системи, які відображають найбільш обмежувальний режим; визначити, задокументувати та затвердити будь-які відхилення.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 1-ий параметр: всі конфігуровані компоненти системи.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29.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змінами конфігурації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типи змін у конфігурації системи; переглядати запропоновані зміни, схвалювати або відхиляти їх з урахуванням впливу на безпеку; упровадити та задокументувати затверджені зміни; відстежувати та переглядати дії, пов’язані зі змінами.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e. 1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Аналіз впливу на безпеку та приватність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Проаналізувати вплив змін у системі на безпеку перед їх впровадженням; переконатися, що дії до безпеки системи продовжують задовольнятися після впровадження змін.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CM-4(2)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Обмеження доступу до змін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Визначити, задокументувати, затвердити та впровадити фізичні та логічні обмеження доступу, пов’язані зі змінами в системі.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Мінімально необхідна функціональність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Налаштувати систему так, щоб вона надавала лише необхідні функції; заборонити або обмежити використання визначених функцій, портів, протоколів, з’єднань і служб; переглядати систему для виявлення непотрібних/небезпечних функцій; вимкнути або видалити їх.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всі функції, порти, протоколи, програмне забезпечення та послуги в системі, які були визначені як непотрібні та/або незахищені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CM-7(1)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щонайменше раз на рік або в міру внесення змін до системи чи виникнення інцидентів b. всі функції, порти, протоколи, програмне забезпечення та послуги в системі, визначені як непотрібні та/або незахищені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Мінімально необхідна функціональність – авторизоване програмне забезпечення — білий список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програмне забезпечення, дозволене для виконання в системі; впровадити політику «заборонити все, дозволити за винятком»; переглянути та оновити список дозволеного програмного забезпечення.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CM-7(5)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 щонайменше раз на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Інвентаризація компонентів системи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Розробити та задокументувати інвентаризацію компонентів системи. Перегляд та оновлення інвентаризації; оновлення інвентаризації в рамках встановлення, видалення та оновлення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a.5. як мінімум, але не обмежуючись: технічні характеристики обладнання (виробник, тип, модель, серійний номер, фізичне місцезнаходження), програмне забезпечення та інформація про ліцензію, власник інформаційної системи/компонента, а для мережевого компонента/пристрою - ім’я обладнання b.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CM-8(1)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Розташування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та задокументувати місцезнаходження службової інформації та компонентів системи, в яких обробляється та зберігається інформація; задокументувати зміни в системі або компонентах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Базова конфігурація - конфігурація систем та компонентів для сфер з високим ризиком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Не застосовно: система є стаціонарною АС класу 2 в межах контрольованої зони, поїздки персоналу до зон підвищеного ризику з компонентами системи паспортом не передбачені.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CM-2(7)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Ідентифікація та автентифікація (користувачів організації)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Унікально ідентифікувати та автентифікувати користувачів організації і пов’язувати цю ідентифікацію з процесами; повторно автентифікувати користувачів за визначених організацією обставин.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IA-11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Ідентифікація та автентифікація пристроїв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Унікально ідентифікувати та автентифікувати пристрої перед встановленням з’єднання з системою.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39.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Ідентифікація та автентифікація (користувачів організації) – багатофакторна автентифікація привілейованих облікових записів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Упровадити багатофакторну автентифікацію для доступу до облікових записів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IA-2(1)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IA-2(2)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Ідентифікація та автентифікація (користувачів організації) – доступ до облікових записів – стійкість до відтворення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Упровадити механізми автентифікації, стійкі до повторного відтворення, для доступу до облікових записів у системі.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IA-2(8)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як мінімум привілейовані облікові записи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ідентифікацією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Отримати дозвіл на призначення ідентифікатора; вибрати та призначити ідентифікатор; запобігати повторному використанню ідентифікаторів; керувати індивідуальними ідентифікаторами, унікально ідентифікуючи кожну особу.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d. щонайменше рік для окремих осіб, груп, ролей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IA-4(4)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автентифікатором – автентифікація на основі пароля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Вести перелік скомпрометованих паролів і оновлювати його; перевіряти паролі за списком; передавати та зберігати паролі криптографічно захищено; встановити новий пароль при першому використанні; упровадити правила складу та складності.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IA-5(1)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щонайменше щоквартально h. 12-символьний набір з великих, малих літер, цифр та спеціальних символів, що включає принаймні по одному символу кожного регістру; змінювати принаймні 50% символів при створенні нових паролів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Зворотний зв’язок автентифікатора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Забезпечити прихований зворотний зв’язок автентифікаційної інформації під час процесу автентифікації.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автентифікатором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перевіряти ідентичність особи/групи/ролі/служби/пристрою; встановити початковий вміст автентифікатора; створити процедури розподілу, заміни та відкликання; змінити автентифікатори за замовчуванням при першому використанні; періодично оновлювати; захистити вміст від розкриття та модифікації.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f. 1-ий параметр: не більше 90 днів для паролів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Обробка інциденту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Упровадити систему реагування на інциденти, яка відповідає плану реагування і передбачає підготовку, виявлення та аналіз, локалізацію, ліквідацію та відновлення інцидентів.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Моніторинг інциденту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Відстежувати та документувати інциденти, пов’язані з безпекою системи; повідомляти про підозрілі інциденти у визначений період; повідомити інформацію визначеним органам; забезпечити ресурс підтримки реагування на інциденти.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2 години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Перевірка реагувань на інциденти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Перевіряти ефективність спроможності реагування на інциденти.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Навчання з реагування на інциденти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проводити навчання з реагування на інциденти для користувачів системи відповідно до ролей: протягом визначеного періоду з моменту прийняття ролі; коли вимагають зміни в системі; 2) переглядати та оновлювати зміст навчання.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a.1: 30 робочих днів a.3: щонайменше щороку b.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49.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План реагування на інциденти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розробити план реагування на інцидент; 2) розповсюдити копії плану серед призначеного персоналу; 3) оновлювати план з урахуванням змін; 4) захистити план від несанкціонованого розголошення.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весь персонал, який має роль або відповідальність за впровадження плану реагування на інциденти d. весь персонал, який має роль або відповідальність за впровадження плану реагування на інциденти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Інструменти для обслуговування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Затверджувати, контролювати та відстежувати використання інструментів технічного обслуговування системи; перевіряти на наявність несанкціонованих модифікацій; запобігати вилученню обладнання, що містить службову інформацію.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MA-3(1)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MA-3(2)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MA-3(3)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Віддалене обслуговування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Затверджувати та контролювати віддалені сеанси з технічного обслуговування та діагностики; упровадити багатофакторну автентифікацію та стійкість до повторного відтворення; забезпечити завершення сеансу та мережевих з’єднань після завершення обслуговування.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Технічний персонал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процес авторизації персоналу з технічного обслуговування; вести список уповноважених організацій/персоналу; переконатися в наявності дозволів; призначити персонал для нагляду за діяльністю персоналу без необхідних повноважень.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Зберігання носіїв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Фізично контролювати та безпечно зберігати носії інформації, що містять службову інформацію.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Доступ до носіїв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Обмежити доступ до службової інформації на носіях інформації.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всі типи цифрових та/або нецифрових носіїв, що містять інформацію, не дозволену для публічного оприлюднення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Знищення інформації на носіях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Очистити носії інформації, що містять службову інформацію, перед утилізацією, випуском з-під контролю організації або повторним використанням.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Маркування носіїв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Маркувати носії інформації, що містять службову інформацію, для позначення обмежень щодо розповсюдження, застережень стосовно поводження та позначок безпеки.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Транспортування носіїв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Захистити і контролювати носії інформації під час транспортування за межі контрольованих територій; вести облік носіїв; документувати дії, пов’язані з транспортуванням носіїв, які містять службову інформацію.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Використання носіїв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Обмежити або заборонити використання визначених типів носіїв інформації; заборонити використання знімних носіїв інформації без ідентифікованого власника.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дозволено лише обліковані USB-носії з апаратним шифруванням AES-256 (Kingston IronKey D300S); решта типів знімних носіїв заборонені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59.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Резервне копіювання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Захистити конфіденційність резервної копії. Впровадити криптографічні механізми для запобігання несанкціонованому розкриттю службової інформації в місцях зберігання резервних копій.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СР-9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2-ий параметр: щонайменше щотижня або як визначено в плані дій у надзвичайних ситуаціях (за наявності) b. щонайменше щотижня або як визначено в плані дій у надзвичайних ситуаціях (за наявності) c. при створенні, отриманні, оновленні або як визначено в плані дій у надзвичайних ситуаціях (за наявності)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СР-9(8)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Перевірка персоналу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Перевіряти осіб перед тим, як надавати їм доступ до системи; проводити повторні перевірки осіб відповідно до визначених організацією умов.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PS-3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Звільнення персоналу. Переведення персоналу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при припиненні трудової діяльності: заборонити доступ; відкликати автентифікатори та облікові записи; відновити властивості системи, пов’язані з безпекою; 2) при переведенні: переглянути та підтвердити потребу в доступі; ініціювати дії з переведення; змінювати авторизацію доступу.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PS-4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у разі добровільного звільнення - якомога швидше, але не більше ніж за 5 робочих днів; у разі примусового звільнення - у той самий день, що й припинення трудових відносин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PS-5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1-ий параметр: дії з перепризначення, щоб забезпечити видалення або вимкнення всіх системних доступів, які більше не потрібні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Авторизація фізичного доступу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Розробити, затвердити та підтримувати список осіб з правом доступу до фізичного місця розташування системи; надавати повноваження для доступу; періодично переглядати список; видаляти осіб, коли доступ більше не потрібен.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 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Моніторинг фізичного доступу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Моніторити фізичний доступ до місця розташування системи, щоб виявляти та реагувати на інциденти фізичної безпеки; переглядати журнали фізичного доступу та при виникненні визначених подій.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1-ий параметр: щонайменше кожні 90 днів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Альтернативне робоче місце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альтернативні робочі місця, дозволені для використання працівниками; застосовувати дії безпеки на альтернативних робочих місцях.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Керування фізичним доступом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контролювати фізичний доступ: перевіряти дозволи; контролювати вхід/вихід; 2) вести журнали контролю доступу; 3) супроводжувати відвідувачів; 4) забезпечити захист ключів і пристроїв доступу; 5) контролювати доступ до пристроїв виводу.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Контроль доступу до джерел і ліній електроживлення. Контроль доступу до пристроїв виведення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Контролювати фізичний доступ до розподільчих ліній системи і ліній електропередач на об’єктах організації.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Оцінювання ризику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Оцінити ризик несанкціонованого розголошення в результаті обробки, зберігання або передачі службової інформації; оновлювати оцінки ризиків.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d., f. 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RA-3(1)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щонайменше раз на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SR-6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щонайменше раз на рік або за потребою у зв’язку з певними подіями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Сканування вразливостей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Моніторити та сканувати систему на наявність вразливостей та при виявленні нових вразливостей; усунути вразливості системи у визначений час; оновлювати вразливості, що підлягають скануванню, та повідомляти про них.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щонайменше кожні 30 днів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RA-5(2)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протягом 24 годин до запуску сканування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69.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Реагування на ризики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Реагувати на результати оцінок безпеки, моніторингу та аудитів.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Оцінювання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Оцінювати дії до безпеки системи та середовища її функціонування, щоб визначити, чи були ці дії виконані.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d. 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План усунення недоліків та контрольні показники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розробити план дій і контрольні показники: задокументувати заходи з виправлення недоліків; зменшити або усунути відомі недоліки; 2) оновити план на основі результатів оцінки безпеки, аудитів та безперервного моніторингу.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Безперервний моніторинг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Розробити та впровадити стратегію безперервного моніторингу на рівні системи, що передбачає постійний моніторинг та оцінку безпеки.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Взаємодія систем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Затвердити та керувати обміном службової інформації між системою та іншими системами, використовуючи угоди про безпеку; документувати характеристики інтерфейсу, дії до безпеки та обов’язки; переглядати та оновлювати договори про обмін.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 периметра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Контролювати та управляти зв’язком на зовнішньому периметрі системи та на ключових внутрішніх периметрах; реалізувати підмережі для загальнодоступних компонентів; підключатися до зовнішніх мереж тільки через керовані інтерфейси.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Інформація в загальних ресурсах системи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Запобігати несанкціонованій і ненавмисній передачі інформації за допомогою загальних ресурсів системи.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 периметра - відмова за замовчуванням - дозвіл за винятком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Заборонити трафік мережевих комунікацій за замовчуванням і дозволити трафік мережевих комунікацій за винятком.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SC-7(5)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Конфіденційність і цілісність передачі. Захист інформації у стані спокою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Реалізувати механізми криптографічного захисту для запобігання несанкціонованому розкриттю службової інформації під час передачі та зберігання.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SC-8(1)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запобігати несанкціонованому розголошенню інформації та виявляти зміни в ній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конфіденційність та цілісність 2-ий параметр: вся інформація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SC-28(1)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1-ий параметр: вся інформація 2-ий параметр: всі компоненти системи та носії інформації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Відключення мережі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Завершити з’єднання з мережею, яке пов’язане із сеансом зв’язку в кінці сеансу або після періоду бездіяльності.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не більше 15 хвилин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79.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Встановлення та управління криптографічними ключами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Встановити криптографічні ключі в системі та керувати ними відповідно до визначених організацією дій встановлення та управління ключами.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Криптографічний захист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Впровадити типи криптографічного захисту при використанні системи для захисту конфіденційності службової інформації.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Спільні обчислювальні пристрої та застосунки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Заборонити віддалену активацію спільних обчислювальних пристроїв і програмного забезпечення з визначеними винятками; надавати чіткі вказівки користувачам, які фізично наявні біля пристроїв.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віддалена активація спільних обчислювальних пристроїв заборонена без винятків (у приміщенні № 7 заборонено фото-, відеоапаратуру, диктофони та пристрої радіопередачі)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Мобільний код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Визначити прийнятний мобільний код і технології мобільного коду; авторизувати, відстежувати та контролювати використання мобільного коду.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Автентифікація сесії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Захистити автентифікацію сеансів зв’язку.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Виправлення дефектів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Виявляти, повідомляти та виправляти недоліки системи; встановлювати оновлення програмного забезпечення та вбудованих програм, що стосуються безпеки, протягом визначеного періоду після виходу оновлень.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с. 30 діб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Захист від шкідливого коду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упровадити механізми захисту від шкідливого коду; 2) оновлювати механізми; 3) налаштувати механізми на виконання сканування системи та сканування файлів із зовнішніх джерел у реальному часі; блокування/карантин шкідливого коду.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 1-ий параметр: щонайменше щотижня c.1 2-ий параметр: кінцеві точки та точки входу/виходу з мережі c.2 1-ий параметр: блокування та карантин шкідливого коду c.2 2-ий параметр: щонайменше відповідальний адміністратор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Попередження, рекомендації та директиви з безпеки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Отримувати попередження, рекомендації та директиви щодо безпеки системи від зовнішніх організацій; створювати та розповсюджувати внутрішні попередження; упроваджувати директиви з безпеки у встановлені часові рамки.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Моніторинг системи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проводити моніторинг системи для виявлення атак, індикаторів потенційних атак, неавторизованих підключень; 2) виявляти неавторизоване використання системи; 3) проводити моніторинг вхідного та вихідного трафіка.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SI-4(4)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безперервно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Управління та збереження інформації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Керувати та зберігати службову інформації в системі та виводити її з системи відповідно до чинного законодавства, організаційно-розпорядчих актів, директив, положень, політик, стандартів, інструкцій та операційних дій.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SI-12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89.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Політика та процедури планування безпеки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Розробити, задокументувати та розповсюдити серед персоналу організації або ролей політики та процедури, необхідні для виконання дій безпеки; періодично переглядати та оновлювати їх.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AC-1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с.2. 1-ий параметр: щонайменше щорічно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весь персонал c.1, c.2. 1-ий параметр: щонайменше раз на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AU-1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весь персонал c.1, c.2. 1-ий параметр: щонайменше раз на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CA-1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CM-1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IA-1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IR-1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MA-1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MP-1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PE-1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PS-1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RA-1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SC-1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SI-1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SR-1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 як мінімум, ключовий персонал з питань кібербезпеки або уповноважену особу c.1., c.2. 1-ий параметр: 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Плани захисту інформації та персональних даних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розробити план захисту інформації; 2) періодично переглядати та оновлювати план захисту інформації; 3) захистити план від неавторизованого розголошення.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a.14. щонайменше, призначена особа або персонал з кібербезпеки b. щонайменше, призначена особа або персонал з кібербезпеки c. щонайменше щороку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Правила поведінки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1) встановити правила поведінки щодо використання системи; 2) ознайомлювати осіб; 3) отримувати задокументоване підтвердження ознайомлення; 4) переглядати та оновити правила поведінки.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PL-4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c. щонайменше раз на рік d. щонайменше раз на рік або коли правила переглядаються чи оновлюються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Принципи інженерії безпеки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Застосовувати визначені організацією принципи інженерії безпеки систем до розробки або модифікації системи та її компонентів.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SA-8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Компоненти системи, що не підтримуються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Замінювати компоненти системи, якщо розробник, постачальник або виробник більше не надає підтримку; надати варіанти зменшення ризиків або альтернативні джерела підтримки, якщо заміна неможлива.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SA-22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Зовнішні послуги для системи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Вимагати від постачальників зовнішніх послуг дотримання визначених дій безпеки; визначити та задокументувати ролі та обов’язки користувачів відносно зовнішніх послуг; впровадити процеси постійного моніторингу дотримання дій безпеки.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SA-9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План управління ризиками ланцюга постачання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Розробити план управління ризиками ланцюга постачання; переглядати та оновлювати план; захищати план від несанкціонованого розголошення.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SR-2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b. щонайменше раз на рік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Стратегії придбання, інструменти і методи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Розробляти та впроваджувати стратегії придбання, контрактні інструменти та методи придбання для виявлення, захисту та зменшення ризиків у ланцюгу постачання.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SR-5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97.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Контроль ланцюга постачання і процесів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Запровадити процес виявлення та усунення слабких місць або недоліків в елементах та процесах ланцюга постачання; упровадити дії безпеки для захисту від ризиків ланцюга постачання.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  <w:r>
              <w:t xml:space="preserve">SR-3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mpact"/>
            </w:pPr>
          </w:p>
        </w:tc>
      </w:tr>
    </w:tbl>
    <w:bookmarkStart w:id="9" w:name="примітки-до-адаптації-профілю"/>
    <w:p>
      <w:pPr>
        <w:pStyle w:val="Heading2"/>
      </w:pPr>
      <w:r>
        <w:t xml:space="preserve">Примітки до адаптації профілю</w:t>
      </w:r>
    </w:p>
    <w:p>
      <w:pPr>
        <w:pStyle w:val="Compact"/>
        <w:numPr>
          <w:ilvl w:val="0"/>
          <w:numId w:val="1001"/>
        </w:numPr>
      </w:pPr>
      <w:r>
        <w:t xml:space="preserve">[AC-2(13)] (Refine) — час бездіяльності для виходу з системи зменшено з 30 до 10 хвилин відповідно до встановленого в АСВБ автоматичного блокування сеансу після 10 хвилин неактивності (п. 11.2 паспорта).</w:t>
      </w:r>
    </w:p>
    <w:p>
      <w:pPr>
        <w:pStyle w:val="Compact"/>
        <w:numPr>
          <w:ilvl w:val="0"/>
          <w:numId w:val="1001"/>
        </w:numPr>
      </w:pPr>
      <w:r>
        <w:t xml:space="preserve">[AC-7] (Refine) — конкретизовано параметри блокування (5 невдалих спроб, блокування на 30 хвилин), що відповідають політиці GPO системи (п. 11.2 паспорта).</w:t>
      </w:r>
    </w:p>
    <w:p>
      <w:pPr>
        <w:pStyle w:val="Compact"/>
        <w:numPr>
          <w:ilvl w:val="0"/>
          <w:numId w:val="1001"/>
        </w:numPr>
      </w:pPr>
      <w:r>
        <w:t xml:space="preserve">[AC-11] (Refine) — період ініціювання блокування пристрою зменшено з 30 до 10 хвилин відповідно до фактичної політики автоблокування сеансу (п. 11.2 паспорта).</w:t>
      </w:r>
    </w:p>
    <w:p>
      <w:pPr>
        <w:pStyle w:val="Compact"/>
        <w:numPr>
          <w:ilvl w:val="0"/>
          <w:numId w:val="1001"/>
        </w:numPr>
      </w:pPr>
      <w:r>
        <w:t xml:space="preserve">[AT-2] (Refine) — уточнено періодичність навчання з урахуванням первинного та повторного інструктажу раз на 6 місяців, встановленого в АСВБ (п. 11.9 паспорта).</w:t>
      </w:r>
    </w:p>
    <w:p>
      <w:pPr>
        <w:pStyle w:val="Compact"/>
        <w:numPr>
          <w:ilvl w:val="0"/>
          <w:numId w:val="1001"/>
        </w:numPr>
      </w:pPr>
      <w:r>
        <w:t xml:space="preserve">[CM-2(7)] (not applicable) — стаціонарна АС класу 2 функціонує в межах контрольованої зони, поїздки персоналу з компонентами системи до зон підвищеного ризику не передбачені.</w:t>
      </w:r>
    </w:p>
    <w:p>
      <w:pPr>
        <w:pStyle w:val="Compact"/>
        <w:numPr>
          <w:ilvl w:val="0"/>
          <w:numId w:val="1001"/>
        </w:numPr>
      </w:pPr>
      <w:r>
        <w:t xml:space="preserve">[IA-5] (Refine) — максимальний термін дії паролів зменшено з 180 до 90 днів відповідно до встановленої в системі політики примусової зміни паролів кожні 90 днів (п. 11.2 паспорта).</w:t>
      </w:r>
    </w:p>
    <w:p>
      <w:pPr>
        <w:pStyle w:val="Compact"/>
        <w:numPr>
          <w:ilvl w:val="0"/>
          <w:numId w:val="1001"/>
        </w:numPr>
      </w:pPr>
      <w:r>
        <w:t xml:space="preserve">[MP-7] (Refine) — конкретизовано перелік дозволених знімних носіїв (лише обліковані USB-носії з апаратним шифруванням AES-256), що відповідає політикам контролю USB в ESET (п. 11.5 паспорта).</w:t>
      </w:r>
    </w:p>
    <w:p>
      <w:pPr>
        <w:pStyle w:val="Compact"/>
        <w:numPr>
          <w:ilvl w:val="0"/>
          <w:numId w:val="1001"/>
        </w:numPr>
      </w:pPr>
      <w:r>
        <w:t xml:space="preserve">[SC-15] (Refine) — встановлено повну заборону віддаленої активації спільних пристроїв без винятків з огляду на режимні вимоги приміщення № 7 (заборона диктофонів, радіопристроїв) (п. 11.8 паспорта).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2026-06-07T12:32:56Z</dcterms:created>
  <dcterms:modified xsi:type="dcterms:W3CDTF">2026-06-07T12:32:56Z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