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B5DF" w14:textId="0169D381" w:rsidR="00FC78E3" w:rsidRDefault="00FC78E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F8C362" w14:textId="1A5D6F26" w:rsidR="00D60EC8" w:rsidRDefault="00D60EC8"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=-UA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53E3A4C6" w14:textId="128F997B" w:rsidR="00FC78E3" w:rsidRDefault="00FC78E3"/>
    <w:p w14:paraId="1BE6BB06" w14:textId="77777777" w:rsidR="00D60EC8" w:rsidRDefault="00D60EC8" w:rsidP="00D60EC8">
      <w:r>
        <w:t>Discrepancy ratio:</w:t>
      </w:r>
    </w:p>
    <w:p w14:paraId="7DA1A37A" w14:textId="3C8C3B8E" w:rsidR="00D60EC8" w:rsidRPr="00301188" w:rsidRDefault="00D60EC8" w:rsidP="00D60E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</m:oMath>
      </m:oMathPara>
    </w:p>
    <w:p w14:paraId="6AD585B5" w14:textId="17FAC1BE" w:rsidR="00301188" w:rsidRPr="00301188" w:rsidRDefault="00301188" w:rsidP="00D60EC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DR</m:t>
              </m:r>
            </m:e>
          </m:acc>
          <m:r>
            <w:rPr>
              <w:rFonts w:ascii="Cambria Math" w:hAnsi="Cambria Math"/>
            </w:rPr>
            <m:t>,RMS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DR</m:t>
              </m:r>
            </m:e>
          </m:d>
        </m:oMath>
      </m:oMathPara>
    </w:p>
    <w:p w14:paraId="5DB51544" w14:textId="77777777" w:rsidR="00301188" w:rsidRPr="00301188" w:rsidRDefault="00301188" w:rsidP="00D60EC8">
      <w:pPr>
        <w:rPr>
          <w:rFonts w:eastAsiaTheme="minorEastAsia"/>
        </w:rPr>
      </w:pPr>
    </w:p>
    <w:p w14:paraId="4D66C841" w14:textId="7B1D3675" w:rsidR="00FC78E3" w:rsidRDefault="00FC7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C78E3" w14:paraId="20A43B73" w14:textId="77777777" w:rsidTr="00FC78E3">
        <w:tc>
          <w:tcPr>
            <w:tcW w:w="4508" w:type="dxa"/>
          </w:tcPr>
          <w:p w14:paraId="77878F07" w14:textId="32020B97" w:rsidR="00FC78E3" w:rsidRPr="00FC78E3" w:rsidRDefault="00FC78E3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I. W., &amp; Cheong, T. S. (1998). Predicting longitudinal dispersion coefficient in natural streams.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hydraulic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124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25-32.</w:t>
            </w:r>
          </w:p>
        </w:tc>
        <w:tc>
          <w:tcPr>
            <w:tcW w:w="4509" w:type="dxa"/>
          </w:tcPr>
          <w:p w14:paraId="2686E8F8" w14:textId="1AE48D37" w:rsidR="00FC78E3" w:rsidRDefault="007A002F" w:rsidP="00FC78E3">
            <w:r w:rsidRPr="00FC78E3">
              <w:rPr>
                <w:position w:val="-32"/>
              </w:rPr>
              <w:object w:dxaOrig="2540" w:dyaOrig="800" w14:anchorId="0CC27D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126.8pt;height:39.75pt" o:ole="">
                  <v:imagedata r:id="rId4" o:title=""/>
                </v:shape>
                <o:OLEObject Type="Embed" ProgID="Equation.DSMT4" ShapeID="_x0000_i1070" DrawAspect="Content" ObjectID="_1719860476" r:id="rId5"/>
              </w:object>
            </w:r>
          </w:p>
        </w:tc>
      </w:tr>
      <w:tr w:rsidR="00301188" w14:paraId="4C10A554" w14:textId="77777777" w:rsidTr="00FC78E3">
        <w:tc>
          <w:tcPr>
            <w:tcW w:w="4508" w:type="dxa"/>
          </w:tcPr>
          <w:p w14:paraId="620E796F" w14:textId="01F58F01" w:rsidR="00301188" w:rsidRDefault="00301188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Kashefipour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S. M., &amp; Falconer, R. A. (2002). Longitudinal dispersion coefficients in natural channels.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Water Research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36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(6), 1596-1608.</w:t>
            </w:r>
          </w:p>
        </w:tc>
        <w:tc>
          <w:tcPr>
            <w:tcW w:w="4509" w:type="dxa"/>
          </w:tcPr>
          <w:p w14:paraId="6055865E" w14:textId="490EB235" w:rsidR="00301188" w:rsidRDefault="007A002F" w:rsidP="00FC78E3">
            <w:r w:rsidRPr="00301188">
              <w:rPr>
                <w:position w:val="-36"/>
              </w:rPr>
              <w:object w:dxaOrig="4220" w:dyaOrig="840" w14:anchorId="06CCF7E1">
                <v:shape id="_x0000_i1066" type="#_x0000_t75" style="width:211.15pt;height:41.9pt" o:ole="">
                  <v:imagedata r:id="rId6" o:title=""/>
                </v:shape>
                <o:OLEObject Type="Embed" ProgID="Equation.DSMT4" ShapeID="_x0000_i1066" DrawAspect="Content" ObjectID="_1719860477" r:id="rId7"/>
              </w:object>
            </w:r>
          </w:p>
        </w:tc>
      </w:tr>
      <w:tr w:rsidR="00301188" w14:paraId="24537102" w14:textId="77777777" w:rsidTr="00FC78E3">
        <w:tc>
          <w:tcPr>
            <w:tcW w:w="4508" w:type="dxa"/>
          </w:tcPr>
          <w:p w14:paraId="4B59F0BA" w14:textId="0B56334E" w:rsidR="00301188" w:rsidRDefault="007A002F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Disley, T., Gharabaghi, B., Mahboubi, A. A., &amp; McBean, E. A. (2015). Predictive equation for longitudinal dispersion coefficient.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Hydrological processes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29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161-172.</w:t>
            </w:r>
          </w:p>
        </w:tc>
        <w:tc>
          <w:tcPr>
            <w:tcW w:w="4509" w:type="dxa"/>
          </w:tcPr>
          <w:p w14:paraId="5474EA75" w14:textId="52DCC62B" w:rsidR="00301188" w:rsidRDefault="007A002F" w:rsidP="00FC78E3">
            <w:r w:rsidRPr="007A002F">
              <w:rPr>
                <w:position w:val="-34"/>
              </w:rPr>
              <w:object w:dxaOrig="4180" w:dyaOrig="859" w14:anchorId="444F6FDC">
                <v:shape id="_x0000_i1072" type="#_x0000_t75" style="width:209pt;height:43pt" o:ole="">
                  <v:imagedata r:id="rId8" o:title=""/>
                </v:shape>
                <o:OLEObject Type="Embed" ProgID="Equation.DSMT4" ShapeID="_x0000_i1072" DrawAspect="Content" ObjectID="_1719860478" r:id="rId9"/>
              </w:object>
            </w:r>
          </w:p>
        </w:tc>
      </w:tr>
      <w:tr w:rsidR="007A002F" w14:paraId="2765F402" w14:textId="77777777" w:rsidTr="00FC78E3">
        <w:tc>
          <w:tcPr>
            <w:tcW w:w="4508" w:type="dxa"/>
          </w:tcPr>
          <w:p w14:paraId="658913D2" w14:textId="1BE9CAE6" w:rsidR="007A002F" w:rsidRDefault="007A002F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Zeng, Y., &amp; Huai, W. (2014). Estimation of longitudinal dispersion coefficient in rivers.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hydro-environment research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2-8.</w:t>
            </w:r>
          </w:p>
        </w:tc>
        <w:tc>
          <w:tcPr>
            <w:tcW w:w="4509" w:type="dxa"/>
          </w:tcPr>
          <w:p w14:paraId="56CA3BD3" w14:textId="1A365580" w:rsidR="007A002F" w:rsidRDefault="007A002F" w:rsidP="00FC78E3">
            <w:r w:rsidRPr="007A002F">
              <w:rPr>
                <w:position w:val="-32"/>
              </w:rPr>
              <w:object w:dxaOrig="2320" w:dyaOrig="800" w14:anchorId="6F9F90BD">
                <v:shape id="_x0000_i1074" type="#_x0000_t75" style="width:116.05pt;height:39.75pt" o:ole="">
                  <v:imagedata r:id="rId10" o:title=""/>
                </v:shape>
                <o:OLEObject Type="Embed" ProgID="Equation.DSMT4" ShapeID="_x0000_i1074" DrawAspect="Content" ObjectID="_1719860479" r:id="rId11"/>
              </w:object>
            </w:r>
          </w:p>
        </w:tc>
      </w:tr>
      <w:tr w:rsidR="00FC6828" w14:paraId="48C11DA5" w14:textId="77777777" w:rsidTr="00FC78E3">
        <w:tc>
          <w:tcPr>
            <w:tcW w:w="4508" w:type="dxa"/>
          </w:tcPr>
          <w:p w14:paraId="5D0F08A9" w14:textId="50C785B4" w:rsidR="00FC6828" w:rsidRDefault="00FC6828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Tayfur, G., &amp; Singh, V. P. R. (2005). Predicting longitudinal dispersion coefficient in natural streams by artificial neural network.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Hydraulic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509" w:type="dxa"/>
          </w:tcPr>
          <w:p w14:paraId="24CC32AF" w14:textId="74DC8674" w:rsidR="00FC6828" w:rsidRDefault="00FC6828" w:rsidP="00FC78E3">
            <w:r>
              <w:t>ANN model, dimensional data</w:t>
            </w:r>
          </w:p>
        </w:tc>
      </w:tr>
    </w:tbl>
    <w:p w14:paraId="2ABF2655" w14:textId="53145A5A" w:rsidR="00FC78E3" w:rsidRDefault="00FC78E3"/>
    <w:p w14:paraId="0C8057D4" w14:textId="4B1EF332" w:rsidR="00FC78E3" w:rsidRDefault="00FC78E3"/>
    <w:p w14:paraId="510A4415" w14:textId="33C1AC34" w:rsidR="00FC78E3" w:rsidRDefault="00FC78E3"/>
    <w:p w14:paraId="2D48A09C" w14:textId="10F13BAE" w:rsidR="00FC78E3" w:rsidRDefault="00FC7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6"/>
      </w:tblGrid>
      <w:tr w:rsidR="00D60EC8" w14:paraId="41B4C9B5" w14:textId="77777777" w:rsidTr="00D60EC8">
        <w:tc>
          <w:tcPr>
            <w:tcW w:w="1271" w:type="dxa"/>
          </w:tcPr>
          <w:p w14:paraId="579687EB" w14:textId="3B790B9B" w:rsidR="00D60EC8" w:rsidRDefault="00D60EC8">
            <w:r>
              <w:t>h (m)</w:t>
            </w:r>
          </w:p>
        </w:tc>
        <w:tc>
          <w:tcPr>
            <w:tcW w:w="7746" w:type="dxa"/>
          </w:tcPr>
          <w:p w14:paraId="44E93576" w14:textId="50B3494C" w:rsidR="00D60EC8" w:rsidRDefault="00D60EC8">
            <w:r>
              <w:t>flow depth</w:t>
            </w:r>
          </w:p>
        </w:tc>
      </w:tr>
      <w:tr w:rsidR="00D60EC8" w14:paraId="1010EA88" w14:textId="77777777" w:rsidTr="00D60EC8">
        <w:tc>
          <w:tcPr>
            <w:tcW w:w="1271" w:type="dxa"/>
          </w:tcPr>
          <w:p w14:paraId="6D700BC2" w14:textId="4CB5CDFF" w:rsidR="00D60EC8" w:rsidRPr="00D60EC8" w:rsidRDefault="00D60EC8">
            <w:r>
              <w:t>K (m</w:t>
            </w:r>
            <w:r>
              <w:rPr>
                <w:vertAlign w:val="superscript"/>
              </w:rPr>
              <w:t>2</w:t>
            </w:r>
            <w:r>
              <w:t>/s)</w:t>
            </w:r>
          </w:p>
        </w:tc>
        <w:tc>
          <w:tcPr>
            <w:tcW w:w="7746" w:type="dxa"/>
          </w:tcPr>
          <w:p w14:paraId="7E800370" w14:textId="2A133372" w:rsidR="00D60EC8" w:rsidRPr="00D60EC8" w:rsidRDefault="00D60EC8">
            <w:r>
              <w:t>longitudinal dispersion coefficient</w:t>
            </w:r>
          </w:p>
        </w:tc>
      </w:tr>
      <w:tr w:rsidR="00D60EC8" w14:paraId="6E060CA7" w14:textId="77777777" w:rsidTr="00D60EC8">
        <w:tc>
          <w:tcPr>
            <w:tcW w:w="1271" w:type="dxa"/>
          </w:tcPr>
          <w:p w14:paraId="1B3AE833" w14:textId="43E9558A" w:rsidR="00D60EC8" w:rsidRDefault="00D60EC8">
            <w:r>
              <w:t>R (m)</w:t>
            </w:r>
          </w:p>
        </w:tc>
        <w:tc>
          <w:tcPr>
            <w:tcW w:w="7746" w:type="dxa"/>
          </w:tcPr>
          <w:p w14:paraId="3DEAA699" w14:textId="687FAD7A" w:rsidR="00D60EC8" w:rsidRDefault="00D60EC8">
            <w:r>
              <w:t>hydraulic radius</w:t>
            </w:r>
          </w:p>
        </w:tc>
      </w:tr>
      <w:tr w:rsidR="00D60EC8" w14:paraId="6CBBC2F9" w14:textId="77777777" w:rsidTr="00D60EC8">
        <w:tc>
          <w:tcPr>
            <w:tcW w:w="1271" w:type="dxa"/>
          </w:tcPr>
          <w:p w14:paraId="4D1359F0" w14:textId="7A33C6C3" w:rsidR="00D60EC8" w:rsidRDefault="00D60EC8">
            <w:r>
              <w:t>S</w:t>
            </w:r>
          </w:p>
        </w:tc>
        <w:tc>
          <w:tcPr>
            <w:tcW w:w="7746" w:type="dxa"/>
          </w:tcPr>
          <w:p w14:paraId="7A6E18D6" w14:textId="2D765CAD" w:rsidR="00D60EC8" w:rsidRDefault="00D60EC8">
            <w:r>
              <w:t>Slope of energy gradient or bed slope</w:t>
            </w:r>
          </w:p>
        </w:tc>
      </w:tr>
      <w:tr w:rsidR="00D60EC8" w14:paraId="6704399C" w14:textId="77777777" w:rsidTr="00D60EC8">
        <w:tc>
          <w:tcPr>
            <w:tcW w:w="1271" w:type="dxa"/>
          </w:tcPr>
          <w:p w14:paraId="1F5D2E68" w14:textId="437D6C69" w:rsidR="00D60EC8" w:rsidRDefault="00D60EC8">
            <w:r>
              <w:t>U (m/s)</w:t>
            </w:r>
          </w:p>
        </w:tc>
        <w:tc>
          <w:tcPr>
            <w:tcW w:w="7746" w:type="dxa"/>
          </w:tcPr>
          <w:p w14:paraId="54CA113D" w14:textId="6D985E78" w:rsidR="00D60EC8" w:rsidRDefault="00D60EC8">
            <w:r>
              <w:t>cross-sectional average velocity</w:t>
            </w:r>
          </w:p>
        </w:tc>
      </w:tr>
      <w:tr w:rsidR="00D60EC8" w14:paraId="7455EE46" w14:textId="77777777" w:rsidTr="00D60EC8">
        <w:tc>
          <w:tcPr>
            <w:tcW w:w="1271" w:type="dxa"/>
          </w:tcPr>
          <w:p w14:paraId="0F5945D1" w14:textId="7E4E0313" w:rsidR="00D60EC8" w:rsidRPr="00D60EC8" w:rsidRDefault="00D60EC8">
            <w:r>
              <w:t>U</w:t>
            </w:r>
            <w:r>
              <w:rPr>
                <w:vertAlign w:val="subscript"/>
              </w:rPr>
              <w:t>*</w:t>
            </w:r>
            <w:r>
              <w:t xml:space="preserve"> (m/s)</w:t>
            </w:r>
          </w:p>
        </w:tc>
        <w:tc>
          <w:tcPr>
            <w:tcW w:w="7746" w:type="dxa"/>
          </w:tcPr>
          <w:p w14:paraId="6ED82024" w14:textId="002ABCA7" w:rsidR="00D60EC8" w:rsidRDefault="00D60EC8">
            <w:r>
              <w:t>shear velocity</w:t>
            </w:r>
          </w:p>
        </w:tc>
      </w:tr>
      <w:tr w:rsidR="00D60EC8" w14:paraId="449AC748" w14:textId="77777777" w:rsidTr="00D60EC8">
        <w:tc>
          <w:tcPr>
            <w:tcW w:w="1271" w:type="dxa"/>
          </w:tcPr>
          <w:p w14:paraId="364A4F9C" w14:textId="3087977E" w:rsidR="00D60EC8" w:rsidRDefault="00D60EC8">
            <w:r>
              <w:t>W (m)</w:t>
            </w:r>
          </w:p>
        </w:tc>
        <w:tc>
          <w:tcPr>
            <w:tcW w:w="7746" w:type="dxa"/>
          </w:tcPr>
          <w:p w14:paraId="5BDCE71A" w14:textId="1138E59F" w:rsidR="00D60EC8" w:rsidRDefault="00D60EC8">
            <w:r>
              <w:t>channel width</w:t>
            </w:r>
          </w:p>
        </w:tc>
      </w:tr>
      <w:tr w:rsidR="00D60EC8" w14:paraId="7945A574" w14:textId="77777777" w:rsidTr="00D60EC8">
        <w:tc>
          <w:tcPr>
            <w:tcW w:w="1271" w:type="dxa"/>
          </w:tcPr>
          <w:p w14:paraId="0D6A27A3" w14:textId="1D866796" w:rsidR="00D60EC8" w:rsidRDefault="00D60EC8">
            <w:r>
              <w:t>C (mg/L)</w:t>
            </w:r>
          </w:p>
        </w:tc>
        <w:tc>
          <w:tcPr>
            <w:tcW w:w="7746" w:type="dxa"/>
          </w:tcPr>
          <w:p w14:paraId="3C7F434D" w14:textId="4BBD0554" w:rsidR="00D60EC8" w:rsidRDefault="00D60EC8">
            <w:r>
              <w:t>cross-sectional average concentration</w:t>
            </w:r>
          </w:p>
        </w:tc>
      </w:tr>
      <w:tr w:rsidR="00D60EC8" w14:paraId="6F48067C" w14:textId="77777777" w:rsidTr="00D60EC8">
        <w:tc>
          <w:tcPr>
            <w:tcW w:w="1271" w:type="dxa"/>
          </w:tcPr>
          <w:p w14:paraId="21EAFD37" w14:textId="7D3EC3FC" w:rsidR="00D60EC8" w:rsidRPr="00D60EC8" w:rsidRDefault="00D60EC8">
            <w:r>
              <w:t>A (m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746" w:type="dxa"/>
          </w:tcPr>
          <w:p w14:paraId="4F00DDC1" w14:textId="00EA5F5B" w:rsidR="00D60EC8" w:rsidRDefault="00D60EC8">
            <w:r>
              <w:t>flow cross-sectional area</w:t>
            </w:r>
          </w:p>
        </w:tc>
      </w:tr>
      <w:tr w:rsidR="00D60EC8" w14:paraId="2E86DDA8" w14:textId="77777777" w:rsidTr="00D60EC8">
        <w:tc>
          <w:tcPr>
            <w:tcW w:w="1271" w:type="dxa"/>
          </w:tcPr>
          <w:p w14:paraId="017400A0" w14:textId="05A7AEAD" w:rsidR="00D60EC8" w:rsidRDefault="00D60EC8">
            <w:r>
              <w:t>x (m)</w:t>
            </w:r>
          </w:p>
        </w:tc>
        <w:tc>
          <w:tcPr>
            <w:tcW w:w="7746" w:type="dxa"/>
          </w:tcPr>
          <w:p w14:paraId="5A489B9E" w14:textId="3E2D69BF" w:rsidR="00D60EC8" w:rsidRDefault="00D60EC8">
            <w:r>
              <w:t>longitudinal coordinate</w:t>
            </w:r>
          </w:p>
        </w:tc>
      </w:tr>
    </w:tbl>
    <w:p w14:paraId="2F0A7E4D" w14:textId="29C1F56E" w:rsidR="00FC78E3" w:rsidRDefault="00FC78E3"/>
    <w:p w14:paraId="3C820CF3" w14:textId="77777777" w:rsidR="00FC78E3" w:rsidRDefault="00FC78E3"/>
    <w:p w14:paraId="35C21EEB" w14:textId="59B9C0E7" w:rsidR="00FC78E3" w:rsidRDefault="00FC78E3"/>
    <w:p w14:paraId="77F5D3C9" w14:textId="702ED3F2" w:rsidR="00FC78E3" w:rsidRDefault="00FC78E3"/>
    <w:p w14:paraId="6191CA11" w14:textId="1B156037" w:rsidR="00FC78E3" w:rsidRDefault="00FC78E3"/>
    <w:sectPr w:rsidR="00FC78E3" w:rsidSect="002550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5C"/>
    <w:rsid w:val="00255089"/>
    <w:rsid w:val="00301188"/>
    <w:rsid w:val="00596DB7"/>
    <w:rsid w:val="007A002F"/>
    <w:rsid w:val="007B3B5C"/>
    <w:rsid w:val="008D2D19"/>
    <w:rsid w:val="00A03B5C"/>
    <w:rsid w:val="00C227A7"/>
    <w:rsid w:val="00CF2119"/>
    <w:rsid w:val="00D60EC8"/>
    <w:rsid w:val="00FC6828"/>
    <w:rsid w:val="00F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4E2F"/>
  <w15:chartTrackingRefBased/>
  <w15:docId w15:val="{FCDB3FDD-CBD2-4486-BE65-7FDAC38A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0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Amini</dc:creator>
  <cp:keywords/>
  <dc:description/>
  <cp:lastModifiedBy>Danial Amini</cp:lastModifiedBy>
  <cp:revision>2</cp:revision>
  <dcterms:created xsi:type="dcterms:W3CDTF">2022-07-20T17:44:00Z</dcterms:created>
  <dcterms:modified xsi:type="dcterms:W3CDTF">2022-07-20T17:44:00Z</dcterms:modified>
</cp:coreProperties>
</file>