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58F5" w14:textId="013118B9" w:rsidR="00127E3D" w:rsidRPr="00691F9F" w:rsidRDefault="00D606F3" w:rsidP="00127E3D">
      <w:pPr>
        <w:spacing w:before="120"/>
        <w:jc w:val="center"/>
        <w:rPr>
          <w:rFonts w:ascii="Arial" w:hAnsi="Arial" w:cs="Arial"/>
          <w:b/>
          <w:bCs/>
          <w:sz w:val="32"/>
          <w:szCs w:val="32"/>
        </w:rPr>
      </w:pPr>
      <w:r w:rsidRPr="00D606F3">
        <w:rPr>
          <w:rFonts w:ascii="Arial" w:hAnsi="Arial" w:cs="Arial"/>
          <w:b/>
          <w:bCs/>
          <w:sz w:val="32"/>
          <w:szCs w:val="32"/>
        </w:rPr>
        <w:t xml:space="preserve">Assignment </w:t>
      </w:r>
      <w:r w:rsidR="00F56CE9">
        <w:rPr>
          <w:rFonts w:ascii="Arial" w:hAnsi="Arial" w:cs="Arial" w:hint="eastAsia"/>
          <w:b/>
          <w:bCs/>
          <w:sz w:val="32"/>
          <w:szCs w:val="32"/>
        </w:rPr>
        <w:t>2</w:t>
      </w:r>
      <w:r w:rsidRPr="00D606F3">
        <w:rPr>
          <w:rFonts w:ascii="Arial" w:hAnsi="Arial" w:cs="Arial"/>
          <w:b/>
          <w:bCs/>
          <w:sz w:val="32"/>
          <w:szCs w:val="32"/>
        </w:rPr>
        <w:t xml:space="preserve">: </w:t>
      </w:r>
      <w:r w:rsidR="00F56CE9" w:rsidRPr="00F56CE9">
        <w:rPr>
          <w:rFonts w:ascii="Arial" w:hAnsi="Arial" w:cs="Arial"/>
          <w:b/>
          <w:bCs/>
          <w:sz w:val="32"/>
          <w:szCs w:val="32"/>
        </w:rPr>
        <w:t>Data Modelling</w:t>
      </w:r>
    </w:p>
    <w:p w14:paraId="2A447DC1" w14:textId="7A8FB376" w:rsidR="004D3F93" w:rsidRPr="00C03DF1" w:rsidRDefault="00127E3D" w:rsidP="004D3F93">
      <w:pPr>
        <w:spacing w:before="120"/>
        <w:jc w:val="center"/>
        <w:rPr>
          <w:rFonts w:ascii="Arial" w:hAnsi="Arial" w:cs="Arial"/>
          <w:color w:val="0000FF"/>
        </w:rPr>
      </w:pPr>
      <w:r w:rsidRPr="00C03DF1">
        <w:rPr>
          <w:rFonts w:ascii="Arial" w:hAnsi="Arial" w:cs="Arial"/>
          <w:color w:val="000000"/>
        </w:rPr>
        <w:t>Danial Ansari (s4119075); COSC2670</w:t>
      </w:r>
    </w:p>
    <w:p>
      <w:pPr>
        <w:keepNext w:val="0"/>
        <w:spacing w:after="80" w:before="120" w:line="240" w:lineRule="auto"/>
        <w:jc w:val="both"/>
      </w:pPr>
      <w:r>
        <w:rPr>
          <w:rFonts w:ascii="Arial" w:hAnsi="Arial" w:eastAsia="Arial"/>
          <w:b w:val="0"/>
          <w:i w:val="0"/>
          <w:color w:val="1A1A1A"/>
          <w:sz w:val="20"/>
        </w:rPr>
        <w:t>Before starting the tasks I checked the data. All 13,611 rows are complete (no missing values) and every measurement is positive, but 68 rows are exact duplicates. I removed those so the same bean could not end up in both a training and a test set, which left 13,543 rows. From these I drew the three random samples (300, 2,000 and 2,000 rows) with a fixed seed and saved them as COSC2670-s4119075-A2SampleOne/Two/Three.csv. Each task loads its own saved file, so all results within a task come from the same sample.</w:t>
      </w:r>
    </w:p>
    <w:p>
      <w:pPr>
        <w:pStyle w:val="Heading1"/>
        <w:spacing w:before="200" w:after="60"/>
      </w:pPr>
      <w:r>
        <w:rPr>
          <w:rFonts w:ascii="Arial" w:hAnsi="Arial" w:eastAsia="Arial"/>
          <w:b/>
          <w:sz w:val="30"/>
        </w:rPr>
        <w:t>Task 1: Regression</w:t>
      </w:r>
    </w:p>
    <w:p>
      <w:pPr>
        <w:pStyle w:val="Heading2"/>
        <w:spacing w:before="120" w:after="60"/>
      </w:pPr>
      <w:r>
        <w:rPr>
          <w:rFonts w:ascii="Arial" w:hAnsi="Arial" w:eastAsia="Arial"/>
          <w:b/>
          <w:sz w:val="24"/>
        </w:rPr>
        <w:t>1.1 Relationship between MajorAxisLength and Perimeter</w:t>
      </w:r>
    </w:p>
    <w:p>
      <w:pPr>
        <w:keepNext w:val="0"/>
        <w:spacing w:after="80" w:before="0" w:line="240" w:lineRule="auto"/>
        <w:jc w:val="both"/>
      </w:pPr>
      <w:r>
        <w:rPr>
          <w:rFonts w:ascii="Arial" w:hAnsi="Arial" w:eastAsia="Arial"/>
          <w:b w:val="0"/>
          <w:i w:val="0"/>
          <w:color w:val="1A1A1A"/>
          <w:sz w:val="20"/>
        </w:rPr>
        <w:t>Figure 1 shows that the two variables have a very strong, positive and almost straight-line relationship (Pearson r = 0.977). This makes sense, because a longer bean has a longer outline. I coloured the points by bean class only to help explain what I saw. Three things stood out to me.</w:t>
      </w:r>
    </w:p>
    <w:p>
      <w:pPr>
        <w:keepNext w:val="0"/>
        <w:spacing w:after="80" w:before="0" w:line="240" w:lineRule="auto"/>
        <w:jc w:val="both"/>
      </w:pPr>
      <w:r>
        <w:rPr>
          <w:rFonts w:ascii="Arial" w:hAnsi="Arial" w:eastAsia="Arial"/>
          <w:b w:val="0"/>
          <w:i w:val="0"/>
          <w:color w:val="1A1A1A"/>
          <w:sz w:val="20"/>
        </w:rPr>
        <w:t>First, the 13 Bombay beans sit on their own in the top-right corner (lengths of 526–680 px). They are the only outliers on both variables, but they are real, large beans that follow the same trend, so I kept them. Between about 450 and 525 px there are no beans at all, so the data are not spread evenly, and this small group has a lot of pull on the fitted line.</w:t>
      </w:r>
    </w:p>
    <w:p>
      <w:pPr>
        <w:keepNext w:val="0"/>
        <w:spacing w:after="80" w:before="0" w:line="240" w:lineRule="auto"/>
        <w:jc w:val="both"/>
      </w:pPr>
      <w:r>
        <w:rPr>
          <w:rFonts w:ascii="Arial" w:hAnsi="Arial" w:eastAsia="Arial"/>
          <w:b w:val="0"/>
          <w:i w:val="0"/>
          <w:color w:val="1A1A1A"/>
          <w:sz w:val="20"/>
        </w:rPr>
        <w:t>Second, the classes form slightly different bands. At the same length, rounder beans (Seker, Barbunya) have a longer perimeter than elongated ones (Horoz, Cali). So perimeter depends on shape as well as on length.</w:t>
      </w:r>
    </w:p>
    <w:p>
      <w:pPr>
        <w:keepNext w:val="0"/>
        <w:spacing w:after="80" w:before="0" w:line="240" w:lineRule="auto"/>
        <w:jc w:val="both"/>
      </w:pPr>
      <w:r>
        <w:rPr>
          <w:rFonts w:ascii="Arial" w:hAnsi="Arial" w:eastAsia="Arial"/>
          <w:b w:val="0"/>
          <w:i w:val="0"/>
          <w:color w:val="1A1A1A"/>
          <w:sz w:val="20"/>
        </w:rPr>
        <w:t>Third, the spread gets wider as beans get bigger, and it is widest for Barbunya. One Barbunya bean of about 405 px has a perimeter of 1,340 px, well above the others, which points to an irregular outline.</w:t>
      </w:r>
    </w:p>
    <w:p>
      <w:pPr>
        <w:keepNext/>
        <w:spacing w:before="80" w:after="0"/>
        <w:jc w:val="center"/>
      </w:pPr>
      <w:r>
        <w:drawing>
          <wp:inline xmlns:a="http://schemas.openxmlformats.org/drawingml/2006/main" xmlns:pic="http://schemas.openxmlformats.org/drawingml/2006/picture">
            <wp:extent cx="4140000" cy="2588865"/>
            <wp:docPr id="1" name="Picture 1"/>
            <wp:cNvGraphicFramePr>
              <a:graphicFrameLocks noChangeAspect="1"/>
            </wp:cNvGraphicFramePr>
            <a:graphic>
              <a:graphicData uri="http://schemas.openxmlformats.org/drawingml/2006/picture">
                <pic:pic>
                  <pic:nvPicPr>
                    <pic:cNvPr id="0" name="fig1_t1_scatter.png"/>
                    <pic:cNvPicPr/>
                  </pic:nvPicPr>
                  <pic:blipFill>
                    <a:blip r:embed="rId11"/>
                    <a:stretch>
                      <a:fillRect/>
                    </a:stretch>
                  </pic:blipFill>
                  <pic:spPr>
                    <a:xfrm>
                      <a:off x="0" y="0"/>
                      <a:ext cx="4140000" cy="2588865"/>
                    </a:xfrm>
                    <a:prstGeom prst="rect"/>
                  </pic:spPr>
                </pic:pic>
              </a:graphicData>
            </a:graphic>
          </wp:inline>
        </w:drawing>
      </w:r>
    </w:p>
    <w:p>
      <w:pPr>
        <w:spacing w:after="120"/>
        <w:jc w:val="both"/>
      </w:pPr>
      <w:r>
        <w:rPr>
          <w:rFonts w:ascii="Arial" w:hAnsi="Arial" w:eastAsia="Arial"/>
          <w:b/>
          <w:i w:val="0"/>
          <w:color w:val="1A1A1A"/>
          <w:sz w:val="17"/>
        </w:rPr>
        <w:t xml:space="preserve">Figure 1. </w:t>
      </w:r>
      <w:r>
        <w:rPr>
          <w:rFonts w:ascii="Arial" w:hAnsi="Arial" w:eastAsia="Arial"/>
          <w:b w:val="0"/>
          <w:i/>
          <w:color w:val="404040"/>
          <w:sz w:val="17"/>
        </w:rPr>
        <w:t>Perimeter against MajorAxisLength for the 300 sampled beans, coloured by class.</w:t>
      </w:r>
    </w:p>
    <w:p>
      <w:pPr>
        <w:pStyle w:val="Heading2"/>
        <w:spacing w:before="120" w:after="60"/>
      </w:pPr>
      <w:r>
        <w:rPr>
          <w:rFonts w:ascii="Arial" w:hAnsi="Arial" w:eastAsia="Arial"/>
          <w:b/>
          <w:sz w:val="24"/>
        </w:rPr>
        <w:t>1.2 Simple linear regression model</w:t>
      </w:r>
    </w:p>
    <w:p>
      <w:pPr>
        <w:keepNext w:val="0"/>
        <w:spacing w:after="80" w:before="0" w:line="240" w:lineRule="auto"/>
        <w:jc w:val="both"/>
      </w:pPr>
      <w:r>
        <w:rPr>
          <w:rFonts w:ascii="Arial" w:hAnsi="Arial" w:eastAsia="Arial"/>
          <w:b w:val="0"/>
          <w:i w:val="0"/>
          <w:color w:val="1A1A1A"/>
          <w:sz w:val="20"/>
        </w:rPr>
        <w:t>I split the sample randomly into 240 training and 60 test beans and fitted an ordinary least-squares line on the training beans, with Perimeter as the dependent variable:</w:t>
      </w:r>
    </w:p>
    <w:p>
      <w:pPr>
        <w:keepNext w:val="0"/>
        <w:spacing w:after="80" w:before="0" w:line="240" w:lineRule="auto"/>
        <w:jc w:val="center"/>
      </w:pPr>
      <w:r>
        <w:rPr>
          <w:rFonts w:ascii="Arial" w:hAnsi="Arial" w:eastAsia="Arial"/>
          <w:b/>
          <w:i w:val="0"/>
          <w:color w:val="1A1A1A"/>
          <w:sz w:val="20"/>
        </w:rPr>
        <w:t>Perimeter = 53.90 + 2.520 × MajorAxisLength</w:t>
      </w:r>
    </w:p>
    <w:p>
      <w:pPr>
        <w:keepNext w:val="0"/>
        <w:spacing w:after="80" w:before="0" w:line="240" w:lineRule="auto"/>
        <w:jc w:val="both"/>
      </w:pPr>
      <w:r>
        <w:rPr>
          <w:rFonts w:ascii="Arial" w:hAnsi="Arial" w:eastAsia="Arial"/>
          <w:b w:val="0"/>
          <w:i w:val="0"/>
          <w:color w:val="1A1A1A"/>
          <w:sz w:val="20"/>
        </w:rPr>
        <w:t>The slope means that each extra pixel of length adds about 2.52 pixels of perimeter on average (95% confidence interval 2.45 to 2.59). This value seemed reasonable to me: a very flat ellipse has a perimeter close to 2 × its length, and a circle has π × its diameter ≈ 3.14 ×, so a bean-shaped object should land somewhere between the two. The intercept (53.9) would be the perimeter of a bean with zero length. That is far outside the data (the shortest bean is 201 px), so it has no real meaning and just positions the line. It is probably positive because perimeter also depends on width, which this model leaves out.</w:t>
      </w:r>
    </w:p>
    <w:p>
      <w:pPr>
        <w:keepNext/>
        <w:spacing w:after="40" w:before="80" w:line="240" w:lineRule="auto"/>
        <w:jc w:val="both"/>
      </w:pPr>
      <w:r>
        <w:rPr>
          <w:rFonts w:ascii="Arial" w:hAnsi="Arial" w:eastAsia="Arial"/>
          <w:b/>
          <w:i w:val="0"/>
          <w:color w:val="1A1A1A"/>
          <w:sz w:val="17"/>
        </w:rPr>
        <w:t xml:space="preserve">Table 1. </w:t>
      </w:r>
      <w:r>
        <w:rPr>
          <w:rFonts w:ascii="Arial" w:hAnsi="Arial" w:eastAsia="Arial"/>
          <w:b w:val="0"/>
          <w:i/>
          <w:color w:val="404040"/>
          <w:sz w:val="17"/>
        </w:rPr>
        <w:t>Regression performance (errors in pixels).</w:t>
      </w:r>
    </w:p>
    <w:tbl>
      <w:tblPr>
        <w:tblW w:type="dxa" w:w="8164"/>
        <w:jc w:val="center"/>
        <w:tblLayout w:type="fixed"/>
        <w:tblLook w:firstColumn="1" w:firstRow="1" w:lastColumn="0" w:lastRow="0" w:noHBand="0" w:noVBand="1" w:val="04A0"/>
      </w:tblPr>
      <w:tblGrid>
        <w:gridCol w:w="3175"/>
        <w:gridCol w:w="1474"/>
        <w:gridCol w:w="1474"/>
        <w:gridCol w:w="1020"/>
        <w:gridCol w:w="1020"/>
      </w:tblGrid>
      <w:tr>
        <w:trPr>
          <w:cantSplit/>
        </w:trPr>
        <w:tc>
          <w:tcPr>
            <w:tcW w:type="dxa" w:w="3175"/>
            <w:tcBorders>
              <w:top w:val="single" w:sz="8" w:color="404040"/>
              <w:left w:val="nil"/>
              <w:bottom w:val="nil"/>
              <w:right w:val="nil"/>
            </w:tcBorders>
          </w:tcPr>
          <w:p>
            <w:pPr>
              <w:keepNext/>
              <w:spacing w:after="0"/>
              <w:jc w:val="left"/>
            </w:pPr>
            <w:r>
              <w:rPr>
                <w:rFonts w:ascii="Arial" w:hAnsi="Arial" w:eastAsia="Arial"/>
                <w:b/>
                <w:i w:val="0"/>
                <w:color w:val="1A1A1A"/>
                <w:sz w:val="17"/>
              </w:rPr>
              <w:t>Data</w:t>
            </w:r>
          </w:p>
        </w:tc>
        <w:tc>
          <w:tcPr>
            <w:tcW w:type="dxa" w:w="1474"/>
            <w:tcBorders>
              <w:top w:val="single" w:sz="8" w:color="404040"/>
              <w:left w:val="nil"/>
              <w:bottom w:val="nil"/>
              <w:right w:val="nil"/>
            </w:tcBorders>
          </w:tcPr>
          <w:p>
            <w:pPr>
              <w:keepNext/>
              <w:spacing w:after="0"/>
              <w:jc w:val="center"/>
            </w:pPr>
            <w:r>
              <w:rPr>
                <w:rFonts w:ascii="Arial" w:hAnsi="Arial" w:eastAsia="Arial"/>
                <w:b/>
                <w:i w:val="0"/>
                <w:color w:val="1A1A1A"/>
                <w:sz w:val="17"/>
              </w:rPr>
              <w:t>R²</w:t>
            </w:r>
          </w:p>
        </w:tc>
        <w:tc>
          <w:tcPr>
            <w:tcW w:type="dxa" w:w="1474"/>
            <w:tcBorders>
              <w:top w:val="single" w:sz="8" w:color="404040"/>
              <w:left w:val="nil"/>
              <w:bottom w:val="nil"/>
              <w:right w:val="nil"/>
            </w:tcBorders>
          </w:tcPr>
          <w:p>
            <w:pPr>
              <w:keepNext/>
              <w:spacing w:after="0"/>
              <w:jc w:val="center"/>
            </w:pPr>
            <w:r>
              <w:rPr>
                <w:rFonts w:ascii="Arial" w:hAnsi="Arial" w:eastAsia="Arial"/>
                <w:b/>
                <w:i w:val="0"/>
                <w:color w:val="1A1A1A"/>
                <w:sz w:val="17"/>
              </w:rPr>
              <w:t>RMSE</w:t>
            </w:r>
          </w:p>
        </w:tc>
        <w:tc>
          <w:tcPr>
            <w:tcW w:type="dxa" w:w="1020"/>
            <w:tcBorders>
              <w:top w:val="single" w:sz="8" w:color="404040"/>
              <w:left w:val="nil"/>
              <w:bottom w:val="nil"/>
              <w:right w:val="nil"/>
            </w:tcBorders>
          </w:tcPr>
          <w:p>
            <w:pPr>
              <w:keepNext/>
              <w:spacing w:after="0"/>
              <w:jc w:val="center"/>
            </w:pPr>
            <w:r>
              <w:rPr>
                <w:rFonts w:ascii="Arial" w:hAnsi="Arial" w:eastAsia="Arial"/>
                <w:b/>
                <w:i w:val="0"/>
                <w:color w:val="1A1A1A"/>
                <w:sz w:val="17"/>
              </w:rPr>
              <w:t>MAE</w:t>
            </w:r>
          </w:p>
        </w:tc>
        <w:tc>
          <w:tcPr>
            <w:tcW w:type="dxa" w:w="1020"/>
            <w:tcBorders>
              <w:top w:val="single" w:sz="8" w:color="404040"/>
              <w:left w:val="nil"/>
              <w:bottom w:val="nil"/>
              <w:right w:val="nil"/>
            </w:tcBorders>
          </w:tcPr>
          <w:p>
            <w:pPr>
              <w:keepNext/>
              <w:spacing w:after="0"/>
              <w:jc w:val="center"/>
            </w:pPr>
            <w:r>
              <w:rPr>
                <w:rFonts w:ascii="Arial" w:hAnsi="Arial" w:eastAsia="Arial"/>
                <w:b/>
                <w:i w:val="0"/>
                <w:color w:val="1A1A1A"/>
                <w:sz w:val="17"/>
              </w:rPr>
              <w:t>MAPE</w:t>
            </w:r>
          </w:p>
        </w:tc>
      </w:tr>
      <w:tr>
        <w:trPr>
          <w:cantSplit/>
        </w:trPr>
        <w:tc>
          <w:tcPr>
            <w:tcW w:type="dxa" w:w="3175"/>
            <w:tcBorders>
              <w:top w:val="single" w:sz="4" w:color="404040"/>
              <w:left w:val="nil"/>
              <w:bottom w:val="nil"/>
              <w:right w:val="nil"/>
            </w:tcBorders>
          </w:tcPr>
          <w:p>
            <w:pPr>
              <w:keepNext/>
              <w:spacing w:after="0"/>
              <w:jc w:val="left"/>
            </w:pPr>
            <w:r>
              <w:rPr>
                <w:rFonts w:ascii="Arial" w:hAnsi="Arial" w:eastAsia="Arial"/>
                <w:b w:val="0"/>
                <w:i w:val="0"/>
                <w:color w:val="1A1A1A"/>
                <w:sz w:val="17"/>
              </w:rPr>
              <w:t>Training set (n = 240)</w:t>
            </w:r>
          </w:p>
        </w:tc>
        <w:tc>
          <w:tcPr>
            <w:tcW w:type="dxa" w:w="1474"/>
            <w:tcBorders>
              <w:top w:val="single" w:sz="4" w:color="404040"/>
              <w:left w:val="nil"/>
              <w:bottom w:val="nil"/>
              <w:right w:val="nil"/>
            </w:tcBorders>
          </w:tcPr>
          <w:p>
            <w:pPr>
              <w:keepNext/>
              <w:spacing w:after="0"/>
              <w:jc w:val="center"/>
            </w:pPr>
            <w:r>
              <w:rPr>
                <w:rFonts w:ascii="Arial" w:hAnsi="Arial" w:eastAsia="Arial"/>
                <w:b w:val="0"/>
                <w:i w:val="0"/>
                <w:color w:val="1A1A1A"/>
                <w:sz w:val="17"/>
              </w:rPr>
              <w:t>0.951</w:t>
            </w:r>
          </w:p>
        </w:tc>
        <w:tc>
          <w:tcPr>
            <w:tcW w:type="dxa" w:w="1474"/>
            <w:tcBorders>
              <w:top w:val="single" w:sz="4" w:color="404040"/>
              <w:left w:val="nil"/>
              <w:bottom w:val="nil"/>
              <w:right w:val="nil"/>
            </w:tcBorders>
          </w:tcPr>
          <w:p>
            <w:pPr>
              <w:keepNext/>
              <w:spacing w:after="0"/>
              <w:jc w:val="center"/>
            </w:pPr>
            <w:r>
              <w:rPr>
                <w:rFonts w:ascii="Arial" w:hAnsi="Arial" w:eastAsia="Arial"/>
                <w:b w:val="0"/>
                <w:i w:val="0"/>
                <w:color w:val="1A1A1A"/>
                <w:sz w:val="17"/>
              </w:rPr>
              <w:t>48.95</w:t>
            </w:r>
          </w:p>
        </w:tc>
        <w:tc>
          <w:tcPr>
            <w:tcW w:type="dxa" w:w="1020"/>
            <w:tcBorders>
              <w:top w:val="single" w:sz="4" w:color="404040"/>
              <w:left w:val="nil"/>
              <w:bottom w:val="nil"/>
              <w:right w:val="nil"/>
            </w:tcBorders>
          </w:tcPr>
          <w:p>
            <w:pPr>
              <w:keepNext/>
              <w:spacing w:after="0"/>
              <w:jc w:val="center"/>
            </w:pPr>
            <w:r>
              <w:rPr>
                <w:rFonts w:ascii="Arial" w:hAnsi="Arial" w:eastAsia="Arial"/>
                <w:b w:val="0"/>
                <w:i w:val="0"/>
                <w:color w:val="1A1A1A"/>
                <w:sz w:val="17"/>
              </w:rPr>
              <w:t>35.35</w:t>
            </w:r>
          </w:p>
        </w:tc>
        <w:tc>
          <w:tcPr>
            <w:tcW w:type="dxa" w:w="1020"/>
            <w:tcBorders>
              <w:top w:val="single" w:sz="4" w:color="404040"/>
              <w:left w:val="nil"/>
              <w:bottom w:val="nil"/>
              <w:right w:val="nil"/>
            </w:tcBorders>
          </w:tcPr>
          <w:p>
            <w:pPr>
              <w:keepNext/>
              <w:spacing w:after="0"/>
              <w:jc w:val="center"/>
            </w:pPr>
            <w:r>
              <w:rPr>
                <w:rFonts w:ascii="Arial" w:hAnsi="Arial" w:eastAsia="Arial"/>
                <w:b w:val="0"/>
                <w:i w:val="0"/>
                <w:color w:val="1A1A1A"/>
                <w:sz w:val="17"/>
              </w:rPr>
              <w:t>3.98%</w:t>
            </w:r>
          </w:p>
        </w:tc>
      </w:tr>
      <w:tr>
        <w:trPr>
          <w:cantSplit/>
        </w:trPr>
        <w:tc>
          <w:tcPr>
            <w:tcW w:type="dxa" w:w="3175"/>
            <w:tcBorders>
              <w:top w:val="nil"/>
              <w:left w:val="nil"/>
              <w:bottom w:val="nil"/>
              <w:right w:val="nil"/>
            </w:tcBorders>
          </w:tcPr>
          <w:p>
            <w:pPr>
              <w:keepNext/>
              <w:spacing w:after="0"/>
              <w:jc w:val="left"/>
            </w:pPr>
            <w:r>
              <w:rPr>
                <w:rFonts w:ascii="Arial" w:hAnsi="Arial" w:eastAsia="Arial"/>
                <w:b w:val="0"/>
                <w:i w:val="0"/>
                <w:color w:val="1A1A1A"/>
                <w:sz w:val="17"/>
              </w:rPr>
              <w:t>Test set (n = 60)</w:t>
            </w:r>
          </w:p>
        </w:tc>
        <w:tc>
          <w:tcPr>
            <w:tcW w:type="dxa" w:w="1474"/>
            <w:tcBorders>
              <w:top w:val="nil"/>
              <w:left w:val="nil"/>
              <w:bottom w:val="nil"/>
              <w:right w:val="nil"/>
            </w:tcBorders>
          </w:tcPr>
          <w:p>
            <w:pPr>
              <w:keepNext/>
              <w:spacing w:after="0"/>
              <w:jc w:val="center"/>
            </w:pPr>
            <w:r>
              <w:rPr>
                <w:rFonts w:ascii="Arial" w:hAnsi="Arial" w:eastAsia="Arial"/>
                <w:b w:val="0"/>
                <w:i w:val="0"/>
                <w:color w:val="1A1A1A"/>
                <w:sz w:val="17"/>
              </w:rPr>
              <w:t>0.971</w:t>
            </w:r>
          </w:p>
        </w:tc>
        <w:tc>
          <w:tcPr>
            <w:tcW w:type="dxa" w:w="1474"/>
            <w:tcBorders>
              <w:top w:val="nil"/>
              <w:left w:val="nil"/>
              <w:bottom w:val="nil"/>
              <w:right w:val="nil"/>
            </w:tcBorders>
          </w:tcPr>
          <w:p>
            <w:pPr>
              <w:keepNext/>
              <w:spacing w:after="0"/>
              <w:jc w:val="center"/>
            </w:pPr>
            <w:r>
              <w:rPr>
                <w:rFonts w:ascii="Arial" w:hAnsi="Arial" w:eastAsia="Arial"/>
                <w:b w:val="0"/>
                <w:i w:val="0"/>
                <w:color w:val="1A1A1A"/>
                <w:sz w:val="17"/>
              </w:rPr>
              <w:t>34.60</w:t>
            </w:r>
          </w:p>
        </w:tc>
        <w:tc>
          <w:tcPr>
            <w:tcW w:type="dxa" w:w="1020"/>
            <w:tcBorders>
              <w:top w:val="nil"/>
              <w:left w:val="nil"/>
              <w:bottom w:val="nil"/>
              <w:right w:val="nil"/>
            </w:tcBorders>
          </w:tcPr>
          <w:p>
            <w:pPr>
              <w:keepNext/>
              <w:spacing w:after="0"/>
              <w:jc w:val="center"/>
            </w:pPr>
            <w:r>
              <w:rPr>
                <w:rFonts w:ascii="Arial" w:hAnsi="Arial" w:eastAsia="Arial"/>
                <w:b w:val="0"/>
                <w:i w:val="0"/>
                <w:color w:val="1A1A1A"/>
                <w:sz w:val="17"/>
              </w:rPr>
              <w:t>27.29</w:t>
            </w:r>
          </w:p>
        </w:tc>
        <w:tc>
          <w:tcPr>
            <w:tcW w:type="dxa" w:w="1020"/>
            <w:tcBorders>
              <w:top w:val="nil"/>
              <w:left w:val="nil"/>
              <w:bottom w:val="nil"/>
              <w:right w:val="nil"/>
            </w:tcBorders>
          </w:tcPr>
          <w:p>
            <w:pPr>
              <w:keepNext/>
              <w:spacing w:after="0"/>
              <w:jc w:val="center"/>
            </w:pPr>
            <w:r>
              <w:rPr>
                <w:rFonts w:ascii="Arial" w:hAnsi="Arial" w:eastAsia="Arial"/>
                <w:b w:val="0"/>
                <w:i w:val="0"/>
                <w:color w:val="1A1A1A"/>
                <w:sz w:val="17"/>
              </w:rPr>
              <w:t>3.40%</w:t>
            </w:r>
          </w:p>
        </w:tc>
      </w:tr>
      <w:tr>
        <w:trPr>
          <w:cantSplit/>
        </w:trPr>
        <w:tc>
          <w:tcPr>
            <w:tcW w:type="dxa" w:w="3175"/>
            <w:tcBorders>
              <w:top w:val="nil"/>
              <w:left w:val="nil"/>
              <w:bottom w:val="single" w:sz="8" w:color="404040"/>
              <w:right w:val="nil"/>
            </w:tcBorders>
          </w:tcPr>
          <w:p>
            <w:pPr>
              <w:spacing w:after="0"/>
              <w:jc w:val="left"/>
            </w:pPr>
            <w:r>
              <w:rPr>
                <w:rFonts w:ascii="Arial" w:hAnsi="Arial" w:eastAsia="Arial"/>
                <w:b w:val="0"/>
                <w:i w:val="0"/>
                <w:color w:val="1A1A1A"/>
                <w:sz w:val="17"/>
              </w:rPr>
              <w:t>10-fold CV, all 300 (mean ± SD)</w:t>
            </w:r>
          </w:p>
        </w:tc>
        <w:tc>
          <w:tcPr>
            <w:tcW w:type="dxa" w:w="1474"/>
            <w:tcBorders>
              <w:top w:val="nil"/>
              <w:left w:val="nil"/>
              <w:bottom w:val="single" w:sz="8" w:color="404040"/>
              <w:right w:val="nil"/>
            </w:tcBorders>
          </w:tcPr>
          <w:p>
            <w:pPr>
              <w:spacing w:after="0"/>
              <w:jc w:val="center"/>
            </w:pPr>
            <w:r>
              <w:rPr>
                <w:rFonts w:ascii="Arial" w:hAnsi="Arial" w:eastAsia="Arial"/>
                <w:b w:val="0"/>
                <w:i w:val="0"/>
                <w:color w:val="1A1A1A"/>
                <w:sz w:val="17"/>
              </w:rPr>
              <w:t>0.953 ± 0.019</w:t>
            </w:r>
          </w:p>
        </w:tc>
        <w:tc>
          <w:tcPr>
            <w:tcW w:type="dxa" w:w="1474"/>
            <w:tcBorders>
              <w:top w:val="nil"/>
              <w:left w:val="nil"/>
              <w:bottom w:val="single" w:sz="8" w:color="404040"/>
              <w:right w:val="nil"/>
            </w:tcBorders>
          </w:tcPr>
          <w:p>
            <w:pPr>
              <w:spacing w:after="0"/>
              <w:jc w:val="center"/>
            </w:pPr>
            <w:r>
              <w:rPr>
                <w:rFonts w:ascii="Arial" w:hAnsi="Arial" w:eastAsia="Arial"/>
                <w:b w:val="0"/>
                <w:i w:val="0"/>
                <w:color w:val="1A1A1A"/>
                <w:sz w:val="17"/>
              </w:rPr>
              <w:t>45.11 ± 12.68</w:t>
            </w:r>
          </w:p>
        </w:tc>
        <w:tc>
          <w:tcPr>
            <w:tcW w:type="dxa" w:w="1020"/>
            <w:tcBorders>
              <w:top w:val="nil"/>
              <w:left w:val="nil"/>
              <w:bottom w:val="single" w:sz="8" w:color="404040"/>
              <w:right w:val="nil"/>
            </w:tcBorders>
          </w:tcPr>
          <w:p>
            <w:pPr>
              <w:spacing w:after="0"/>
              <w:jc w:val="center"/>
            </w:pPr>
            <w:r>
              <w:rPr>
                <w:rFonts w:ascii="Arial" w:hAnsi="Arial" w:eastAsia="Arial"/>
                <w:b w:val="0"/>
                <w:i w:val="0"/>
                <w:color w:val="1A1A1A"/>
                <w:sz w:val="17"/>
              </w:rPr>
              <w:t>–</w:t>
            </w:r>
          </w:p>
        </w:tc>
        <w:tc>
          <w:tcPr>
            <w:tcW w:type="dxa" w:w="1020"/>
            <w:tcBorders>
              <w:top w:val="nil"/>
              <w:left w:val="nil"/>
              <w:bottom w:val="single" w:sz="8" w:color="404040"/>
              <w:right w:val="nil"/>
            </w:tcBorders>
          </w:tcPr>
          <w:p>
            <w:pPr>
              <w:spacing w:after="0"/>
              <w:jc w:val="center"/>
            </w:pPr>
            <w:r>
              <w:rPr>
                <w:rFonts w:ascii="Arial" w:hAnsi="Arial" w:eastAsia="Arial"/>
                <w:b w:val="0"/>
                <w:i w:val="0"/>
                <w:color w:val="1A1A1A"/>
                <w:sz w:val="17"/>
              </w:rPr>
              <w:t>–</w:t>
            </w:r>
          </w:p>
        </w:tc>
      </w:tr>
    </w:tbl>
    <w:p>
      <w:pPr>
        <w:keepNext w:val="0"/>
        <w:spacing w:after="40" w:before="0" w:line="240" w:lineRule="auto"/>
        <w:jc w:val="both"/>
      </w:pPr>
    </w:p>
    <w:p>
      <w:pPr>
        <w:keepNext w:val="0"/>
        <w:spacing w:after="80" w:before="0" w:line="240" w:lineRule="auto"/>
        <w:jc w:val="both"/>
      </w:pPr>
      <w:r>
        <w:rPr>
          <w:rFonts w:ascii="Arial" w:hAnsi="Arial" w:eastAsia="Arial"/>
          <w:b w:val="0"/>
          <w:i w:val="0"/>
          <w:color w:val="1A1A1A"/>
          <w:sz w:val="20"/>
        </w:rPr>
        <w:t>Overall the line represents the relationship well. It explains about 95–97% of the variation in perimeter, and the typical error is around 30–35 px, or 3–4% of a bean's perimeter (Table 1). The test score is a little higher than the training score, but that is just luck of the split: only 3 of the 60 test beans are Barbunya, the class with the largest errors. Cross-validation gives a steady R² of 0.953. The residual plot (Figure 2b) shows the main weakness. The errors are not random but depend on the class. Horoz beans are over-predicted by about 61 px on average, while Seker, Barbunya and Bombay are under-predicted by 37–59 px. The residuals are strongly related to aspect ratio (r = −0.72), so the missing piece is shape. Adding a width or shape variable would fix most of this.</w:t>
      </w:r>
    </w:p>
    <w:p>
      <w:pPr>
        <w:keepNext/>
        <w:spacing w:before="80" w:after="0"/>
        <w:jc w:val="center"/>
      </w:pPr>
      <w:r>
        <w:drawing>
          <wp:inline xmlns:a="http://schemas.openxmlformats.org/drawingml/2006/main" xmlns:pic="http://schemas.openxmlformats.org/drawingml/2006/picture">
            <wp:extent cx="6120000" cy="2172909"/>
            <wp:docPr id="2" name="Picture 2"/>
            <wp:cNvGraphicFramePr>
              <a:graphicFrameLocks noChangeAspect="1"/>
            </wp:cNvGraphicFramePr>
            <a:graphic>
              <a:graphicData uri="http://schemas.openxmlformats.org/drawingml/2006/picture">
                <pic:pic>
                  <pic:nvPicPr>
                    <pic:cNvPr id="0" name="fig2_t1_fit_residuals.png"/>
                    <pic:cNvPicPr/>
                  </pic:nvPicPr>
                  <pic:blipFill>
                    <a:blip r:embed="rId12"/>
                    <a:stretch>
                      <a:fillRect/>
                    </a:stretch>
                  </pic:blipFill>
                  <pic:spPr>
                    <a:xfrm>
                      <a:off x="0" y="0"/>
                      <a:ext cx="6120000" cy="2172909"/>
                    </a:xfrm>
                    <a:prstGeom prst="rect"/>
                  </pic:spPr>
                </pic:pic>
              </a:graphicData>
            </a:graphic>
          </wp:inline>
        </w:drawing>
      </w:r>
    </w:p>
    <w:p>
      <w:pPr>
        <w:spacing w:after="120"/>
        <w:jc w:val="both"/>
      </w:pPr>
      <w:r>
        <w:rPr>
          <w:rFonts w:ascii="Arial" w:hAnsi="Arial" w:eastAsia="Arial"/>
          <w:b/>
          <w:i w:val="0"/>
          <w:color w:val="1A1A1A"/>
          <w:sz w:val="17"/>
        </w:rPr>
        <w:t xml:space="preserve">Figure 2. </w:t>
      </w:r>
      <w:r>
        <w:rPr>
          <w:rFonts w:ascii="Arial" w:hAnsi="Arial" w:eastAsia="Arial"/>
          <w:b w:val="0"/>
          <w:i/>
          <w:color w:val="404040"/>
          <w:sz w:val="17"/>
        </w:rPr>
        <w:t>(a) Training and test beans with the fitted line; (b) residuals against fitted values, coloured by class.</w:t>
      </w:r>
    </w:p>
    <w:p>
      <w:pPr>
        <w:pStyle w:val="Heading1"/>
        <w:spacing w:before="200" w:after="60"/>
      </w:pPr>
      <w:r>
        <w:rPr>
          <w:rFonts w:ascii="Arial" w:hAnsi="Arial" w:eastAsia="Arial"/>
          <w:b/>
          <w:sz w:val="30"/>
        </w:rPr>
        <w:t>Task 2: Classification</w:t>
      </w:r>
    </w:p>
    <w:p>
      <w:pPr>
        <w:keepNext w:val="0"/>
        <w:spacing w:after="80" w:before="0" w:line="240" w:lineRule="auto"/>
        <w:jc w:val="both"/>
      </w:pPr>
      <w:r>
        <w:rPr>
          <w:rFonts w:ascii="Arial" w:hAnsi="Arial" w:eastAsia="Arial"/>
          <w:b w:val="0"/>
          <w:i w:val="0"/>
          <w:color w:val="1A1A1A"/>
          <w:sz w:val="20"/>
        </w:rPr>
        <w:t>Sample Two has 2,000 beans, and the classes are uneven: from 546 Dermason down to only 80 Bombay. I made one stratified 80/20 split (1,600 training and 400 test beans), so both sets keep the same class proportions, and used this same split for every model. All tuning was done on the training set with 10-fold stratified cross-validation repeated 3 times. Scaling was placed inside a pipeline so it was only ever fitted on training folds. Because of the class imbalance I used macro F1 (every class counts equally) to choose settings. For the final test I report accuracy, macro precision, macro recall and macro F1.</w:t>
      </w:r>
    </w:p>
    <w:p>
      <w:pPr>
        <w:pStyle w:val="Heading2"/>
        <w:spacing w:before="120" w:after="60"/>
      </w:pPr>
      <w:r>
        <w:rPr>
          <w:rFonts w:ascii="Arial" w:hAnsi="Arial" w:eastAsia="Arial"/>
          <w:b/>
          <w:sz w:val="24"/>
        </w:rPr>
        <w:t>2.1 k-Nearest Neighbours (kNN)</w:t>
      </w:r>
    </w:p>
    <w:p>
      <w:pPr>
        <w:keepNext w:val="0"/>
        <w:spacing w:after="80" w:before="0" w:line="240" w:lineRule="auto"/>
        <w:jc w:val="both"/>
      </w:pPr>
      <w:r>
        <w:rPr>
          <w:rFonts w:ascii="Arial" w:hAnsi="Arial" w:eastAsia="Arial"/>
          <w:b w:val="0"/>
          <w:i w:val="0"/>
          <w:color w:val="1A1A1A"/>
          <w:sz w:val="20"/>
        </w:rPr>
        <w:t>kNN decides by distance, so the feature scales matter a lot. Area is in the tens of thousands while ShapeFactor2 is around 0.002, so without scaling Area would decide almost everything. I therefore standardised all 16 features. The difference was large: the best cross-validated macro F1 was only 0.631 without scaling, compared with 0.931 with it.</w:t>
      </w:r>
    </w:p>
    <w:p>
      <w:pPr>
        <w:keepNext w:val="0"/>
        <w:spacing w:after="80" w:before="0" w:line="240" w:lineRule="auto"/>
        <w:jc w:val="both"/>
      </w:pPr>
      <w:r>
        <w:rPr>
          <w:rFonts w:ascii="Arial" w:hAnsi="Arial" w:eastAsia="Arial"/>
          <w:b w:val="0"/>
          <w:i w:val="0"/>
          <w:color w:val="1A1A1A"/>
          <w:sz w:val="20"/>
        </w:rPr>
        <w:t xml:space="preserve">To choose k, I tried every value from 1 to 40 (Figure 3a). Very small k did poorly, because the model reacts to single noisy beans (k = 1 gave 0.907 and k = 2 gave 0.894). From about k = 8 to 20 the score is flat, and after that it slowly drops as the neighbourhoods get too big and smaller classes get out-voted. I chose </w:t>
      </w:r>
      <w:r>
        <w:rPr>
          <w:rFonts w:ascii="Arial" w:hAnsi="Arial" w:eastAsia="Arial"/>
          <w:b/>
          <w:i w:val="0"/>
          <w:color w:val="1A1A1A"/>
          <w:sz w:val="20"/>
        </w:rPr>
        <w:t>k = 14</w:t>
      </w:r>
      <w:r>
        <w:rPr>
          <w:rFonts w:ascii="Arial" w:hAnsi="Arial" w:eastAsia="Arial"/>
          <w:b w:val="0"/>
          <w:i w:val="0"/>
          <w:color w:val="1A1A1A"/>
          <w:sz w:val="20"/>
        </w:rPr>
        <w:t xml:space="preserve"> because it had the best score (macro F1 0.931) and sits in the middle of the flat region, so a slightly different k would give almost the same result.</w:t>
      </w:r>
    </w:p>
    <w:p>
      <w:pPr>
        <w:keepNext w:val="0"/>
        <w:spacing w:after="80" w:before="0" w:line="240" w:lineRule="auto"/>
        <w:jc w:val="both"/>
      </w:pPr>
      <w:r>
        <w:rPr>
          <w:rFonts w:ascii="Arial" w:hAnsi="Arial" w:eastAsia="Arial"/>
          <w:b w:val="0"/>
          <w:i w:val="0"/>
          <w:color w:val="1A1A1A"/>
          <w:sz w:val="20"/>
        </w:rPr>
        <w:t>On the test set the tuned kNN reached an accuracy of 0.923, macro precision 0.931, macro recall 0.927 and macro F1 0.929. Bombay was classified perfectly, since it is so much bigger than the other beans. Most of the 31 mistakes were between Dermason and Sira (13) and between Barbunya and Cali (7), as Figure 3b shows. These pairs simply look alike.</w:t>
      </w:r>
    </w:p>
    <w:p>
      <w:pPr>
        <w:keepNext/>
        <w:spacing w:before="80" w:after="0"/>
        <w:jc w:val="center"/>
      </w:pPr>
      <w:r>
        <w:drawing>
          <wp:inline xmlns:a="http://schemas.openxmlformats.org/drawingml/2006/main" xmlns:pic="http://schemas.openxmlformats.org/drawingml/2006/picture">
            <wp:extent cx="6120000" cy="2219238"/>
            <wp:docPr id="3" name="Picture 3"/>
            <wp:cNvGraphicFramePr>
              <a:graphicFrameLocks noChangeAspect="1"/>
            </wp:cNvGraphicFramePr>
            <a:graphic>
              <a:graphicData uri="http://schemas.openxmlformats.org/drawingml/2006/picture">
                <pic:pic>
                  <pic:nvPicPr>
                    <pic:cNvPr id="0" name="fig3_t2_knn.png"/>
                    <pic:cNvPicPr/>
                  </pic:nvPicPr>
                  <pic:blipFill>
                    <a:blip r:embed="rId13"/>
                    <a:stretch>
                      <a:fillRect/>
                    </a:stretch>
                  </pic:blipFill>
                  <pic:spPr>
                    <a:xfrm>
                      <a:off x="0" y="0"/>
                      <a:ext cx="6120000" cy="2219238"/>
                    </a:xfrm>
                    <a:prstGeom prst="rect"/>
                  </pic:spPr>
                </pic:pic>
              </a:graphicData>
            </a:graphic>
          </wp:inline>
        </w:drawing>
      </w:r>
    </w:p>
    <w:p>
      <w:pPr>
        <w:spacing w:after="120"/>
        <w:jc w:val="both"/>
      </w:pPr>
      <w:r>
        <w:rPr>
          <w:rFonts w:ascii="Arial" w:hAnsi="Arial" w:eastAsia="Arial"/>
          <w:b/>
          <w:i w:val="0"/>
          <w:color w:val="1A1A1A"/>
          <w:sz w:val="17"/>
        </w:rPr>
        <w:t xml:space="preserve">Figure 3. </w:t>
      </w:r>
      <w:r>
        <w:rPr>
          <w:rFonts w:ascii="Arial" w:hAnsi="Arial" w:eastAsia="Arial"/>
          <w:b w:val="0"/>
          <w:i/>
          <w:color w:val="404040"/>
          <w:sz w:val="17"/>
        </w:rPr>
        <w:t>(a) Cross-validated macro F1 and accuracy for k = 1–40; (b) test confusion matrix for k = 14.</w:t>
      </w:r>
    </w:p>
    <w:p>
      <w:pPr>
        <w:pStyle w:val="Heading2"/>
        <w:spacing w:before="120" w:after="60"/>
      </w:pPr>
      <w:r>
        <w:rPr>
          <w:rFonts w:ascii="Arial" w:hAnsi="Arial" w:eastAsia="Arial"/>
          <w:b/>
          <w:sz w:val="24"/>
        </w:rPr>
        <w:t>2.2B Advanced improvement strategy: Local Mean-based kNN</w:t>
      </w:r>
    </w:p>
    <w:p>
      <w:pPr>
        <w:keepNext w:val="0"/>
        <w:spacing w:after="80" w:before="0" w:line="240" w:lineRule="auto"/>
        <w:jc w:val="both"/>
      </w:pPr>
      <w:r>
        <w:rPr>
          <w:rFonts w:ascii="Arial" w:hAnsi="Arial" w:eastAsia="Arial"/>
          <w:b w:val="0"/>
          <w:i w:val="0"/>
          <w:color w:val="1A1A1A"/>
          <w:sz w:val="20"/>
        </w:rPr>
        <w:t>Looking at the kNN errors, I thought the majority vote itself was part of the problem. Near the Dermason/Sira border most neighbours tend to be Dermason simply because there are more of them (546 vs 400). One odd neighbour also counts as a full vote, and the vote ignores how close each neighbour actually is.</w:t>
      </w:r>
    </w:p>
    <w:p>
      <w:pPr>
        <w:keepNext w:val="0"/>
        <w:spacing w:after="80" w:before="0" w:line="240" w:lineRule="auto"/>
        <w:jc w:val="both"/>
      </w:pPr>
      <w:r>
        <w:rPr>
          <w:rFonts w:ascii="Arial" w:hAnsi="Arial" w:eastAsia="Arial"/>
          <w:b w:val="0"/>
          <w:i w:val="0"/>
          <w:color w:val="1A1A1A"/>
          <w:sz w:val="20"/>
        </w:rPr>
        <w:t>I therefore changed how the neighbours are used, following the local mean-based kNN idea of Mitani and Hamamoto (2006). I wrote the classifier myself as a scikit-learn style class. For a new bean x:</w:t>
      </w:r>
    </w:p>
    <w:p>
      <w:pPr>
        <w:keepNext w:val="0"/>
        <w:tabs>
          <w:tab w:pos="255" w:val="left"/>
        </w:tabs>
        <w:spacing w:after="40" w:before="0" w:line="240" w:lineRule="auto"/>
        <w:ind w:left="255" w:hanging="170"/>
        <w:jc w:val="both"/>
      </w:pPr>
      <w:r>
        <w:rPr>
          <w:rFonts w:ascii="Arial" w:hAnsi="Arial" w:eastAsia="Arial"/>
          <w:b w:val="0"/>
          <w:i w:val="0"/>
          <w:color w:val="1A1A1A"/>
          <w:sz w:val="20"/>
        </w:rPr>
        <w:t>•</w:t>
        <w:tab/>
      </w:r>
      <w:r>
        <w:rPr>
          <w:rFonts w:ascii="Arial" w:hAnsi="Arial" w:eastAsia="Arial"/>
          <w:b w:val="0"/>
          <w:i w:val="0"/>
          <w:color w:val="1A1A1A"/>
          <w:sz w:val="20"/>
        </w:rPr>
        <w:t>for each class separately, it finds the k training beans of that class that are closest to x;</w:t>
      </w:r>
    </w:p>
    <w:p>
      <w:pPr>
        <w:keepNext w:val="0"/>
        <w:tabs>
          <w:tab w:pos="255" w:val="left"/>
        </w:tabs>
        <w:spacing w:after="40" w:before="0" w:line="240" w:lineRule="auto"/>
        <w:ind w:left="255" w:hanging="170"/>
        <w:jc w:val="both"/>
      </w:pPr>
      <w:r>
        <w:rPr>
          <w:rFonts w:ascii="Arial" w:hAnsi="Arial" w:eastAsia="Arial"/>
          <w:b w:val="0"/>
          <w:i w:val="0"/>
          <w:color w:val="1A1A1A"/>
          <w:sz w:val="20"/>
        </w:rPr>
        <w:t>•</w:t>
        <w:tab/>
      </w:r>
      <w:r>
        <w:rPr>
          <w:rFonts w:ascii="Arial" w:hAnsi="Arial" w:eastAsia="Arial"/>
          <w:b w:val="0"/>
          <w:i w:val="0"/>
          <w:color w:val="1A1A1A"/>
          <w:sz w:val="20"/>
        </w:rPr>
        <w:t>it averages those k beans into one 'local mean' point for that class;</w:t>
      </w:r>
    </w:p>
    <w:p>
      <w:pPr>
        <w:keepNext w:val="0"/>
        <w:tabs>
          <w:tab w:pos="255" w:val="left"/>
        </w:tabs>
        <w:spacing w:after="40" w:before="0" w:line="240" w:lineRule="auto"/>
        <w:ind w:left="255" w:hanging="170"/>
        <w:jc w:val="both"/>
      </w:pPr>
      <w:r>
        <w:rPr>
          <w:rFonts w:ascii="Arial" w:hAnsi="Arial" w:eastAsia="Arial"/>
          <w:b w:val="0"/>
          <w:i w:val="0"/>
          <w:color w:val="1A1A1A"/>
          <w:sz w:val="20"/>
        </w:rPr>
        <w:t>•</w:t>
        <w:tab/>
      </w:r>
      <w:r>
        <w:rPr>
          <w:rFonts w:ascii="Arial" w:hAnsi="Arial" w:eastAsia="Arial"/>
          <w:b w:val="0"/>
          <w:i w:val="0"/>
          <w:color w:val="1A1A1A"/>
          <w:sz w:val="20"/>
        </w:rPr>
        <w:t>it predicts the class whose local mean is closest to x.</w:t>
      </w:r>
    </w:p>
    <w:p>
      <w:pPr>
        <w:keepNext w:val="0"/>
        <w:spacing w:after="80" w:before="0" w:line="240" w:lineRule="auto"/>
        <w:jc w:val="both"/>
      </w:pPr>
      <w:r>
        <w:rPr>
          <w:rFonts w:ascii="Arial" w:hAnsi="Arial" w:eastAsia="Arial"/>
          <w:b w:val="0"/>
          <w:i w:val="0"/>
          <w:color w:val="1A1A1A"/>
          <w:sz w:val="20"/>
        </w:rPr>
        <w:t>This changes three things. Every class gets exactly k representatives, so a big class cannot win just by being big. Averaging smooths out single noisy beans. And the decision is a distance, not a vote, so there are no ties. With k = 1 it behaves exactly like 1-NN, and with very large k it becomes a 'closest class centre' rule. I also tried a weighted version that combines local means of 1, 2, …, k neighbours (LMPNN, Gou et al., 2014). Both versions used the same pipeline, the same folds, the same k range and the same test split as the original kNN.</w:t>
      </w:r>
    </w:p>
    <w:p>
      <w:pPr>
        <w:keepNext/>
        <w:spacing w:after="40" w:before="80" w:line="240" w:lineRule="auto"/>
        <w:jc w:val="both"/>
      </w:pPr>
      <w:r>
        <w:rPr>
          <w:rFonts w:ascii="Arial" w:hAnsi="Arial" w:eastAsia="Arial"/>
          <w:b/>
          <w:i w:val="0"/>
          <w:color w:val="1A1A1A"/>
          <w:sz w:val="17"/>
        </w:rPr>
        <w:t xml:space="preserve">Table 2. </w:t>
      </w:r>
      <w:r>
        <w:rPr>
          <w:rFonts w:ascii="Arial" w:hAnsi="Arial" w:eastAsia="Arial"/>
          <w:b w:val="0"/>
          <w:i/>
          <w:color w:val="404040"/>
          <w:sz w:val="17"/>
        </w:rPr>
        <w:t>Classification results (CV = repeated cross-validation on the training set; test = 400 beans).</w:t>
      </w:r>
    </w:p>
    <w:tbl>
      <w:tblPr>
        <w:tblW w:type="dxa" w:w="9639"/>
        <w:jc w:val="center"/>
        <w:tblLayout w:type="fixed"/>
        <w:tblLook w:firstColumn="1" w:firstRow="1" w:lastColumn="0" w:lastRow="0" w:noHBand="0" w:noVBand="1" w:val="04A0"/>
      </w:tblPr>
      <w:tblGrid>
        <w:gridCol w:w="2381"/>
        <w:gridCol w:w="2041"/>
        <w:gridCol w:w="1043"/>
        <w:gridCol w:w="1043"/>
        <w:gridCol w:w="1043"/>
        <w:gridCol w:w="1043"/>
        <w:gridCol w:w="1043"/>
      </w:tblGrid>
      <w:tr>
        <w:trPr>
          <w:cantSplit/>
        </w:trPr>
        <w:tc>
          <w:tcPr>
            <w:tcW w:type="dxa" w:w="2381"/>
            <w:tcBorders>
              <w:top w:val="single" w:sz="8" w:color="404040"/>
              <w:left w:val="nil"/>
              <w:bottom w:val="nil"/>
              <w:right w:val="nil"/>
            </w:tcBorders>
          </w:tcPr>
          <w:p>
            <w:pPr>
              <w:keepNext/>
              <w:spacing w:after="0"/>
              <w:jc w:val="left"/>
            </w:pPr>
            <w:r>
              <w:rPr>
                <w:rFonts w:ascii="Arial" w:hAnsi="Arial" w:eastAsia="Arial"/>
                <w:b/>
                <w:i w:val="0"/>
                <w:color w:val="1A1A1A"/>
                <w:sz w:val="17"/>
              </w:rPr>
              <w:t>Model</w:t>
            </w:r>
          </w:p>
        </w:tc>
        <w:tc>
          <w:tcPr>
            <w:tcW w:type="dxa" w:w="2041"/>
            <w:tcBorders>
              <w:top w:val="single" w:sz="8" w:color="404040"/>
              <w:left w:val="nil"/>
              <w:bottom w:val="nil"/>
              <w:right w:val="nil"/>
            </w:tcBorders>
          </w:tcPr>
          <w:p>
            <w:pPr>
              <w:keepNext/>
              <w:spacing w:after="0"/>
              <w:jc w:val="center"/>
            </w:pPr>
            <w:r>
              <w:rPr>
                <w:rFonts w:ascii="Arial" w:hAnsi="Arial" w:eastAsia="Arial"/>
                <w:b/>
                <w:i w:val="0"/>
                <w:color w:val="1A1A1A"/>
                <w:sz w:val="17"/>
              </w:rPr>
              <w:t>Chosen parameter(s)</w:t>
            </w:r>
          </w:p>
        </w:tc>
        <w:tc>
          <w:tcPr>
            <w:tcW w:type="dxa" w:w="1043"/>
            <w:tcBorders>
              <w:top w:val="single" w:sz="8" w:color="404040"/>
              <w:left w:val="nil"/>
              <w:bottom w:val="nil"/>
              <w:right w:val="nil"/>
            </w:tcBorders>
          </w:tcPr>
          <w:p>
            <w:pPr>
              <w:keepNext/>
              <w:spacing w:after="0"/>
              <w:jc w:val="center"/>
            </w:pPr>
            <w:r>
              <w:rPr>
                <w:rFonts w:ascii="Arial" w:hAnsi="Arial" w:eastAsia="Arial"/>
                <w:b/>
                <w:i w:val="0"/>
                <w:color w:val="1A1A1A"/>
                <w:sz w:val="17"/>
              </w:rPr>
              <w:t>CV macro-F1</w:t>
            </w:r>
          </w:p>
        </w:tc>
        <w:tc>
          <w:tcPr>
            <w:tcW w:type="dxa" w:w="1043"/>
            <w:tcBorders>
              <w:top w:val="single" w:sz="8" w:color="404040"/>
              <w:left w:val="nil"/>
              <w:bottom w:val="nil"/>
              <w:right w:val="nil"/>
            </w:tcBorders>
          </w:tcPr>
          <w:p>
            <w:pPr>
              <w:keepNext/>
              <w:spacing w:after="0"/>
              <w:jc w:val="center"/>
            </w:pPr>
            <w:r>
              <w:rPr>
                <w:rFonts w:ascii="Arial" w:hAnsi="Arial" w:eastAsia="Arial"/>
                <w:b/>
                <w:i w:val="0"/>
                <w:color w:val="1A1A1A"/>
                <w:sz w:val="17"/>
              </w:rPr>
              <w:t>Test acc.</w:t>
            </w:r>
          </w:p>
        </w:tc>
        <w:tc>
          <w:tcPr>
            <w:tcW w:type="dxa" w:w="1043"/>
            <w:tcBorders>
              <w:top w:val="single" w:sz="8" w:color="404040"/>
              <w:left w:val="nil"/>
              <w:bottom w:val="nil"/>
              <w:right w:val="nil"/>
            </w:tcBorders>
          </w:tcPr>
          <w:p>
            <w:pPr>
              <w:keepNext/>
              <w:spacing w:after="0"/>
              <w:jc w:val="center"/>
            </w:pPr>
            <w:r>
              <w:rPr>
                <w:rFonts w:ascii="Arial" w:hAnsi="Arial" w:eastAsia="Arial"/>
                <w:b/>
                <w:i w:val="0"/>
                <w:color w:val="1A1A1A"/>
                <w:sz w:val="17"/>
              </w:rPr>
              <w:t>Test macro-P</w:t>
            </w:r>
          </w:p>
        </w:tc>
        <w:tc>
          <w:tcPr>
            <w:tcW w:type="dxa" w:w="1043"/>
            <w:tcBorders>
              <w:top w:val="single" w:sz="8" w:color="404040"/>
              <w:left w:val="nil"/>
              <w:bottom w:val="nil"/>
              <w:right w:val="nil"/>
            </w:tcBorders>
          </w:tcPr>
          <w:p>
            <w:pPr>
              <w:keepNext/>
              <w:spacing w:after="0"/>
              <w:jc w:val="center"/>
            </w:pPr>
            <w:r>
              <w:rPr>
                <w:rFonts w:ascii="Arial" w:hAnsi="Arial" w:eastAsia="Arial"/>
                <w:b/>
                <w:i w:val="0"/>
                <w:color w:val="1A1A1A"/>
                <w:sz w:val="17"/>
              </w:rPr>
              <w:t>Test macro-R</w:t>
            </w:r>
          </w:p>
        </w:tc>
        <w:tc>
          <w:tcPr>
            <w:tcW w:type="dxa" w:w="1043"/>
            <w:tcBorders>
              <w:top w:val="single" w:sz="8" w:color="404040"/>
              <w:left w:val="nil"/>
              <w:bottom w:val="nil"/>
              <w:right w:val="nil"/>
            </w:tcBorders>
          </w:tcPr>
          <w:p>
            <w:pPr>
              <w:keepNext/>
              <w:spacing w:after="0"/>
              <w:jc w:val="center"/>
            </w:pPr>
            <w:r>
              <w:rPr>
                <w:rFonts w:ascii="Arial" w:hAnsi="Arial" w:eastAsia="Arial"/>
                <w:b/>
                <w:i w:val="0"/>
                <w:color w:val="1A1A1A"/>
                <w:sz w:val="17"/>
              </w:rPr>
              <w:t>Test macro-F1</w:t>
            </w:r>
          </w:p>
        </w:tc>
      </w:tr>
      <w:tr>
        <w:trPr>
          <w:cantSplit/>
        </w:trPr>
        <w:tc>
          <w:tcPr>
            <w:tcW w:type="dxa" w:w="2381"/>
            <w:tcBorders>
              <w:top w:val="single" w:sz="4" w:color="404040"/>
              <w:left w:val="nil"/>
              <w:bottom w:val="nil"/>
              <w:right w:val="nil"/>
            </w:tcBorders>
          </w:tcPr>
          <w:p>
            <w:pPr>
              <w:keepNext/>
              <w:spacing w:after="0"/>
              <w:jc w:val="left"/>
            </w:pPr>
            <w:r>
              <w:rPr>
                <w:rFonts w:ascii="Arial" w:hAnsi="Arial" w:eastAsia="Arial"/>
                <w:b w:val="0"/>
                <w:i w:val="0"/>
                <w:color w:val="1A1A1A"/>
                <w:sz w:val="17"/>
              </w:rPr>
              <w:t>kNN (original, 2.1)</w:t>
            </w:r>
          </w:p>
        </w:tc>
        <w:tc>
          <w:tcPr>
            <w:tcW w:type="dxa" w:w="2041"/>
            <w:tcBorders>
              <w:top w:val="single" w:sz="4" w:color="404040"/>
              <w:left w:val="nil"/>
              <w:bottom w:val="nil"/>
              <w:right w:val="nil"/>
            </w:tcBorders>
          </w:tcPr>
          <w:p>
            <w:pPr>
              <w:keepNext/>
              <w:spacing w:after="0"/>
              <w:jc w:val="center"/>
            </w:pPr>
            <w:r>
              <w:rPr>
                <w:rFonts w:ascii="Arial" w:hAnsi="Arial" w:eastAsia="Arial"/>
                <w:b w:val="0"/>
                <w:i w:val="0"/>
                <w:color w:val="1A1A1A"/>
                <w:sz w:val="17"/>
              </w:rPr>
              <w:t>k = 14</w:t>
            </w:r>
          </w:p>
        </w:tc>
        <w:tc>
          <w:tcPr>
            <w:tcW w:type="dxa" w:w="1043"/>
            <w:tcBorders>
              <w:top w:val="single" w:sz="4" w:color="404040"/>
              <w:left w:val="nil"/>
              <w:bottom w:val="nil"/>
              <w:right w:val="nil"/>
            </w:tcBorders>
          </w:tcPr>
          <w:p>
            <w:pPr>
              <w:keepNext/>
              <w:spacing w:after="0"/>
              <w:jc w:val="center"/>
            </w:pPr>
            <w:r>
              <w:rPr>
                <w:rFonts w:ascii="Arial" w:hAnsi="Arial" w:eastAsia="Arial"/>
                <w:b w:val="0"/>
                <w:i w:val="0"/>
                <w:color w:val="1A1A1A"/>
                <w:sz w:val="17"/>
              </w:rPr>
              <w:t>0.931</w:t>
            </w:r>
          </w:p>
        </w:tc>
        <w:tc>
          <w:tcPr>
            <w:tcW w:type="dxa" w:w="1043"/>
            <w:tcBorders>
              <w:top w:val="single" w:sz="4" w:color="404040"/>
              <w:left w:val="nil"/>
              <w:bottom w:val="nil"/>
              <w:right w:val="nil"/>
            </w:tcBorders>
          </w:tcPr>
          <w:p>
            <w:pPr>
              <w:keepNext/>
              <w:spacing w:after="0"/>
              <w:jc w:val="center"/>
            </w:pPr>
            <w:r>
              <w:rPr>
                <w:rFonts w:ascii="Arial" w:hAnsi="Arial" w:eastAsia="Arial"/>
                <w:b w:val="0"/>
                <w:i w:val="0"/>
                <w:color w:val="1A1A1A"/>
                <w:sz w:val="17"/>
              </w:rPr>
              <w:t>0.923</w:t>
            </w:r>
          </w:p>
        </w:tc>
        <w:tc>
          <w:tcPr>
            <w:tcW w:type="dxa" w:w="1043"/>
            <w:tcBorders>
              <w:top w:val="single" w:sz="4" w:color="404040"/>
              <w:left w:val="nil"/>
              <w:bottom w:val="nil"/>
              <w:right w:val="nil"/>
            </w:tcBorders>
          </w:tcPr>
          <w:p>
            <w:pPr>
              <w:keepNext/>
              <w:spacing w:after="0"/>
              <w:jc w:val="center"/>
            </w:pPr>
            <w:r>
              <w:rPr>
                <w:rFonts w:ascii="Arial" w:hAnsi="Arial" w:eastAsia="Arial"/>
                <w:b w:val="0"/>
                <w:i w:val="0"/>
                <w:color w:val="1A1A1A"/>
                <w:sz w:val="17"/>
              </w:rPr>
              <w:t>0.931</w:t>
            </w:r>
          </w:p>
        </w:tc>
        <w:tc>
          <w:tcPr>
            <w:tcW w:type="dxa" w:w="1043"/>
            <w:tcBorders>
              <w:top w:val="single" w:sz="4" w:color="404040"/>
              <w:left w:val="nil"/>
              <w:bottom w:val="nil"/>
              <w:right w:val="nil"/>
            </w:tcBorders>
          </w:tcPr>
          <w:p>
            <w:pPr>
              <w:keepNext/>
              <w:spacing w:after="0"/>
              <w:jc w:val="center"/>
            </w:pPr>
            <w:r>
              <w:rPr>
                <w:rFonts w:ascii="Arial" w:hAnsi="Arial" w:eastAsia="Arial"/>
                <w:b w:val="0"/>
                <w:i w:val="0"/>
                <w:color w:val="1A1A1A"/>
                <w:sz w:val="17"/>
              </w:rPr>
              <w:t>0.927</w:t>
            </w:r>
          </w:p>
        </w:tc>
        <w:tc>
          <w:tcPr>
            <w:tcW w:type="dxa" w:w="1043"/>
            <w:tcBorders>
              <w:top w:val="single" w:sz="4" w:color="404040"/>
              <w:left w:val="nil"/>
              <w:bottom w:val="nil"/>
              <w:right w:val="nil"/>
            </w:tcBorders>
          </w:tcPr>
          <w:p>
            <w:pPr>
              <w:keepNext/>
              <w:spacing w:after="0"/>
              <w:jc w:val="center"/>
            </w:pPr>
            <w:r>
              <w:rPr>
                <w:rFonts w:ascii="Arial" w:hAnsi="Arial" w:eastAsia="Arial"/>
                <w:b w:val="0"/>
                <w:i w:val="0"/>
                <w:color w:val="1A1A1A"/>
                <w:sz w:val="17"/>
              </w:rPr>
              <w:t>0.929</w:t>
            </w:r>
          </w:p>
        </w:tc>
      </w:tr>
      <w:tr>
        <w:trPr>
          <w:cantSplit/>
        </w:trPr>
        <w:tc>
          <w:tcPr>
            <w:tcW w:type="dxa" w:w="2381"/>
            <w:tcBorders>
              <w:top w:val="nil"/>
              <w:left w:val="nil"/>
              <w:bottom w:val="nil"/>
              <w:right w:val="nil"/>
            </w:tcBorders>
          </w:tcPr>
          <w:p>
            <w:pPr>
              <w:keepNext/>
              <w:spacing w:after="0"/>
              <w:jc w:val="left"/>
            </w:pPr>
            <w:r>
              <w:rPr>
                <w:rFonts w:ascii="Arial" w:hAnsi="Arial" w:eastAsia="Arial"/>
                <w:b/>
                <w:i w:val="0"/>
                <w:color w:val="1A1A1A"/>
                <w:sz w:val="17"/>
              </w:rPr>
              <w:t>Local mean kNN (2.2B)</w:t>
            </w:r>
          </w:p>
        </w:tc>
        <w:tc>
          <w:tcPr>
            <w:tcW w:type="dxa" w:w="2041"/>
            <w:tcBorders>
              <w:top w:val="nil"/>
              <w:left w:val="nil"/>
              <w:bottom w:val="nil"/>
              <w:right w:val="nil"/>
            </w:tcBorders>
          </w:tcPr>
          <w:p>
            <w:pPr>
              <w:keepNext/>
              <w:spacing w:after="0"/>
              <w:jc w:val="center"/>
            </w:pPr>
            <w:r>
              <w:rPr>
                <w:rFonts w:ascii="Arial" w:hAnsi="Arial" w:eastAsia="Arial"/>
                <w:b/>
                <w:i w:val="0"/>
                <w:color w:val="1A1A1A"/>
                <w:sz w:val="17"/>
              </w:rPr>
              <w:t>k = 9</w:t>
            </w:r>
          </w:p>
        </w:tc>
        <w:tc>
          <w:tcPr>
            <w:tcW w:type="dxa" w:w="1043"/>
            <w:tcBorders>
              <w:top w:val="nil"/>
              <w:left w:val="nil"/>
              <w:bottom w:val="nil"/>
              <w:right w:val="nil"/>
            </w:tcBorders>
          </w:tcPr>
          <w:p>
            <w:pPr>
              <w:keepNext/>
              <w:spacing w:after="0"/>
              <w:jc w:val="center"/>
            </w:pPr>
            <w:r>
              <w:rPr>
                <w:rFonts w:ascii="Arial" w:hAnsi="Arial" w:eastAsia="Arial"/>
                <w:b/>
                <w:i w:val="0"/>
                <w:color w:val="1A1A1A"/>
                <w:sz w:val="17"/>
              </w:rPr>
              <w:t>0.936</w:t>
            </w:r>
          </w:p>
        </w:tc>
        <w:tc>
          <w:tcPr>
            <w:tcW w:type="dxa" w:w="1043"/>
            <w:tcBorders>
              <w:top w:val="nil"/>
              <w:left w:val="nil"/>
              <w:bottom w:val="nil"/>
              <w:right w:val="nil"/>
            </w:tcBorders>
          </w:tcPr>
          <w:p>
            <w:pPr>
              <w:keepNext/>
              <w:spacing w:after="0"/>
              <w:jc w:val="center"/>
            </w:pPr>
            <w:r>
              <w:rPr>
                <w:rFonts w:ascii="Arial" w:hAnsi="Arial" w:eastAsia="Arial"/>
                <w:b/>
                <w:i w:val="0"/>
                <w:color w:val="1A1A1A"/>
                <w:sz w:val="17"/>
              </w:rPr>
              <w:t>0.935</w:t>
            </w:r>
          </w:p>
        </w:tc>
        <w:tc>
          <w:tcPr>
            <w:tcW w:type="dxa" w:w="1043"/>
            <w:tcBorders>
              <w:top w:val="nil"/>
              <w:left w:val="nil"/>
              <w:bottom w:val="nil"/>
              <w:right w:val="nil"/>
            </w:tcBorders>
          </w:tcPr>
          <w:p>
            <w:pPr>
              <w:keepNext/>
              <w:spacing w:after="0"/>
              <w:jc w:val="center"/>
            </w:pPr>
            <w:r>
              <w:rPr>
                <w:rFonts w:ascii="Arial" w:hAnsi="Arial" w:eastAsia="Arial"/>
                <w:b/>
                <w:i w:val="0"/>
                <w:color w:val="1A1A1A"/>
                <w:sz w:val="17"/>
              </w:rPr>
              <w:t>0.941</w:t>
            </w:r>
          </w:p>
        </w:tc>
        <w:tc>
          <w:tcPr>
            <w:tcW w:type="dxa" w:w="1043"/>
            <w:tcBorders>
              <w:top w:val="nil"/>
              <w:left w:val="nil"/>
              <w:bottom w:val="nil"/>
              <w:right w:val="nil"/>
            </w:tcBorders>
          </w:tcPr>
          <w:p>
            <w:pPr>
              <w:keepNext/>
              <w:spacing w:after="0"/>
              <w:jc w:val="center"/>
            </w:pPr>
            <w:r>
              <w:rPr>
                <w:rFonts w:ascii="Arial" w:hAnsi="Arial" w:eastAsia="Arial"/>
                <w:b/>
                <w:i w:val="0"/>
                <w:color w:val="1A1A1A"/>
                <w:sz w:val="17"/>
              </w:rPr>
              <w:t>0.935</w:t>
            </w:r>
          </w:p>
        </w:tc>
        <w:tc>
          <w:tcPr>
            <w:tcW w:type="dxa" w:w="1043"/>
            <w:tcBorders>
              <w:top w:val="nil"/>
              <w:left w:val="nil"/>
              <w:bottom w:val="nil"/>
              <w:right w:val="nil"/>
            </w:tcBorders>
          </w:tcPr>
          <w:p>
            <w:pPr>
              <w:keepNext/>
              <w:spacing w:after="0"/>
              <w:jc w:val="center"/>
            </w:pPr>
            <w:r>
              <w:rPr>
                <w:rFonts w:ascii="Arial" w:hAnsi="Arial" w:eastAsia="Arial"/>
                <w:b/>
                <w:i w:val="0"/>
                <w:color w:val="1A1A1A"/>
                <w:sz w:val="17"/>
              </w:rPr>
              <w:t>0.938</w:t>
            </w:r>
          </w:p>
        </w:tc>
      </w:tr>
      <w:tr>
        <w:trPr>
          <w:cantSplit/>
        </w:trPr>
        <w:tc>
          <w:tcPr>
            <w:tcW w:type="dxa" w:w="2381"/>
            <w:tcBorders>
              <w:top w:val="nil"/>
              <w:left w:val="nil"/>
              <w:bottom w:val="nil"/>
              <w:right w:val="nil"/>
            </w:tcBorders>
          </w:tcPr>
          <w:p>
            <w:pPr>
              <w:keepNext/>
              <w:spacing w:after="0"/>
              <w:jc w:val="left"/>
            </w:pPr>
            <w:r>
              <w:rPr>
                <w:rFonts w:ascii="Arial" w:hAnsi="Arial" w:eastAsia="Arial"/>
                <w:b w:val="0"/>
                <w:i w:val="0"/>
                <w:color w:val="1A1A1A"/>
                <w:sz w:val="17"/>
              </w:rPr>
              <w:t>Weighted version (LMPNN)</w:t>
            </w:r>
          </w:p>
        </w:tc>
        <w:tc>
          <w:tcPr>
            <w:tcW w:type="dxa" w:w="2041"/>
            <w:tcBorders>
              <w:top w:val="nil"/>
              <w:left w:val="nil"/>
              <w:bottom w:val="nil"/>
              <w:right w:val="nil"/>
            </w:tcBorders>
          </w:tcPr>
          <w:p>
            <w:pPr>
              <w:keepNext/>
              <w:spacing w:after="0"/>
              <w:jc w:val="center"/>
            </w:pPr>
            <w:r>
              <w:rPr>
                <w:rFonts w:ascii="Arial" w:hAnsi="Arial" w:eastAsia="Arial"/>
                <w:b w:val="0"/>
                <w:i w:val="0"/>
                <w:color w:val="1A1A1A"/>
                <w:sz w:val="17"/>
              </w:rPr>
              <w:t>k = 38</w:t>
            </w:r>
          </w:p>
        </w:tc>
        <w:tc>
          <w:tcPr>
            <w:tcW w:type="dxa" w:w="1043"/>
            <w:tcBorders>
              <w:top w:val="nil"/>
              <w:left w:val="nil"/>
              <w:bottom w:val="nil"/>
              <w:right w:val="nil"/>
            </w:tcBorders>
          </w:tcPr>
          <w:p>
            <w:pPr>
              <w:keepNext/>
              <w:spacing w:after="0"/>
              <w:jc w:val="center"/>
            </w:pPr>
            <w:r>
              <w:rPr>
                <w:rFonts w:ascii="Arial" w:hAnsi="Arial" w:eastAsia="Arial"/>
                <w:b w:val="0"/>
                <w:i w:val="0"/>
                <w:color w:val="1A1A1A"/>
                <w:sz w:val="17"/>
              </w:rPr>
              <w:t>0.934</w:t>
            </w:r>
          </w:p>
        </w:tc>
        <w:tc>
          <w:tcPr>
            <w:tcW w:type="dxa" w:w="1043"/>
            <w:tcBorders>
              <w:top w:val="nil"/>
              <w:left w:val="nil"/>
              <w:bottom w:val="nil"/>
              <w:right w:val="nil"/>
            </w:tcBorders>
          </w:tcPr>
          <w:p>
            <w:pPr>
              <w:keepNext/>
              <w:spacing w:after="0"/>
              <w:jc w:val="center"/>
            </w:pPr>
            <w:r>
              <w:rPr>
                <w:rFonts w:ascii="Arial" w:hAnsi="Arial" w:eastAsia="Arial"/>
                <w:b w:val="0"/>
                <w:i w:val="0"/>
                <w:color w:val="1A1A1A"/>
                <w:sz w:val="17"/>
              </w:rPr>
              <w:t>0.928</w:t>
            </w:r>
          </w:p>
        </w:tc>
        <w:tc>
          <w:tcPr>
            <w:tcW w:type="dxa" w:w="1043"/>
            <w:tcBorders>
              <w:top w:val="nil"/>
              <w:left w:val="nil"/>
              <w:bottom w:val="nil"/>
              <w:right w:val="nil"/>
            </w:tcBorders>
          </w:tcPr>
          <w:p>
            <w:pPr>
              <w:keepNext/>
              <w:spacing w:after="0"/>
              <w:jc w:val="center"/>
            </w:pPr>
            <w:r>
              <w:rPr>
                <w:rFonts w:ascii="Arial" w:hAnsi="Arial" w:eastAsia="Arial"/>
                <w:b w:val="0"/>
                <w:i w:val="0"/>
                <w:color w:val="1A1A1A"/>
                <w:sz w:val="17"/>
              </w:rPr>
              <w:t>0.937</w:t>
            </w:r>
          </w:p>
        </w:tc>
        <w:tc>
          <w:tcPr>
            <w:tcW w:type="dxa" w:w="1043"/>
            <w:tcBorders>
              <w:top w:val="nil"/>
              <w:left w:val="nil"/>
              <w:bottom w:val="nil"/>
              <w:right w:val="nil"/>
            </w:tcBorders>
          </w:tcPr>
          <w:p>
            <w:pPr>
              <w:keepNext/>
              <w:spacing w:after="0"/>
              <w:jc w:val="center"/>
            </w:pPr>
            <w:r>
              <w:rPr>
                <w:rFonts w:ascii="Arial" w:hAnsi="Arial" w:eastAsia="Arial"/>
                <w:b w:val="0"/>
                <w:i w:val="0"/>
                <w:color w:val="1A1A1A"/>
                <w:sz w:val="17"/>
              </w:rPr>
              <w:t>0.933</w:t>
            </w:r>
          </w:p>
        </w:tc>
        <w:tc>
          <w:tcPr>
            <w:tcW w:type="dxa" w:w="1043"/>
            <w:tcBorders>
              <w:top w:val="nil"/>
              <w:left w:val="nil"/>
              <w:bottom w:val="nil"/>
              <w:right w:val="nil"/>
            </w:tcBorders>
          </w:tcPr>
          <w:p>
            <w:pPr>
              <w:keepNext/>
              <w:spacing w:after="0"/>
              <w:jc w:val="center"/>
            </w:pPr>
            <w:r>
              <w:rPr>
                <w:rFonts w:ascii="Arial" w:hAnsi="Arial" w:eastAsia="Arial"/>
                <w:b w:val="0"/>
                <w:i w:val="0"/>
                <w:color w:val="1A1A1A"/>
                <w:sz w:val="17"/>
              </w:rPr>
              <w:t>0.935</w:t>
            </w:r>
          </w:p>
        </w:tc>
      </w:tr>
      <w:tr>
        <w:trPr>
          <w:cantSplit/>
        </w:trPr>
        <w:tc>
          <w:tcPr>
            <w:tcW w:type="dxa" w:w="2381"/>
            <w:tcBorders>
              <w:top w:val="nil"/>
              <w:left w:val="nil"/>
              <w:bottom w:val="single" w:sz="8" w:color="404040"/>
              <w:right w:val="nil"/>
            </w:tcBorders>
          </w:tcPr>
          <w:p>
            <w:pPr>
              <w:spacing w:after="0"/>
              <w:jc w:val="left"/>
            </w:pPr>
            <w:r>
              <w:rPr>
                <w:rFonts w:ascii="Arial" w:hAnsi="Arial" w:eastAsia="Arial"/>
                <w:b w:val="0"/>
                <w:i w:val="0"/>
                <w:color w:val="1A1A1A"/>
                <w:sz w:val="17"/>
              </w:rPr>
              <w:t>Decision Tree (2.3)</w:t>
            </w:r>
          </w:p>
        </w:tc>
        <w:tc>
          <w:tcPr>
            <w:tcW w:type="dxa" w:w="2041"/>
            <w:tcBorders>
              <w:top w:val="nil"/>
              <w:left w:val="nil"/>
              <w:bottom w:val="single" w:sz="8" w:color="404040"/>
              <w:right w:val="nil"/>
            </w:tcBorders>
          </w:tcPr>
          <w:p>
            <w:pPr>
              <w:spacing w:after="0"/>
              <w:jc w:val="center"/>
            </w:pPr>
            <w:r>
              <w:rPr>
                <w:rFonts w:ascii="Arial" w:hAnsi="Arial" w:eastAsia="Arial"/>
                <w:b w:val="0"/>
                <w:i w:val="0"/>
                <w:color w:val="1A1A1A"/>
                <w:sz w:val="17"/>
              </w:rPr>
              <w:t>entropy, depth 6, leaf 10</w:t>
            </w:r>
          </w:p>
        </w:tc>
        <w:tc>
          <w:tcPr>
            <w:tcW w:type="dxa" w:w="1043"/>
            <w:tcBorders>
              <w:top w:val="nil"/>
              <w:left w:val="nil"/>
              <w:bottom w:val="single" w:sz="8" w:color="404040"/>
              <w:right w:val="nil"/>
            </w:tcBorders>
          </w:tcPr>
          <w:p>
            <w:pPr>
              <w:spacing w:after="0"/>
              <w:jc w:val="center"/>
            </w:pPr>
            <w:r>
              <w:rPr>
                <w:rFonts w:ascii="Arial" w:hAnsi="Arial" w:eastAsia="Arial"/>
                <w:b w:val="0"/>
                <w:i w:val="0"/>
                <w:color w:val="1A1A1A"/>
                <w:sz w:val="17"/>
              </w:rPr>
              <w:t>0.907</w:t>
            </w:r>
          </w:p>
        </w:tc>
        <w:tc>
          <w:tcPr>
            <w:tcW w:type="dxa" w:w="1043"/>
            <w:tcBorders>
              <w:top w:val="nil"/>
              <w:left w:val="nil"/>
              <w:bottom w:val="single" w:sz="8" w:color="404040"/>
              <w:right w:val="nil"/>
            </w:tcBorders>
          </w:tcPr>
          <w:p>
            <w:pPr>
              <w:spacing w:after="0"/>
              <w:jc w:val="center"/>
            </w:pPr>
            <w:r>
              <w:rPr>
                <w:rFonts w:ascii="Arial" w:hAnsi="Arial" w:eastAsia="Arial"/>
                <w:b w:val="0"/>
                <w:i w:val="0"/>
                <w:color w:val="1A1A1A"/>
                <w:sz w:val="17"/>
              </w:rPr>
              <w:t>0.873</w:t>
            </w:r>
          </w:p>
        </w:tc>
        <w:tc>
          <w:tcPr>
            <w:tcW w:type="dxa" w:w="1043"/>
            <w:tcBorders>
              <w:top w:val="nil"/>
              <w:left w:val="nil"/>
              <w:bottom w:val="single" w:sz="8" w:color="404040"/>
              <w:right w:val="nil"/>
            </w:tcBorders>
          </w:tcPr>
          <w:p>
            <w:pPr>
              <w:spacing w:after="0"/>
              <w:jc w:val="center"/>
            </w:pPr>
            <w:r>
              <w:rPr>
                <w:rFonts w:ascii="Arial" w:hAnsi="Arial" w:eastAsia="Arial"/>
                <w:b w:val="0"/>
                <w:i w:val="0"/>
                <w:color w:val="1A1A1A"/>
                <w:sz w:val="17"/>
              </w:rPr>
              <w:t>0.880</w:t>
            </w:r>
          </w:p>
        </w:tc>
        <w:tc>
          <w:tcPr>
            <w:tcW w:type="dxa" w:w="1043"/>
            <w:tcBorders>
              <w:top w:val="nil"/>
              <w:left w:val="nil"/>
              <w:bottom w:val="single" w:sz="8" w:color="404040"/>
              <w:right w:val="nil"/>
            </w:tcBorders>
          </w:tcPr>
          <w:p>
            <w:pPr>
              <w:spacing w:after="0"/>
              <w:jc w:val="center"/>
            </w:pPr>
            <w:r>
              <w:rPr>
                <w:rFonts w:ascii="Arial" w:hAnsi="Arial" w:eastAsia="Arial"/>
                <w:b w:val="0"/>
                <w:i w:val="0"/>
                <w:color w:val="1A1A1A"/>
                <w:sz w:val="17"/>
              </w:rPr>
              <w:t>0.879</w:t>
            </w:r>
          </w:p>
        </w:tc>
        <w:tc>
          <w:tcPr>
            <w:tcW w:type="dxa" w:w="1043"/>
            <w:tcBorders>
              <w:top w:val="nil"/>
              <w:left w:val="nil"/>
              <w:bottom w:val="single" w:sz="8" w:color="404040"/>
              <w:right w:val="nil"/>
            </w:tcBorders>
          </w:tcPr>
          <w:p>
            <w:pPr>
              <w:spacing w:after="0"/>
              <w:jc w:val="center"/>
            </w:pPr>
            <w:r>
              <w:rPr>
                <w:rFonts w:ascii="Arial" w:hAnsi="Arial" w:eastAsia="Arial"/>
                <w:b w:val="0"/>
                <w:i w:val="0"/>
                <w:color w:val="1A1A1A"/>
                <w:sz w:val="17"/>
              </w:rPr>
              <w:t>0.879</w:t>
            </w:r>
          </w:p>
        </w:tc>
      </w:tr>
    </w:tbl>
    <w:p>
      <w:pPr>
        <w:keepNext w:val="0"/>
        <w:spacing w:after="40" w:before="0" w:line="240" w:lineRule="auto"/>
        <w:jc w:val="both"/>
      </w:pPr>
    </w:p>
    <w:p>
      <w:pPr>
        <w:keepNext w:val="0"/>
        <w:spacing w:after="80" w:before="0" w:line="240" w:lineRule="auto"/>
        <w:jc w:val="both"/>
      </w:pPr>
      <w:r>
        <w:rPr>
          <w:rFonts w:ascii="Arial" w:hAnsi="Arial" w:eastAsia="Arial"/>
          <w:b w:val="0"/>
          <w:i w:val="0"/>
          <w:color w:val="1A1A1A"/>
          <w:sz w:val="20"/>
        </w:rPr>
        <w:t>The simple local mean version had the best cross-validation score (k = 9), so that is my proposed model. It beat the original kNN on every test metric: accuracy went from 0.923 to 0.935 (26 errors instead of 31) and macro F1 from 0.929 to 0.938 (Table 2, Figure 4b). The gains are where I expected them, in the similar-looking small beans. Dermason F1 went from 0.927 to 0.950, Sira from 0.896 to 0.915 and Seker from 0.954 to 0.972 (Figure 4c). Figure 4a also shows that the original kNN gets worse as k grows, while both local mean versions stay higher and are less affected by the choice of k.</w:t>
      </w:r>
    </w:p>
    <w:p>
      <w:pPr>
        <w:keepNext w:val="0"/>
        <w:spacing w:after="80" w:before="0" w:line="240" w:lineRule="auto"/>
        <w:jc w:val="both"/>
      </w:pPr>
      <w:r>
        <w:rPr>
          <w:rFonts w:ascii="Arial" w:hAnsi="Arial" w:eastAsia="Arial"/>
          <w:b w:val="0"/>
          <w:i w:val="0"/>
          <w:color w:val="1A1A1A"/>
          <w:sz w:val="20"/>
        </w:rPr>
        <w:t>I would call this a real but small improvement. It shows up in cross-validation and on the test set. However, only 9 test beans are right for one model and wrong for the other (7 in favour of the new method, 2 against), and a McNemar test gives p = 0.18, so 400 test beans are not enough to prove it statistically. It helps when classes overlap and differ in size, but it did nothing for Barbunya and Cali (F1 unchanged), because those two really do overlap in this feature space (Figure 8a), and no distance-based rule can separate beans that sit on top of each other. If k is too large, the local mean also gets pulled across the class border, which is why the best k is smaller than for normal kNN. The extra cost is small: predicting the 400 test beans took 14 ms instead of 9 ms.</w:t>
      </w:r>
    </w:p>
    <w:p>
      <w:pPr>
        <w:keepNext/>
        <w:spacing w:before="80" w:after="0"/>
        <w:jc w:val="center"/>
      </w:pPr>
      <w:r>
        <w:drawing>
          <wp:inline xmlns:a="http://schemas.openxmlformats.org/drawingml/2006/main" xmlns:pic="http://schemas.openxmlformats.org/drawingml/2006/picture">
            <wp:extent cx="6120000" cy="1805439"/>
            <wp:docPr id="4" name="Picture 4"/>
            <wp:cNvGraphicFramePr>
              <a:graphicFrameLocks noChangeAspect="1"/>
            </wp:cNvGraphicFramePr>
            <a:graphic>
              <a:graphicData uri="http://schemas.openxmlformats.org/drawingml/2006/picture">
                <pic:pic>
                  <pic:nvPicPr>
                    <pic:cNvPr id="0" name="fig4_t2_modified_knn.png"/>
                    <pic:cNvPicPr/>
                  </pic:nvPicPr>
                  <pic:blipFill>
                    <a:blip r:embed="rId14"/>
                    <a:stretch>
                      <a:fillRect/>
                    </a:stretch>
                  </pic:blipFill>
                  <pic:spPr>
                    <a:xfrm>
                      <a:off x="0" y="0"/>
                      <a:ext cx="6120000" cy="1805439"/>
                    </a:xfrm>
                    <a:prstGeom prst="rect"/>
                  </pic:spPr>
                </pic:pic>
              </a:graphicData>
            </a:graphic>
          </wp:inline>
        </w:drawing>
      </w:r>
    </w:p>
    <w:p>
      <w:pPr>
        <w:spacing w:after="120"/>
        <w:jc w:val="both"/>
      </w:pPr>
      <w:r>
        <w:rPr>
          <w:rFonts w:ascii="Arial" w:hAnsi="Arial" w:eastAsia="Arial"/>
          <w:b/>
          <w:i w:val="0"/>
          <w:color w:val="1A1A1A"/>
          <w:sz w:val="17"/>
        </w:rPr>
        <w:t xml:space="preserve">Figure 4. </w:t>
      </w:r>
      <w:r>
        <w:rPr>
          <w:rFonts w:ascii="Arial" w:hAnsi="Arial" w:eastAsia="Arial"/>
          <w:b w:val="0"/>
          <w:i/>
          <w:color w:val="404040"/>
          <w:sz w:val="17"/>
        </w:rPr>
        <w:t>(a) Cross-validated macro F1 against k for the original kNN and the two local mean versions; (b) test metrics on the same split; (c) test F1 for each class.</w:t>
      </w:r>
    </w:p>
    <w:p>
      <w:pPr>
        <w:pStyle w:val="Heading2"/>
        <w:spacing w:before="120" w:after="60"/>
      </w:pPr>
      <w:r>
        <w:rPr>
          <w:rFonts w:ascii="Arial" w:hAnsi="Arial" w:eastAsia="Arial"/>
          <w:b/>
          <w:sz w:val="24"/>
        </w:rPr>
        <w:t>2.3 Decision Tree</w:t>
      </w:r>
    </w:p>
    <w:p>
      <w:pPr>
        <w:keepNext w:val="0"/>
        <w:spacing w:after="80" w:before="0" w:line="240" w:lineRule="auto"/>
        <w:jc w:val="both"/>
      </w:pPr>
      <w:r>
        <w:rPr>
          <w:rFonts w:ascii="Arial" w:hAnsi="Arial" w:eastAsia="Arial"/>
          <w:b w:val="0"/>
          <w:i w:val="0"/>
          <w:color w:val="1A1A1A"/>
          <w:sz w:val="20"/>
        </w:rPr>
        <w:t xml:space="preserve">A decision tree splits on one feature at a time, so it does not need scaling. I tuned the tree depth (1–20 or unlimited), the minimum number of beans per leaf (1, 2, 5, 10 or 20) and the split criterion (Gini or entropy) together, using the same cross-validation. The best combination was </w:t>
      </w:r>
      <w:r>
        <w:rPr>
          <w:rFonts w:ascii="Arial" w:hAnsi="Arial" w:eastAsia="Arial"/>
          <w:b/>
          <w:i w:val="0"/>
          <w:color w:val="1A1A1A"/>
          <w:sz w:val="20"/>
        </w:rPr>
        <w:t>entropy, depth 6 and at least 10 beans per leaf</w:t>
      </w:r>
      <w:r>
        <w:rPr>
          <w:rFonts w:ascii="Arial" w:hAnsi="Arial" w:eastAsia="Arial"/>
          <w:b w:val="0"/>
          <w:i w:val="0"/>
          <w:color w:val="1A1A1A"/>
          <w:sz w:val="20"/>
        </w:rPr>
        <w:t xml:space="preserve"> (CV macro F1 0.907), which gives a tree with 38 leaves. The validation curve in Figure 5a explains why I settled on depth 6. Shallower trees underfit (depth 3 only reaches 0.75), the validation score peaks at 6, and deeper trees only improve the training score. A fully grown tree scores 1.000 on training data but only 0.895 in cross-validation, which is clear overfitting. The 10-bean minimum stops leaves from being built around single beans.</w:t>
      </w:r>
    </w:p>
    <w:p>
      <w:pPr>
        <w:keepNext w:val="0"/>
        <w:spacing w:after="80" w:before="0" w:line="240" w:lineRule="auto"/>
        <w:jc w:val="both"/>
      </w:pPr>
      <w:r>
        <w:rPr>
          <w:rFonts w:ascii="Arial" w:hAnsi="Arial" w:eastAsia="Arial"/>
          <w:b w:val="0"/>
          <w:i w:val="0"/>
          <w:color w:val="1A1A1A"/>
          <w:sz w:val="20"/>
        </w:rPr>
        <w:t>On the test set the tree got an accuracy of 0.873 and a macro F1 of 0.879, about 5 points below kNN on every metric (Table 2, Figure 5b). Its cross-validation score was also lower (0.907 vs 0.931), so this was not just a bad split. The tree struggled most with Barbunya (F1 0.73, with 9 of 38 called Cali), Sira (0.82) and Cali (0.83). Figure 5c shows that it relies mostly on size (MajorAxisLength, MinorAxisLength) and then on shape (ShapeFactor1 and 3). Duplicate size measures such as ConvexArea were not used at all.</w:t>
      </w:r>
    </w:p>
    <w:p>
      <w:pPr>
        <w:keepNext w:val="0"/>
        <w:spacing w:after="80" w:before="0" w:line="240" w:lineRule="auto"/>
        <w:jc w:val="both"/>
      </w:pPr>
      <w:r>
        <w:rPr>
          <w:rFonts w:ascii="Arial" w:hAnsi="Arial" w:eastAsia="Arial"/>
          <w:b w:val="0"/>
          <w:i w:val="0"/>
          <w:color w:val="1A1A1A"/>
          <w:sz w:val="20"/>
        </w:rPr>
        <w:t>Comparing the two models on this dataset:</w:t>
      </w:r>
    </w:p>
    <w:p>
      <w:pPr>
        <w:keepNext w:val="0"/>
        <w:tabs>
          <w:tab w:pos="255" w:val="left"/>
        </w:tabs>
        <w:spacing w:after="40" w:before="0" w:line="240" w:lineRule="auto"/>
        <w:ind w:left="255" w:hanging="170"/>
        <w:jc w:val="both"/>
      </w:pPr>
      <w:r>
        <w:rPr>
          <w:rFonts w:ascii="Arial" w:hAnsi="Arial" w:eastAsia="Arial"/>
          <w:b w:val="0"/>
          <w:i w:val="0"/>
          <w:color w:val="1A1A1A"/>
          <w:sz w:val="20"/>
        </w:rPr>
        <w:t>•</w:t>
        <w:tab/>
      </w:r>
      <w:r>
        <w:rPr>
          <w:rFonts w:ascii="Arial" w:hAnsi="Arial" w:eastAsia="Arial"/>
          <w:b/>
          <w:i w:val="0"/>
          <w:color w:val="1A1A1A"/>
          <w:sz w:val="20"/>
        </w:rPr>
        <w:t>Predictive performance:</w:t>
      </w:r>
      <w:r>
        <w:rPr>
          <w:rFonts w:ascii="Arial" w:hAnsi="Arial" w:eastAsia="Arial"/>
          <w:b w:val="0"/>
          <w:i w:val="0"/>
          <w:color w:val="1A1A1A"/>
          <w:sz w:val="20"/>
        </w:rPr>
        <w:t xml:space="preserve"> kNN is clearly better. The borders between bean types are smooth diagonal mixes of size and shape, which kNN can follow. A tree can only make straight cuts on one feature at a time, so it needs many steps to follow a diagonal border.</w:t>
      </w:r>
    </w:p>
    <w:p>
      <w:pPr>
        <w:keepNext w:val="0"/>
        <w:tabs>
          <w:tab w:pos="255" w:val="left"/>
        </w:tabs>
        <w:spacing w:after="40" w:before="0" w:line="240" w:lineRule="auto"/>
        <w:ind w:left="255" w:hanging="170"/>
        <w:jc w:val="both"/>
      </w:pPr>
      <w:r>
        <w:rPr>
          <w:rFonts w:ascii="Arial" w:hAnsi="Arial" w:eastAsia="Arial"/>
          <w:b w:val="0"/>
          <w:i w:val="0"/>
          <w:color w:val="1A1A1A"/>
          <w:sz w:val="20"/>
        </w:rPr>
        <w:t>•</w:t>
        <w:tab/>
      </w:r>
      <w:r>
        <w:rPr>
          <w:rFonts w:ascii="Arial" w:hAnsi="Arial" w:eastAsia="Arial"/>
          <w:b/>
          <w:i w:val="0"/>
          <w:color w:val="1A1A1A"/>
          <w:sz w:val="20"/>
        </w:rPr>
        <w:t>Interpretability:</w:t>
      </w:r>
      <w:r>
        <w:rPr>
          <w:rFonts w:ascii="Arial" w:hAnsi="Arial" w:eastAsia="Arial"/>
          <w:b w:val="0"/>
          <w:i w:val="0"/>
          <w:color w:val="1A1A1A"/>
          <w:sz w:val="20"/>
        </w:rPr>
        <w:t xml:space="preserve"> the tree wins. I can read its rules and see which features matter (for example, Bombay is separated by a single size cut). kNN cannot give a reason beyond 'these beans look similar'.</w:t>
      </w:r>
    </w:p>
    <w:p>
      <w:pPr>
        <w:keepNext w:val="0"/>
        <w:tabs>
          <w:tab w:pos="255" w:val="left"/>
        </w:tabs>
        <w:spacing w:after="40" w:before="0" w:line="240" w:lineRule="auto"/>
        <w:ind w:left="255" w:hanging="170"/>
        <w:jc w:val="both"/>
      </w:pPr>
      <w:r>
        <w:rPr>
          <w:rFonts w:ascii="Arial" w:hAnsi="Arial" w:eastAsia="Arial"/>
          <w:b w:val="0"/>
          <w:i w:val="0"/>
          <w:color w:val="1A1A1A"/>
          <w:sz w:val="20"/>
        </w:rPr>
        <w:t>•</w:t>
        <w:tab/>
      </w:r>
      <w:r>
        <w:rPr>
          <w:rFonts w:ascii="Arial" w:hAnsi="Arial" w:eastAsia="Arial"/>
          <w:b/>
          <w:i w:val="0"/>
          <w:color w:val="1A1A1A"/>
          <w:sz w:val="20"/>
        </w:rPr>
        <w:t>Complexity:</w:t>
      </w:r>
      <w:r>
        <w:rPr>
          <w:rFonts w:ascii="Arial" w:hAnsi="Arial" w:eastAsia="Arial"/>
          <w:b w:val="0"/>
          <w:i w:val="0"/>
          <w:color w:val="1A1A1A"/>
          <w:sz w:val="20"/>
        </w:rPr>
        <w:t xml:space="preserve"> kNN has almost no training step, but it must keep all 1,600 training beans and compare every new bean with all of them. The tree takes a little longer to train (23 ms vs 7 ms) but is a small model that predicts faster (2.5 ms vs 5.5 ms).</w:t>
      </w:r>
    </w:p>
    <w:p>
      <w:pPr>
        <w:keepNext w:val="0"/>
        <w:tabs>
          <w:tab w:pos="255" w:val="left"/>
        </w:tabs>
        <w:spacing w:after="40" w:before="0" w:line="240" w:lineRule="auto"/>
        <w:ind w:left="255" w:hanging="170"/>
        <w:jc w:val="both"/>
      </w:pPr>
      <w:r>
        <w:rPr>
          <w:rFonts w:ascii="Arial" w:hAnsi="Arial" w:eastAsia="Arial"/>
          <w:b w:val="0"/>
          <w:i w:val="0"/>
          <w:color w:val="1A1A1A"/>
          <w:sz w:val="20"/>
        </w:rPr>
        <w:t>•</w:t>
        <w:tab/>
      </w:r>
      <w:r>
        <w:rPr>
          <w:rFonts w:ascii="Arial" w:hAnsi="Arial" w:eastAsia="Arial"/>
          <w:b/>
          <w:i w:val="0"/>
          <w:color w:val="1A1A1A"/>
          <w:sz w:val="20"/>
        </w:rPr>
        <w:t>Sensitivity to the data:</w:t>
      </w:r>
      <w:r>
        <w:rPr>
          <w:rFonts w:ascii="Arial" w:hAnsi="Arial" w:eastAsia="Arial"/>
          <w:b w:val="0"/>
          <w:i w:val="0"/>
          <w:color w:val="1A1A1A"/>
          <w:sz w:val="20"/>
        </w:rPr>
        <w:t xml:space="preserve"> kNN depends heavily on scaling (0.63 vs 0.93), on duplicated features and on k. The tree does not care about scaling and ignores useless features, but small changes in the data can change its splits, and it overfits if depth is not limited.</w:t>
      </w:r>
    </w:p>
    <w:p>
      <w:pPr>
        <w:keepNext w:val="0"/>
        <w:spacing w:after="80" w:before="0" w:line="240" w:lineRule="auto"/>
        <w:jc w:val="both"/>
      </w:pPr>
      <w:r>
        <w:rPr>
          <w:rFonts w:ascii="Arial" w:hAnsi="Arial" w:eastAsia="Arial"/>
          <w:b w:val="0"/>
          <w:i w:val="0"/>
          <w:color w:val="1A1A1A"/>
          <w:sz w:val="20"/>
        </w:rPr>
        <w:t>If accuracy is the goal I would use kNN (or the local mean version). If the result has to be explained to someone, the tree is the better choice.</w:t>
      </w:r>
    </w:p>
    <w:p>
      <w:pPr>
        <w:keepNext/>
        <w:spacing w:before="80" w:after="0"/>
        <w:jc w:val="center"/>
      </w:pPr>
      <w:r>
        <w:drawing>
          <wp:inline xmlns:a="http://schemas.openxmlformats.org/drawingml/2006/main" xmlns:pic="http://schemas.openxmlformats.org/drawingml/2006/picture">
            <wp:extent cx="6120000" cy="1803925"/>
            <wp:docPr id="5" name="Picture 5"/>
            <wp:cNvGraphicFramePr>
              <a:graphicFrameLocks noChangeAspect="1"/>
            </wp:cNvGraphicFramePr>
            <a:graphic>
              <a:graphicData uri="http://schemas.openxmlformats.org/drawingml/2006/picture">
                <pic:pic>
                  <pic:nvPicPr>
                    <pic:cNvPr id="0" name="fig5_t2_decision_tree.png"/>
                    <pic:cNvPicPr/>
                  </pic:nvPicPr>
                  <pic:blipFill>
                    <a:blip r:embed="rId15"/>
                    <a:stretch>
                      <a:fillRect/>
                    </a:stretch>
                  </pic:blipFill>
                  <pic:spPr>
                    <a:xfrm>
                      <a:off x="0" y="0"/>
                      <a:ext cx="6120000" cy="1803925"/>
                    </a:xfrm>
                    <a:prstGeom prst="rect"/>
                  </pic:spPr>
                </pic:pic>
              </a:graphicData>
            </a:graphic>
          </wp:inline>
        </w:drawing>
      </w:r>
    </w:p>
    <w:p>
      <w:pPr>
        <w:spacing w:after="120"/>
        <w:jc w:val="both"/>
      </w:pPr>
      <w:r>
        <w:rPr>
          <w:rFonts w:ascii="Arial" w:hAnsi="Arial" w:eastAsia="Arial"/>
          <w:b/>
          <w:i w:val="0"/>
          <w:color w:val="1A1A1A"/>
          <w:sz w:val="17"/>
        </w:rPr>
        <w:t xml:space="preserve">Figure 5. </w:t>
      </w:r>
      <w:r>
        <w:rPr>
          <w:rFonts w:ascii="Arial" w:hAnsi="Arial" w:eastAsia="Arial"/>
          <w:b w:val="0"/>
          <w:i/>
          <w:color w:val="404040"/>
          <w:sz w:val="17"/>
        </w:rPr>
        <w:t>(a) Training and validation macro F1 against tree depth; (b) kNN and the decision tree on the same metrics; (c) the eight most important tree features.</w:t>
      </w:r>
    </w:p>
    <w:p>
      <w:pPr>
        <w:pStyle w:val="Heading1"/>
        <w:spacing w:before="200" w:after="60"/>
      </w:pPr>
      <w:r>
        <w:rPr>
          <w:rFonts w:ascii="Arial" w:hAnsi="Arial" w:eastAsia="Arial"/>
          <w:b/>
          <w:sz w:val="30"/>
        </w:rPr>
        <w:t>Task 3: Clustering</w:t>
      </w:r>
    </w:p>
    <w:p>
      <w:pPr>
        <w:keepNext w:val="0"/>
        <w:spacing w:after="80" w:before="0" w:line="240" w:lineRule="auto"/>
        <w:jc w:val="both"/>
      </w:pPr>
      <w:r>
        <w:rPr>
          <w:rFonts w:ascii="Arial" w:hAnsi="Arial" w:eastAsia="Arial"/>
          <w:b w:val="0"/>
          <w:i w:val="0"/>
          <w:color w:val="1A1A1A"/>
          <w:sz w:val="20"/>
        </w:rPr>
        <w:t>For this task I used Sample Three (2,000 beans) and all 16 features. I removed the Class column before clustering and did not use it to choose any settings. It was only used afterwards to check how well the clusters matched the real bean types, using the adjusted Rand index (ARI, 0 = random, 1 = perfect) and normalised mutual information (NMI). All features were standardised first. To measure cluster quality without labels I used the silhouette score (higher is better), the Davies–Bouldin index (lower is better) and the Calinski–Harabasz index (higher is better).</w:t>
      </w:r>
    </w:p>
    <w:p>
      <w:pPr>
        <w:pStyle w:val="Heading2"/>
        <w:spacing w:before="120" w:after="60"/>
      </w:pPr>
      <w:r>
        <w:rPr>
          <w:rFonts w:ascii="Arial" w:hAnsi="Arial" w:eastAsia="Arial"/>
          <w:b/>
          <w:sz w:val="24"/>
        </w:rPr>
        <w:t>3.1 k-Means</w:t>
      </w:r>
    </w:p>
    <w:p>
      <w:pPr>
        <w:keepNext w:val="0"/>
        <w:spacing w:after="80" w:before="0" w:line="240" w:lineRule="auto"/>
        <w:jc w:val="both"/>
      </w:pPr>
      <w:r>
        <w:rPr>
          <w:rFonts w:ascii="Arial" w:hAnsi="Arial" w:eastAsia="Arial"/>
          <w:b w:val="0"/>
          <w:i w:val="0"/>
          <w:color w:val="1A1A1A"/>
          <w:sz w:val="20"/>
        </w:rPr>
        <w:t xml:space="preserve">I ran k-Means for k = 2 to 12 (Figure 6). The measures did not all agree. The elbow of the inertia curve is around k = 5, but it is not a sharp bend. The silhouette is highest at k = 3 (0.403), Davies–Bouldin is lowest at k = 3 (0.910), and Calinski–Harabasz prefers k = 2. Since two of the measures clearly point to it, I chose </w:t>
      </w:r>
      <w:r>
        <w:rPr>
          <w:rFonts w:ascii="Arial" w:hAnsi="Arial" w:eastAsia="Arial"/>
          <w:b/>
          <w:i w:val="0"/>
          <w:color w:val="1A1A1A"/>
          <w:sz w:val="20"/>
        </w:rPr>
        <w:t>k = 3</w:t>
      </w:r>
      <w:r>
        <w:rPr>
          <w:rFonts w:ascii="Arial" w:hAnsi="Arial" w:eastAsia="Arial"/>
          <w:b w:val="0"/>
          <w:i w:val="0"/>
          <w:color w:val="1A1A1A"/>
          <w:sz w:val="20"/>
        </w:rPr>
        <w:t>.</w:t>
      </w:r>
    </w:p>
    <w:p>
      <w:pPr>
        <w:keepNext/>
        <w:spacing w:before="80" w:after="0"/>
        <w:jc w:val="center"/>
      </w:pPr>
      <w:r>
        <w:drawing>
          <wp:inline xmlns:a="http://schemas.openxmlformats.org/drawingml/2006/main" xmlns:pic="http://schemas.openxmlformats.org/drawingml/2006/picture">
            <wp:extent cx="6120000" cy="1388809"/>
            <wp:docPr id="6" name="Picture 6"/>
            <wp:cNvGraphicFramePr>
              <a:graphicFrameLocks noChangeAspect="1"/>
            </wp:cNvGraphicFramePr>
            <a:graphic>
              <a:graphicData uri="http://schemas.openxmlformats.org/drawingml/2006/picture">
                <pic:pic>
                  <pic:nvPicPr>
                    <pic:cNvPr id="0" name="fig6_t3_kmeans_k.png"/>
                    <pic:cNvPicPr/>
                  </pic:nvPicPr>
                  <pic:blipFill>
                    <a:blip r:embed="rId16"/>
                    <a:stretch>
                      <a:fillRect/>
                    </a:stretch>
                  </pic:blipFill>
                  <pic:spPr>
                    <a:xfrm>
                      <a:off x="0" y="0"/>
                      <a:ext cx="6120000" cy="1388809"/>
                    </a:xfrm>
                    <a:prstGeom prst="rect"/>
                  </pic:spPr>
                </pic:pic>
              </a:graphicData>
            </a:graphic>
          </wp:inline>
        </w:drawing>
      </w:r>
    </w:p>
    <w:p>
      <w:pPr>
        <w:spacing w:after="120"/>
        <w:jc w:val="both"/>
      </w:pPr>
      <w:r>
        <w:rPr>
          <w:rFonts w:ascii="Arial" w:hAnsi="Arial" w:eastAsia="Arial"/>
          <w:b/>
          <w:i w:val="0"/>
          <w:color w:val="1A1A1A"/>
          <w:sz w:val="17"/>
        </w:rPr>
        <w:t xml:space="preserve">Figure 6. </w:t>
      </w:r>
      <w:r>
        <w:rPr>
          <w:rFonts w:ascii="Arial" w:hAnsi="Arial" w:eastAsia="Arial"/>
          <w:b w:val="0"/>
          <w:i/>
          <w:color w:val="404040"/>
          <w:sz w:val="17"/>
        </w:rPr>
        <w:t>How k affects (a) inertia, (b) silhouette, (c) Davies–Bouldin and (d) Calinski–Harabasz. The dashed line marks k = 3.</w:t>
      </w:r>
    </w:p>
    <w:p>
      <w:pPr>
        <w:keepNext/>
        <w:spacing w:after="40" w:before="80" w:line="240" w:lineRule="auto"/>
        <w:jc w:val="both"/>
      </w:pPr>
      <w:r>
        <w:rPr>
          <w:rFonts w:ascii="Arial" w:hAnsi="Arial" w:eastAsia="Arial"/>
          <w:b/>
          <w:i w:val="0"/>
          <w:color w:val="1A1A1A"/>
          <w:sz w:val="17"/>
        </w:rPr>
        <w:t xml:space="preserve">Table 3. </w:t>
      </w:r>
      <w:r>
        <w:rPr>
          <w:rFonts w:ascii="Arial" w:hAnsi="Arial" w:eastAsia="Arial"/>
          <w:b w:val="0"/>
          <w:i/>
          <w:color w:val="404040"/>
          <w:sz w:val="17"/>
        </w:rPr>
        <w:t>The three k-Means clusters compared with the real classes, plus average size and shape.</w:t>
      </w:r>
    </w:p>
    <w:tbl>
      <w:tblPr>
        <w:tblW w:type="dxa" w:w="9043"/>
        <w:jc w:val="center"/>
        <w:tblLayout w:type="fixed"/>
        <w:tblLook w:firstColumn="1" w:firstRow="1" w:lastColumn="0" w:lastRow="0" w:noHBand="0" w:noVBand="1" w:val="04A0"/>
      </w:tblPr>
      <w:tblGrid>
        <w:gridCol w:w="1247"/>
        <w:gridCol w:w="992"/>
        <w:gridCol w:w="907"/>
        <w:gridCol w:w="623"/>
        <w:gridCol w:w="1048"/>
        <w:gridCol w:w="793"/>
        <w:gridCol w:w="793"/>
        <w:gridCol w:w="623"/>
        <w:gridCol w:w="992"/>
        <w:gridCol w:w="1020"/>
      </w:tblGrid>
      <w:tr>
        <w:trPr>
          <w:cantSplit/>
        </w:trPr>
        <w:tc>
          <w:tcPr>
            <w:tcW w:type="dxa" w:w="1247"/>
            <w:tcBorders>
              <w:top w:val="single" w:sz="8" w:color="404040"/>
              <w:left w:val="nil"/>
              <w:bottom w:val="nil"/>
              <w:right w:val="nil"/>
            </w:tcBorders>
          </w:tcPr>
          <w:p>
            <w:pPr>
              <w:keepNext/>
              <w:spacing w:after="0"/>
              <w:jc w:val="left"/>
            </w:pPr>
            <w:r>
              <w:rPr>
                <w:rFonts w:ascii="Arial" w:hAnsi="Arial" w:eastAsia="Arial"/>
                <w:b/>
                <w:i w:val="0"/>
                <w:color w:val="1A1A1A"/>
                <w:sz w:val="16"/>
              </w:rPr>
              <w:t>Cluster</w:t>
            </w:r>
          </w:p>
        </w:tc>
        <w:tc>
          <w:tcPr>
            <w:tcW w:type="dxa" w:w="992"/>
            <w:tcBorders>
              <w:top w:val="single" w:sz="8" w:color="404040"/>
              <w:left w:val="nil"/>
              <w:bottom w:val="nil"/>
              <w:right w:val="nil"/>
            </w:tcBorders>
          </w:tcPr>
          <w:p>
            <w:pPr>
              <w:keepNext/>
              <w:spacing w:after="0"/>
              <w:jc w:val="center"/>
            </w:pPr>
            <w:r>
              <w:rPr>
                <w:rFonts w:ascii="Arial" w:hAnsi="Arial" w:eastAsia="Arial"/>
                <w:b/>
                <w:i w:val="0"/>
                <w:color w:val="1A1A1A"/>
                <w:sz w:val="16"/>
              </w:rPr>
              <w:t>Barbunya</w:t>
            </w:r>
          </w:p>
        </w:tc>
        <w:tc>
          <w:tcPr>
            <w:tcW w:type="dxa" w:w="907"/>
            <w:tcBorders>
              <w:top w:val="single" w:sz="8" w:color="404040"/>
              <w:left w:val="nil"/>
              <w:bottom w:val="nil"/>
              <w:right w:val="nil"/>
            </w:tcBorders>
          </w:tcPr>
          <w:p>
            <w:pPr>
              <w:keepNext/>
              <w:spacing w:after="0"/>
              <w:jc w:val="center"/>
            </w:pPr>
            <w:r>
              <w:rPr>
                <w:rFonts w:ascii="Arial" w:hAnsi="Arial" w:eastAsia="Arial"/>
                <w:b/>
                <w:i w:val="0"/>
                <w:color w:val="1A1A1A"/>
                <w:sz w:val="16"/>
              </w:rPr>
              <w:t>Bombay</w:t>
            </w:r>
          </w:p>
        </w:tc>
        <w:tc>
          <w:tcPr>
            <w:tcW w:type="dxa" w:w="624"/>
            <w:tcBorders>
              <w:top w:val="single" w:sz="8" w:color="404040"/>
              <w:left w:val="nil"/>
              <w:bottom w:val="nil"/>
              <w:right w:val="nil"/>
            </w:tcBorders>
          </w:tcPr>
          <w:p>
            <w:pPr>
              <w:keepNext/>
              <w:spacing w:after="0"/>
              <w:jc w:val="center"/>
            </w:pPr>
            <w:r>
              <w:rPr>
                <w:rFonts w:ascii="Arial" w:hAnsi="Arial" w:eastAsia="Arial"/>
                <w:b/>
                <w:i w:val="0"/>
                <w:color w:val="1A1A1A"/>
                <w:sz w:val="16"/>
              </w:rPr>
              <w:t>Cali</w:t>
            </w:r>
          </w:p>
        </w:tc>
        <w:tc>
          <w:tcPr>
            <w:tcW w:type="dxa" w:w="1049"/>
            <w:tcBorders>
              <w:top w:val="single" w:sz="8" w:color="404040"/>
              <w:left w:val="nil"/>
              <w:bottom w:val="nil"/>
              <w:right w:val="nil"/>
            </w:tcBorders>
          </w:tcPr>
          <w:p>
            <w:pPr>
              <w:keepNext/>
              <w:spacing w:after="0"/>
              <w:jc w:val="center"/>
            </w:pPr>
            <w:r>
              <w:rPr>
                <w:rFonts w:ascii="Arial" w:hAnsi="Arial" w:eastAsia="Arial"/>
                <w:b/>
                <w:i w:val="0"/>
                <w:color w:val="1A1A1A"/>
                <w:sz w:val="16"/>
              </w:rPr>
              <w:t>Dermason</w:t>
            </w:r>
          </w:p>
        </w:tc>
        <w:tc>
          <w:tcPr>
            <w:tcW w:type="dxa" w:w="794"/>
            <w:tcBorders>
              <w:top w:val="single" w:sz="8" w:color="404040"/>
              <w:left w:val="nil"/>
              <w:bottom w:val="nil"/>
              <w:right w:val="nil"/>
            </w:tcBorders>
          </w:tcPr>
          <w:p>
            <w:pPr>
              <w:keepNext/>
              <w:spacing w:after="0"/>
              <w:jc w:val="center"/>
            </w:pPr>
            <w:r>
              <w:rPr>
                <w:rFonts w:ascii="Arial" w:hAnsi="Arial" w:eastAsia="Arial"/>
                <w:b/>
                <w:i w:val="0"/>
                <w:color w:val="1A1A1A"/>
                <w:sz w:val="16"/>
              </w:rPr>
              <w:t>Horoz</w:t>
            </w:r>
          </w:p>
        </w:tc>
        <w:tc>
          <w:tcPr>
            <w:tcW w:type="dxa" w:w="794"/>
            <w:tcBorders>
              <w:top w:val="single" w:sz="8" w:color="404040"/>
              <w:left w:val="nil"/>
              <w:bottom w:val="nil"/>
              <w:right w:val="nil"/>
            </w:tcBorders>
          </w:tcPr>
          <w:p>
            <w:pPr>
              <w:keepNext/>
              <w:spacing w:after="0"/>
              <w:jc w:val="center"/>
            </w:pPr>
            <w:r>
              <w:rPr>
                <w:rFonts w:ascii="Arial" w:hAnsi="Arial" w:eastAsia="Arial"/>
                <w:b/>
                <w:i w:val="0"/>
                <w:color w:val="1A1A1A"/>
                <w:sz w:val="16"/>
              </w:rPr>
              <w:t>Seker</w:t>
            </w:r>
          </w:p>
        </w:tc>
        <w:tc>
          <w:tcPr>
            <w:tcW w:type="dxa" w:w="624"/>
            <w:tcBorders>
              <w:top w:val="single" w:sz="8" w:color="404040"/>
              <w:left w:val="nil"/>
              <w:bottom w:val="nil"/>
              <w:right w:val="nil"/>
            </w:tcBorders>
          </w:tcPr>
          <w:p>
            <w:pPr>
              <w:keepNext/>
              <w:spacing w:after="0"/>
              <w:jc w:val="center"/>
            </w:pPr>
            <w:r>
              <w:rPr>
                <w:rFonts w:ascii="Arial" w:hAnsi="Arial" w:eastAsia="Arial"/>
                <w:b/>
                <w:i w:val="0"/>
                <w:color w:val="1A1A1A"/>
                <w:sz w:val="16"/>
              </w:rPr>
              <w:t>Sira</w:t>
            </w:r>
          </w:p>
        </w:tc>
        <w:tc>
          <w:tcPr>
            <w:tcW w:type="dxa" w:w="992"/>
            <w:tcBorders>
              <w:top w:val="single" w:sz="8" w:color="404040"/>
              <w:left w:val="nil"/>
              <w:bottom w:val="nil"/>
              <w:right w:val="nil"/>
            </w:tcBorders>
          </w:tcPr>
          <w:p>
            <w:pPr>
              <w:keepNext/>
              <w:spacing w:after="0"/>
              <w:jc w:val="center"/>
            </w:pPr>
            <w:r>
              <w:rPr>
                <w:rFonts w:ascii="Arial" w:hAnsi="Arial" w:eastAsia="Arial"/>
                <w:b/>
                <w:i w:val="0"/>
                <w:color w:val="1A1A1A"/>
                <w:sz w:val="16"/>
              </w:rPr>
              <w:t>Mean Area</w:t>
            </w:r>
          </w:p>
        </w:tc>
        <w:tc>
          <w:tcPr>
            <w:tcW w:type="dxa" w:w="1020"/>
            <w:tcBorders>
              <w:top w:val="single" w:sz="8" w:color="404040"/>
              <w:left w:val="nil"/>
              <w:bottom w:val="nil"/>
              <w:right w:val="nil"/>
            </w:tcBorders>
          </w:tcPr>
          <w:p>
            <w:pPr>
              <w:keepNext/>
              <w:spacing w:after="0"/>
              <w:jc w:val="center"/>
            </w:pPr>
            <w:r>
              <w:rPr>
                <w:rFonts w:ascii="Arial" w:hAnsi="Arial" w:eastAsia="Arial"/>
                <w:b/>
                <w:i w:val="0"/>
                <w:color w:val="1A1A1A"/>
                <w:sz w:val="16"/>
              </w:rPr>
              <w:t>Aspect ratio</w:t>
            </w:r>
          </w:p>
        </w:tc>
      </w:tr>
      <w:tr>
        <w:trPr>
          <w:cantSplit/>
        </w:trPr>
        <w:tc>
          <w:tcPr>
            <w:tcW w:type="dxa" w:w="1247"/>
            <w:tcBorders>
              <w:top w:val="single" w:sz="4" w:color="404040"/>
              <w:left w:val="nil"/>
              <w:bottom w:val="nil"/>
              <w:right w:val="nil"/>
            </w:tcBorders>
          </w:tcPr>
          <w:p>
            <w:pPr>
              <w:keepNext/>
              <w:spacing w:after="0"/>
              <w:jc w:val="left"/>
            </w:pPr>
            <w:r>
              <w:rPr>
                <w:rFonts w:ascii="Arial" w:hAnsi="Arial" w:eastAsia="Arial"/>
                <w:b w:val="0"/>
                <w:i w:val="0"/>
                <w:color w:val="1A1A1A"/>
                <w:sz w:val="16"/>
              </w:rPr>
              <w:t>0 (n = 820)</w:t>
            </w:r>
          </w:p>
        </w:tc>
        <w:tc>
          <w:tcPr>
            <w:tcW w:type="dxa" w:w="992"/>
            <w:tcBorders>
              <w:top w:val="single" w:sz="4" w:color="404040"/>
              <w:left w:val="nil"/>
              <w:bottom w:val="nil"/>
              <w:right w:val="nil"/>
            </w:tcBorders>
          </w:tcPr>
          <w:p>
            <w:pPr>
              <w:keepNext/>
              <w:spacing w:after="0"/>
              <w:jc w:val="center"/>
            </w:pPr>
            <w:r>
              <w:rPr>
                <w:rFonts w:ascii="Arial" w:hAnsi="Arial" w:eastAsia="Arial"/>
                <w:b w:val="0"/>
                <w:i w:val="0"/>
                <w:color w:val="1A1A1A"/>
                <w:sz w:val="16"/>
              </w:rPr>
              <w:t>190</w:t>
            </w:r>
          </w:p>
        </w:tc>
        <w:tc>
          <w:tcPr>
            <w:tcW w:type="dxa" w:w="907"/>
            <w:tcBorders>
              <w:top w:val="single" w:sz="4" w:color="404040"/>
              <w:left w:val="nil"/>
              <w:bottom w:val="nil"/>
              <w:right w:val="nil"/>
            </w:tcBorders>
          </w:tcPr>
          <w:p>
            <w:pPr>
              <w:keepNext/>
              <w:spacing w:after="0"/>
              <w:jc w:val="center"/>
            </w:pPr>
            <w:r>
              <w:rPr>
                <w:rFonts w:ascii="Arial" w:hAnsi="Arial" w:eastAsia="Arial"/>
                <w:b w:val="0"/>
                <w:i w:val="0"/>
                <w:color w:val="1A1A1A"/>
                <w:sz w:val="16"/>
              </w:rPr>
              <w:t>0</w:t>
            </w:r>
          </w:p>
        </w:tc>
        <w:tc>
          <w:tcPr>
            <w:tcW w:type="dxa" w:w="624"/>
            <w:tcBorders>
              <w:top w:val="single" w:sz="4" w:color="404040"/>
              <w:left w:val="nil"/>
              <w:bottom w:val="nil"/>
              <w:right w:val="nil"/>
            </w:tcBorders>
          </w:tcPr>
          <w:p>
            <w:pPr>
              <w:keepNext/>
              <w:spacing w:after="0"/>
              <w:jc w:val="center"/>
            </w:pPr>
            <w:r>
              <w:rPr>
                <w:rFonts w:ascii="Arial" w:hAnsi="Arial" w:eastAsia="Arial"/>
                <w:b w:val="0"/>
                <w:i w:val="0"/>
                <w:color w:val="1A1A1A"/>
                <w:sz w:val="16"/>
              </w:rPr>
              <w:t>247</w:t>
            </w:r>
          </w:p>
        </w:tc>
        <w:tc>
          <w:tcPr>
            <w:tcW w:type="dxa" w:w="1049"/>
            <w:tcBorders>
              <w:top w:val="single" w:sz="4" w:color="404040"/>
              <w:left w:val="nil"/>
              <w:bottom w:val="nil"/>
              <w:right w:val="nil"/>
            </w:tcBorders>
          </w:tcPr>
          <w:p>
            <w:pPr>
              <w:keepNext/>
              <w:spacing w:after="0"/>
              <w:jc w:val="center"/>
            </w:pPr>
            <w:r>
              <w:rPr>
                <w:rFonts w:ascii="Arial" w:hAnsi="Arial" w:eastAsia="Arial"/>
                <w:b w:val="0"/>
                <w:i w:val="0"/>
                <w:color w:val="1A1A1A"/>
                <w:sz w:val="16"/>
              </w:rPr>
              <w:t>5</w:t>
            </w:r>
          </w:p>
        </w:tc>
        <w:tc>
          <w:tcPr>
            <w:tcW w:type="dxa" w:w="794"/>
            <w:tcBorders>
              <w:top w:val="single" w:sz="4" w:color="404040"/>
              <w:left w:val="nil"/>
              <w:bottom w:val="nil"/>
              <w:right w:val="nil"/>
            </w:tcBorders>
          </w:tcPr>
          <w:p>
            <w:pPr>
              <w:keepNext/>
              <w:spacing w:after="0"/>
              <w:jc w:val="center"/>
            </w:pPr>
            <w:r>
              <w:rPr>
                <w:rFonts w:ascii="Arial" w:hAnsi="Arial" w:eastAsia="Arial"/>
                <w:b w:val="0"/>
                <w:i w:val="0"/>
                <w:color w:val="1A1A1A"/>
                <w:sz w:val="16"/>
              </w:rPr>
              <w:t>274</w:t>
            </w:r>
          </w:p>
        </w:tc>
        <w:tc>
          <w:tcPr>
            <w:tcW w:type="dxa" w:w="794"/>
            <w:tcBorders>
              <w:top w:val="single" w:sz="4" w:color="404040"/>
              <w:left w:val="nil"/>
              <w:bottom w:val="nil"/>
              <w:right w:val="nil"/>
            </w:tcBorders>
          </w:tcPr>
          <w:p>
            <w:pPr>
              <w:keepNext/>
              <w:spacing w:after="0"/>
              <w:jc w:val="center"/>
            </w:pPr>
            <w:r>
              <w:rPr>
                <w:rFonts w:ascii="Arial" w:hAnsi="Arial" w:eastAsia="Arial"/>
                <w:b w:val="0"/>
                <w:i w:val="0"/>
                <w:color w:val="1A1A1A"/>
                <w:sz w:val="16"/>
              </w:rPr>
              <w:t>0</w:t>
            </w:r>
          </w:p>
        </w:tc>
        <w:tc>
          <w:tcPr>
            <w:tcW w:type="dxa" w:w="624"/>
            <w:tcBorders>
              <w:top w:val="single" w:sz="4" w:color="404040"/>
              <w:left w:val="nil"/>
              <w:bottom w:val="nil"/>
              <w:right w:val="nil"/>
            </w:tcBorders>
          </w:tcPr>
          <w:p>
            <w:pPr>
              <w:keepNext/>
              <w:spacing w:after="0"/>
              <w:jc w:val="center"/>
            </w:pPr>
            <w:r>
              <w:rPr>
                <w:rFonts w:ascii="Arial" w:hAnsi="Arial" w:eastAsia="Arial"/>
                <w:b w:val="0"/>
                <w:i w:val="0"/>
                <w:color w:val="1A1A1A"/>
                <w:sz w:val="16"/>
              </w:rPr>
              <w:t>104</w:t>
            </w:r>
          </w:p>
        </w:tc>
        <w:tc>
          <w:tcPr>
            <w:tcW w:type="dxa" w:w="992"/>
            <w:tcBorders>
              <w:top w:val="single" w:sz="4" w:color="404040"/>
              <w:left w:val="nil"/>
              <w:bottom w:val="nil"/>
              <w:right w:val="nil"/>
            </w:tcBorders>
          </w:tcPr>
          <w:p>
            <w:pPr>
              <w:keepNext/>
              <w:spacing w:after="0"/>
              <w:jc w:val="center"/>
            </w:pPr>
            <w:r>
              <w:rPr>
                <w:rFonts w:ascii="Arial" w:hAnsi="Arial" w:eastAsia="Arial"/>
                <w:b w:val="0"/>
                <w:i w:val="0"/>
                <w:color w:val="1A1A1A"/>
                <w:sz w:val="16"/>
              </w:rPr>
              <w:t>64,036</w:t>
            </w:r>
          </w:p>
        </w:tc>
        <w:tc>
          <w:tcPr>
            <w:tcW w:type="dxa" w:w="1020"/>
            <w:tcBorders>
              <w:top w:val="single" w:sz="4" w:color="404040"/>
              <w:left w:val="nil"/>
              <w:bottom w:val="nil"/>
              <w:right w:val="nil"/>
            </w:tcBorders>
          </w:tcPr>
          <w:p>
            <w:pPr>
              <w:keepNext/>
              <w:spacing w:after="0"/>
              <w:jc w:val="center"/>
            </w:pPr>
            <w:r>
              <w:rPr>
                <w:rFonts w:ascii="Arial" w:hAnsi="Arial" w:eastAsia="Arial"/>
                <w:b w:val="0"/>
                <w:i w:val="0"/>
                <w:color w:val="1A1A1A"/>
                <w:sz w:val="16"/>
              </w:rPr>
              <w:t>1.78</w:t>
            </w:r>
          </w:p>
        </w:tc>
      </w:tr>
      <w:tr>
        <w:trPr>
          <w:cantSplit/>
        </w:trPr>
        <w:tc>
          <w:tcPr>
            <w:tcW w:type="dxa" w:w="1247"/>
            <w:tcBorders>
              <w:top w:val="nil"/>
              <w:left w:val="nil"/>
              <w:bottom w:val="nil"/>
              <w:right w:val="nil"/>
            </w:tcBorders>
          </w:tcPr>
          <w:p>
            <w:pPr>
              <w:keepNext/>
              <w:spacing w:after="0"/>
              <w:jc w:val="left"/>
            </w:pPr>
            <w:r>
              <w:rPr>
                <w:rFonts w:ascii="Arial" w:hAnsi="Arial" w:eastAsia="Arial"/>
                <w:b w:val="0"/>
                <w:i w:val="0"/>
                <w:color w:val="1A1A1A"/>
                <w:sz w:val="16"/>
              </w:rPr>
              <w:t>1 (n = 1,098)</w:t>
            </w:r>
          </w:p>
        </w:tc>
        <w:tc>
          <w:tcPr>
            <w:tcW w:type="dxa" w:w="992"/>
            <w:tcBorders>
              <w:top w:val="nil"/>
              <w:left w:val="nil"/>
              <w:bottom w:val="nil"/>
              <w:right w:val="nil"/>
            </w:tcBorders>
          </w:tcPr>
          <w:p>
            <w:pPr>
              <w:keepNext/>
              <w:spacing w:after="0"/>
              <w:jc w:val="center"/>
            </w:pPr>
            <w:r>
              <w:rPr>
                <w:rFonts w:ascii="Arial" w:hAnsi="Arial" w:eastAsia="Arial"/>
                <w:b w:val="0"/>
                <w:i w:val="0"/>
                <w:color w:val="1A1A1A"/>
                <w:sz w:val="16"/>
              </w:rPr>
              <w:t>17</w:t>
            </w:r>
          </w:p>
        </w:tc>
        <w:tc>
          <w:tcPr>
            <w:tcW w:type="dxa" w:w="907"/>
            <w:tcBorders>
              <w:top w:val="nil"/>
              <w:left w:val="nil"/>
              <w:bottom w:val="nil"/>
              <w:right w:val="nil"/>
            </w:tcBorders>
          </w:tcPr>
          <w:p>
            <w:pPr>
              <w:keepNext/>
              <w:spacing w:after="0"/>
              <w:jc w:val="center"/>
            </w:pPr>
            <w:r>
              <w:rPr>
                <w:rFonts w:ascii="Arial" w:hAnsi="Arial" w:eastAsia="Arial"/>
                <w:b w:val="0"/>
                <w:i w:val="0"/>
                <w:color w:val="1A1A1A"/>
                <w:sz w:val="16"/>
              </w:rPr>
              <w:t>0</w:t>
            </w:r>
          </w:p>
        </w:tc>
        <w:tc>
          <w:tcPr>
            <w:tcW w:type="dxa" w:w="624"/>
            <w:tcBorders>
              <w:top w:val="nil"/>
              <w:left w:val="nil"/>
              <w:bottom w:val="nil"/>
              <w:right w:val="nil"/>
            </w:tcBorders>
          </w:tcPr>
          <w:p>
            <w:pPr>
              <w:keepNext/>
              <w:spacing w:after="0"/>
              <w:jc w:val="center"/>
            </w:pPr>
            <w:r>
              <w:rPr>
                <w:rFonts w:ascii="Arial" w:hAnsi="Arial" w:eastAsia="Arial"/>
                <w:b w:val="0"/>
                <w:i w:val="0"/>
                <w:color w:val="1A1A1A"/>
                <w:sz w:val="16"/>
              </w:rPr>
              <w:t>0</w:t>
            </w:r>
          </w:p>
        </w:tc>
        <w:tc>
          <w:tcPr>
            <w:tcW w:type="dxa" w:w="1049"/>
            <w:tcBorders>
              <w:top w:val="nil"/>
              <w:left w:val="nil"/>
              <w:bottom w:val="nil"/>
              <w:right w:val="nil"/>
            </w:tcBorders>
          </w:tcPr>
          <w:p>
            <w:pPr>
              <w:keepNext/>
              <w:spacing w:after="0"/>
              <w:jc w:val="center"/>
            </w:pPr>
            <w:r>
              <w:rPr>
                <w:rFonts w:ascii="Arial" w:hAnsi="Arial" w:eastAsia="Arial"/>
                <w:b w:val="0"/>
                <w:i w:val="0"/>
                <w:color w:val="1A1A1A"/>
                <w:sz w:val="16"/>
              </w:rPr>
              <w:t>525</w:t>
            </w:r>
          </w:p>
        </w:tc>
        <w:tc>
          <w:tcPr>
            <w:tcW w:type="dxa" w:w="794"/>
            <w:tcBorders>
              <w:top w:val="nil"/>
              <w:left w:val="nil"/>
              <w:bottom w:val="nil"/>
              <w:right w:val="nil"/>
            </w:tcBorders>
          </w:tcPr>
          <w:p>
            <w:pPr>
              <w:keepNext/>
              <w:spacing w:after="0"/>
              <w:jc w:val="center"/>
            </w:pPr>
            <w:r>
              <w:rPr>
                <w:rFonts w:ascii="Arial" w:hAnsi="Arial" w:eastAsia="Arial"/>
                <w:b w:val="0"/>
                <w:i w:val="0"/>
                <w:color w:val="1A1A1A"/>
                <w:sz w:val="16"/>
              </w:rPr>
              <w:t>4</w:t>
            </w:r>
          </w:p>
        </w:tc>
        <w:tc>
          <w:tcPr>
            <w:tcW w:type="dxa" w:w="794"/>
            <w:tcBorders>
              <w:top w:val="nil"/>
              <w:left w:val="nil"/>
              <w:bottom w:val="nil"/>
              <w:right w:val="nil"/>
            </w:tcBorders>
          </w:tcPr>
          <w:p>
            <w:pPr>
              <w:keepNext/>
              <w:spacing w:after="0"/>
              <w:jc w:val="center"/>
            </w:pPr>
            <w:r>
              <w:rPr>
                <w:rFonts w:ascii="Arial" w:hAnsi="Arial" w:eastAsia="Arial"/>
                <w:b w:val="0"/>
                <w:i w:val="0"/>
                <w:color w:val="1A1A1A"/>
                <w:sz w:val="16"/>
              </w:rPr>
              <w:t>295</w:t>
            </w:r>
          </w:p>
        </w:tc>
        <w:tc>
          <w:tcPr>
            <w:tcW w:type="dxa" w:w="624"/>
            <w:tcBorders>
              <w:top w:val="nil"/>
              <w:left w:val="nil"/>
              <w:bottom w:val="nil"/>
              <w:right w:val="nil"/>
            </w:tcBorders>
          </w:tcPr>
          <w:p>
            <w:pPr>
              <w:keepNext/>
              <w:spacing w:after="0"/>
              <w:jc w:val="center"/>
            </w:pPr>
            <w:r>
              <w:rPr>
                <w:rFonts w:ascii="Arial" w:hAnsi="Arial" w:eastAsia="Arial"/>
                <w:b w:val="0"/>
                <w:i w:val="0"/>
                <w:color w:val="1A1A1A"/>
                <w:sz w:val="16"/>
              </w:rPr>
              <w:t>257</w:t>
            </w:r>
          </w:p>
        </w:tc>
        <w:tc>
          <w:tcPr>
            <w:tcW w:type="dxa" w:w="992"/>
            <w:tcBorders>
              <w:top w:val="nil"/>
              <w:left w:val="nil"/>
              <w:bottom w:val="nil"/>
              <w:right w:val="nil"/>
            </w:tcBorders>
          </w:tcPr>
          <w:p>
            <w:pPr>
              <w:keepNext/>
              <w:spacing w:after="0"/>
              <w:jc w:val="center"/>
            </w:pPr>
            <w:r>
              <w:rPr>
                <w:rFonts w:ascii="Arial" w:hAnsi="Arial" w:eastAsia="Arial"/>
                <w:b w:val="0"/>
                <w:i w:val="0"/>
                <w:color w:val="1A1A1A"/>
                <w:sz w:val="16"/>
              </w:rPr>
              <w:t>37,237</w:t>
            </w:r>
          </w:p>
        </w:tc>
        <w:tc>
          <w:tcPr>
            <w:tcW w:type="dxa" w:w="1020"/>
            <w:tcBorders>
              <w:top w:val="nil"/>
              <w:left w:val="nil"/>
              <w:bottom w:val="nil"/>
              <w:right w:val="nil"/>
            </w:tcBorders>
          </w:tcPr>
          <w:p>
            <w:pPr>
              <w:keepNext/>
              <w:spacing w:after="0"/>
              <w:jc w:val="center"/>
            </w:pPr>
            <w:r>
              <w:rPr>
                <w:rFonts w:ascii="Arial" w:hAnsi="Arial" w:eastAsia="Arial"/>
                <w:b w:val="0"/>
                <w:i w:val="0"/>
                <w:color w:val="1A1A1A"/>
                <w:sz w:val="16"/>
              </w:rPr>
              <w:t>1.43</w:t>
            </w:r>
          </w:p>
        </w:tc>
      </w:tr>
      <w:tr>
        <w:trPr>
          <w:cantSplit/>
        </w:trPr>
        <w:tc>
          <w:tcPr>
            <w:tcW w:type="dxa" w:w="1247"/>
            <w:tcBorders>
              <w:top w:val="nil"/>
              <w:left w:val="nil"/>
              <w:bottom w:val="single" w:sz="8" w:color="404040"/>
              <w:right w:val="nil"/>
            </w:tcBorders>
          </w:tcPr>
          <w:p>
            <w:pPr>
              <w:spacing w:after="0"/>
              <w:jc w:val="left"/>
            </w:pPr>
            <w:r>
              <w:rPr>
                <w:rFonts w:ascii="Arial" w:hAnsi="Arial" w:eastAsia="Arial"/>
                <w:b w:val="0"/>
                <w:i w:val="0"/>
                <w:color w:val="1A1A1A"/>
                <w:sz w:val="16"/>
              </w:rPr>
              <w:t>2 (n = 82)</w:t>
            </w:r>
          </w:p>
        </w:tc>
        <w:tc>
          <w:tcPr>
            <w:tcW w:type="dxa" w:w="992"/>
            <w:tcBorders>
              <w:top w:val="nil"/>
              <w:left w:val="nil"/>
              <w:bottom w:val="single" w:sz="8" w:color="404040"/>
              <w:right w:val="nil"/>
            </w:tcBorders>
          </w:tcPr>
          <w:p>
            <w:pPr>
              <w:spacing w:after="0"/>
              <w:jc w:val="center"/>
            </w:pPr>
            <w:r>
              <w:rPr>
                <w:rFonts w:ascii="Arial" w:hAnsi="Arial" w:eastAsia="Arial"/>
                <w:b w:val="0"/>
                <w:i w:val="0"/>
                <w:color w:val="1A1A1A"/>
                <w:sz w:val="16"/>
              </w:rPr>
              <w:t>1</w:t>
            </w:r>
          </w:p>
        </w:tc>
        <w:tc>
          <w:tcPr>
            <w:tcW w:type="dxa" w:w="907"/>
            <w:tcBorders>
              <w:top w:val="nil"/>
              <w:left w:val="nil"/>
              <w:bottom w:val="single" w:sz="8" w:color="404040"/>
              <w:right w:val="nil"/>
            </w:tcBorders>
          </w:tcPr>
          <w:p>
            <w:pPr>
              <w:spacing w:after="0"/>
              <w:jc w:val="center"/>
            </w:pPr>
            <w:r>
              <w:rPr>
                <w:rFonts w:ascii="Arial" w:hAnsi="Arial" w:eastAsia="Arial"/>
                <w:b w:val="0"/>
                <w:i w:val="0"/>
                <w:color w:val="1A1A1A"/>
                <w:sz w:val="16"/>
              </w:rPr>
              <w:t>81</w:t>
            </w:r>
          </w:p>
        </w:tc>
        <w:tc>
          <w:tcPr>
            <w:tcW w:type="dxa" w:w="624"/>
            <w:tcBorders>
              <w:top w:val="nil"/>
              <w:left w:val="nil"/>
              <w:bottom w:val="single" w:sz="8" w:color="404040"/>
              <w:right w:val="nil"/>
            </w:tcBorders>
          </w:tcPr>
          <w:p>
            <w:pPr>
              <w:spacing w:after="0"/>
              <w:jc w:val="center"/>
            </w:pPr>
            <w:r>
              <w:rPr>
                <w:rFonts w:ascii="Arial" w:hAnsi="Arial" w:eastAsia="Arial"/>
                <w:b w:val="0"/>
                <w:i w:val="0"/>
                <w:color w:val="1A1A1A"/>
                <w:sz w:val="16"/>
              </w:rPr>
              <w:t>0</w:t>
            </w:r>
          </w:p>
        </w:tc>
        <w:tc>
          <w:tcPr>
            <w:tcW w:type="dxa" w:w="1049"/>
            <w:tcBorders>
              <w:top w:val="nil"/>
              <w:left w:val="nil"/>
              <w:bottom w:val="single" w:sz="8" w:color="404040"/>
              <w:right w:val="nil"/>
            </w:tcBorders>
          </w:tcPr>
          <w:p>
            <w:pPr>
              <w:spacing w:after="0"/>
              <w:jc w:val="center"/>
            </w:pPr>
            <w:r>
              <w:rPr>
                <w:rFonts w:ascii="Arial" w:hAnsi="Arial" w:eastAsia="Arial"/>
                <w:b w:val="0"/>
                <w:i w:val="0"/>
                <w:color w:val="1A1A1A"/>
                <w:sz w:val="16"/>
              </w:rPr>
              <w:t>0</w:t>
            </w:r>
          </w:p>
        </w:tc>
        <w:tc>
          <w:tcPr>
            <w:tcW w:type="dxa" w:w="794"/>
            <w:tcBorders>
              <w:top w:val="nil"/>
              <w:left w:val="nil"/>
              <w:bottom w:val="single" w:sz="8" w:color="404040"/>
              <w:right w:val="nil"/>
            </w:tcBorders>
          </w:tcPr>
          <w:p>
            <w:pPr>
              <w:spacing w:after="0"/>
              <w:jc w:val="center"/>
            </w:pPr>
            <w:r>
              <w:rPr>
                <w:rFonts w:ascii="Arial" w:hAnsi="Arial" w:eastAsia="Arial"/>
                <w:b w:val="0"/>
                <w:i w:val="0"/>
                <w:color w:val="1A1A1A"/>
                <w:sz w:val="16"/>
              </w:rPr>
              <w:t>0</w:t>
            </w:r>
          </w:p>
        </w:tc>
        <w:tc>
          <w:tcPr>
            <w:tcW w:type="dxa" w:w="794"/>
            <w:tcBorders>
              <w:top w:val="nil"/>
              <w:left w:val="nil"/>
              <w:bottom w:val="single" w:sz="8" w:color="404040"/>
              <w:right w:val="nil"/>
            </w:tcBorders>
          </w:tcPr>
          <w:p>
            <w:pPr>
              <w:spacing w:after="0"/>
              <w:jc w:val="center"/>
            </w:pPr>
            <w:r>
              <w:rPr>
                <w:rFonts w:ascii="Arial" w:hAnsi="Arial" w:eastAsia="Arial"/>
                <w:b w:val="0"/>
                <w:i w:val="0"/>
                <w:color w:val="1A1A1A"/>
                <w:sz w:val="16"/>
              </w:rPr>
              <w:t>0</w:t>
            </w:r>
          </w:p>
        </w:tc>
        <w:tc>
          <w:tcPr>
            <w:tcW w:type="dxa" w:w="624"/>
            <w:tcBorders>
              <w:top w:val="nil"/>
              <w:left w:val="nil"/>
              <w:bottom w:val="single" w:sz="8" w:color="404040"/>
              <w:right w:val="nil"/>
            </w:tcBorders>
          </w:tcPr>
          <w:p>
            <w:pPr>
              <w:spacing w:after="0"/>
              <w:jc w:val="center"/>
            </w:pPr>
            <w:r>
              <w:rPr>
                <w:rFonts w:ascii="Arial" w:hAnsi="Arial" w:eastAsia="Arial"/>
                <w:b w:val="0"/>
                <w:i w:val="0"/>
                <w:color w:val="1A1A1A"/>
                <w:sz w:val="16"/>
              </w:rPr>
              <w:t>0</w:t>
            </w:r>
          </w:p>
        </w:tc>
        <w:tc>
          <w:tcPr>
            <w:tcW w:type="dxa" w:w="992"/>
            <w:tcBorders>
              <w:top w:val="nil"/>
              <w:left w:val="nil"/>
              <w:bottom w:val="single" w:sz="8" w:color="404040"/>
              <w:right w:val="nil"/>
            </w:tcBorders>
          </w:tcPr>
          <w:p>
            <w:pPr>
              <w:spacing w:after="0"/>
              <w:jc w:val="center"/>
            </w:pPr>
            <w:r>
              <w:rPr>
                <w:rFonts w:ascii="Arial" w:hAnsi="Arial" w:eastAsia="Arial"/>
                <w:b w:val="0"/>
                <w:i w:val="0"/>
                <w:color w:val="1A1A1A"/>
                <w:sz w:val="16"/>
              </w:rPr>
              <w:t>172,026</w:t>
            </w:r>
          </w:p>
        </w:tc>
        <w:tc>
          <w:tcPr>
            <w:tcW w:type="dxa" w:w="1020"/>
            <w:tcBorders>
              <w:top w:val="nil"/>
              <w:left w:val="nil"/>
              <w:bottom w:val="single" w:sz="8" w:color="404040"/>
              <w:right w:val="nil"/>
            </w:tcBorders>
          </w:tcPr>
          <w:p>
            <w:pPr>
              <w:spacing w:after="0"/>
              <w:jc w:val="center"/>
            </w:pPr>
            <w:r>
              <w:rPr>
                <w:rFonts w:ascii="Arial" w:hAnsi="Arial" w:eastAsia="Arial"/>
                <w:b w:val="0"/>
                <w:i w:val="0"/>
                <w:color w:val="1A1A1A"/>
                <w:sz w:val="16"/>
              </w:rPr>
              <w:t>1.59</w:t>
            </w:r>
          </w:p>
        </w:tc>
      </w:tr>
    </w:tbl>
    <w:p>
      <w:pPr>
        <w:keepNext w:val="0"/>
        <w:spacing w:after="40" w:before="0" w:line="240" w:lineRule="auto"/>
        <w:jc w:val="both"/>
      </w:pPr>
    </w:p>
    <w:p>
      <w:pPr>
        <w:keepNext w:val="0"/>
        <w:spacing w:after="80" w:before="0" w:line="240" w:lineRule="auto"/>
        <w:jc w:val="both"/>
      </w:pPr>
      <w:r>
        <w:rPr>
          <w:rFonts w:ascii="Arial" w:hAnsi="Arial" w:eastAsia="Arial"/>
          <w:b w:val="0"/>
          <w:i w:val="0"/>
          <w:color w:val="1A1A1A"/>
          <w:sz w:val="20"/>
        </w:rPr>
        <w:t>With k = 3 the silhouette is 0.403, Davies–Bouldin 0.910 and Calinski–Harabasz 1,288. Against the real classes the ARI is 0.306 and the NMI 0.495. Table 3 shows what happened: k-Means grouped the beans mainly by size. One cluster is almost entirely Bombay (very large), one holds the small, rounder beans (Dermason, Seker and most Sira) and one holds the medium, longer beans (Horoz, Cali, Barbunya). Each bean type mostly stays together, but each cluster mixes several types. Out of interest I also checked k = 7 (the number of bean types) without using it for the choice. It gave a much better ARI (0.653) but a worse silhouette (0.303), because the seven types touch each other without clear gaps.</w:t>
      </w:r>
    </w:p>
    <w:p>
      <w:pPr>
        <w:keepNext w:val="0"/>
        <w:spacing w:after="80" w:before="0" w:line="240" w:lineRule="auto"/>
        <w:jc w:val="both"/>
      </w:pPr>
      <w:r>
        <w:rPr>
          <w:rFonts w:ascii="Arial" w:hAnsi="Arial" w:eastAsia="Arial"/>
          <w:b w:val="0"/>
          <w:i w:val="0"/>
          <w:color w:val="1A1A1A"/>
          <w:sz w:val="20"/>
        </w:rPr>
        <w:t>I noticed several limitations of k-Means here. First, k has to be chosen in advance, and the measures disagreed (2, 3 or 5); a stability check or the gap statistic could help. Second, k-Means expects round clusters of similar size, but the bean groups are stretched, overlapping and very different in size (82 Bombay against more than 1,000 small beans); a Gaussian mixture model would handle this better. Third, about eight of the features all measure size, so size is effectively counted several times and dominates the distances, which is why the clusters follow size; feature selection or PCA (Task 3.3B) could reduce this. Finally, the result depends on the starting points (runs with a single start only agree with each other at ARI 0.84), so I used 10 restarts.</w:t>
      </w:r>
    </w:p>
    <w:p>
      <w:pPr>
        <w:pStyle w:val="Heading2"/>
        <w:spacing w:before="120" w:after="60"/>
      </w:pPr>
      <w:r>
        <w:rPr>
          <w:rFonts w:ascii="Arial" w:hAnsi="Arial" w:eastAsia="Arial"/>
          <w:b/>
          <w:sz w:val="24"/>
        </w:rPr>
        <w:t>3.2 DBSCAN</w:t>
      </w:r>
    </w:p>
    <w:p>
      <w:pPr>
        <w:keepNext w:val="0"/>
        <w:spacing w:after="80" w:before="0" w:line="240" w:lineRule="auto"/>
        <w:jc w:val="both"/>
      </w:pPr>
      <w:r>
        <w:rPr>
          <w:rFonts w:ascii="Arial" w:hAnsi="Arial" w:eastAsia="Arial"/>
          <w:b w:val="0"/>
          <w:i w:val="0"/>
          <w:color w:val="1A1A1A"/>
          <w:sz w:val="20"/>
        </w:rPr>
        <w:t xml:space="preserve">For MinPts I used the common rule of thumb of twice the number of features, 2 × 16 = 32, since a larger value gives steadier density estimates in 16 dimensions. To choose eps I sorted every bean's distance to its 32nd nearest neighbour (Figure 7a) and took the knee of the curve, where the distances suddenly shoot up. That gave </w:t>
      </w:r>
      <w:r>
        <w:rPr>
          <w:rFonts w:ascii="Arial" w:hAnsi="Arial" w:eastAsia="Arial"/>
          <w:b/>
          <w:i w:val="0"/>
          <w:color w:val="1A1A1A"/>
          <w:sz w:val="20"/>
        </w:rPr>
        <w:t>eps = 2.48</w:t>
      </w:r>
      <w:r>
        <w:rPr>
          <w:rFonts w:ascii="Arial" w:hAnsi="Arial" w:eastAsia="Arial"/>
          <w:b w:val="0"/>
          <w:i w:val="0"/>
          <w:color w:val="1A1A1A"/>
          <w:sz w:val="20"/>
        </w:rPr>
        <w:t>. Beans past the knee are in sparse areas and should count as noise. I also tried a grid of other values (Figure 7b). With MinPts = 32, every eps from 2.0 to 2.75 gave the same two clusters with 1–3% noise, so the choice is not fragile. Much smaller eps broke the data into pieces and labelled 8–53% of the beans as noise, while eps = 3.0 merged almost everything into one cluster.</w:t>
      </w:r>
    </w:p>
    <w:p>
      <w:pPr>
        <w:keepNext w:val="0"/>
        <w:spacing w:after="80" w:before="0" w:line="240" w:lineRule="auto"/>
        <w:jc w:val="both"/>
      </w:pPr>
      <w:r>
        <w:rPr>
          <w:rFonts w:ascii="Arial" w:hAnsi="Arial" w:eastAsia="Arial"/>
          <w:b w:val="0"/>
          <w:i w:val="0"/>
          <w:color w:val="1A1A1A"/>
          <w:sz w:val="20"/>
        </w:rPr>
        <w:t xml:space="preserve">DBSCAN found </w:t>
      </w:r>
      <w:r>
        <w:rPr>
          <w:rFonts w:ascii="Arial" w:hAnsi="Arial" w:eastAsia="Arial"/>
          <w:b/>
          <w:i w:val="0"/>
          <w:color w:val="1A1A1A"/>
          <w:sz w:val="20"/>
        </w:rPr>
        <w:t>2 clusters</w:t>
      </w:r>
      <w:r>
        <w:rPr>
          <w:rFonts w:ascii="Arial" w:hAnsi="Arial" w:eastAsia="Arial"/>
          <w:b w:val="0"/>
          <w:i w:val="0"/>
          <w:color w:val="1A1A1A"/>
          <w:sz w:val="20"/>
        </w:rPr>
        <w:t xml:space="preserve"> (1,901 and 72 beans) and </w:t>
      </w:r>
      <w:r>
        <w:rPr>
          <w:rFonts w:ascii="Arial" w:hAnsi="Arial" w:eastAsia="Arial"/>
          <w:b/>
          <w:i w:val="0"/>
          <w:color w:val="1A1A1A"/>
          <w:sz w:val="20"/>
        </w:rPr>
        <w:t>27 noise points (1.4%)</w:t>
      </w:r>
      <w:r>
        <w:rPr>
          <w:rFonts w:ascii="Arial" w:hAnsi="Arial" w:eastAsia="Arial"/>
          <w:b w:val="0"/>
          <w:i w:val="0"/>
          <w:color w:val="1A1A1A"/>
          <w:sz w:val="20"/>
        </w:rPr>
        <w:t>. The small cluster is made up only of Bombay beans, and the big one contains all six other types. Most noise points were unusually long Horoz beans (12) and Bombay beans (8).</w:t>
      </w:r>
    </w:p>
    <w:p>
      <w:pPr>
        <w:keepNext/>
        <w:spacing w:after="40" w:before="80" w:line="240" w:lineRule="auto"/>
        <w:jc w:val="both"/>
      </w:pPr>
      <w:r>
        <w:rPr>
          <w:rFonts w:ascii="Arial" w:hAnsi="Arial" w:eastAsia="Arial"/>
          <w:b/>
          <w:i w:val="0"/>
          <w:color w:val="1A1A1A"/>
          <w:sz w:val="17"/>
        </w:rPr>
        <w:t xml:space="preserve">Table 4. </w:t>
      </w:r>
      <w:r>
        <w:rPr>
          <w:rFonts w:ascii="Arial" w:hAnsi="Arial" w:eastAsia="Arial"/>
          <w:b w:val="0"/>
          <w:i/>
          <w:color w:val="404040"/>
          <w:sz w:val="17"/>
        </w:rPr>
        <w:t>k-Means and DBSCAN on the same standardised data (DB = Davies–Bouldin, CH = Calinski–Harabasz; DBSCAN noise points are left out of the internal scores).</w:t>
      </w:r>
    </w:p>
    <w:tbl>
      <w:tblPr>
        <w:tblW w:type="dxa" w:w="9639"/>
        <w:jc w:val="center"/>
        <w:tblLayout w:type="fixed"/>
        <w:tblLook w:firstColumn="1" w:firstRow="1" w:lastColumn="0" w:lastRow="0" w:noHBand="0" w:noVBand="1" w:val="04A0"/>
      </w:tblPr>
      <w:tblGrid>
        <w:gridCol w:w="3061"/>
        <w:gridCol w:w="1077"/>
        <w:gridCol w:w="850"/>
        <w:gridCol w:w="1304"/>
        <w:gridCol w:w="793"/>
        <w:gridCol w:w="850"/>
        <w:gridCol w:w="850"/>
        <w:gridCol w:w="850"/>
      </w:tblGrid>
      <w:tr>
        <w:trPr>
          <w:cantSplit/>
        </w:trPr>
        <w:tc>
          <w:tcPr>
            <w:tcW w:type="dxa" w:w="3061"/>
            <w:tcBorders>
              <w:top w:val="single" w:sz="8" w:color="404040"/>
              <w:left w:val="nil"/>
              <w:bottom w:val="nil"/>
              <w:right w:val="nil"/>
            </w:tcBorders>
          </w:tcPr>
          <w:p>
            <w:pPr>
              <w:keepNext/>
              <w:spacing w:after="0"/>
              <w:jc w:val="left"/>
            </w:pPr>
            <w:r>
              <w:rPr>
                <w:rFonts w:ascii="Arial" w:hAnsi="Arial" w:eastAsia="Arial"/>
                <w:b/>
                <w:i w:val="0"/>
                <w:color w:val="1A1A1A"/>
                <w:sz w:val="17"/>
              </w:rPr>
              <w:t>Algorithm</w:t>
            </w:r>
          </w:p>
        </w:tc>
        <w:tc>
          <w:tcPr>
            <w:tcW w:type="dxa" w:w="1077"/>
            <w:tcBorders>
              <w:top w:val="single" w:sz="8" w:color="404040"/>
              <w:left w:val="nil"/>
              <w:bottom w:val="nil"/>
              <w:right w:val="nil"/>
            </w:tcBorders>
          </w:tcPr>
          <w:p>
            <w:pPr>
              <w:keepNext/>
              <w:spacing w:after="0"/>
              <w:jc w:val="center"/>
            </w:pPr>
            <w:r>
              <w:rPr>
                <w:rFonts w:ascii="Arial" w:hAnsi="Arial" w:eastAsia="Arial"/>
                <w:b/>
                <w:i w:val="0"/>
                <w:color w:val="1A1A1A"/>
                <w:sz w:val="17"/>
              </w:rPr>
              <w:t>Clusters</w:t>
            </w:r>
          </w:p>
        </w:tc>
        <w:tc>
          <w:tcPr>
            <w:tcW w:type="dxa" w:w="850"/>
            <w:tcBorders>
              <w:top w:val="single" w:sz="8" w:color="404040"/>
              <w:left w:val="nil"/>
              <w:bottom w:val="nil"/>
              <w:right w:val="nil"/>
            </w:tcBorders>
          </w:tcPr>
          <w:p>
            <w:pPr>
              <w:keepNext/>
              <w:spacing w:after="0"/>
              <w:jc w:val="center"/>
            </w:pPr>
            <w:r>
              <w:rPr>
                <w:rFonts w:ascii="Arial" w:hAnsi="Arial" w:eastAsia="Arial"/>
                <w:b/>
                <w:i w:val="0"/>
                <w:color w:val="1A1A1A"/>
                <w:sz w:val="17"/>
              </w:rPr>
              <w:t>Noise</w:t>
            </w:r>
          </w:p>
        </w:tc>
        <w:tc>
          <w:tcPr>
            <w:tcW w:type="dxa" w:w="1304"/>
            <w:tcBorders>
              <w:top w:val="single" w:sz="8" w:color="404040"/>
              <w:left w:val="nil"/>
              <w:bottom w:val="nil"/>
              <w:right w:val="nil"/>
            </w:tcBorders>
          </w:tcPr>
          <w:p>
            <w:pPr>
              <w:keepNext/>
              <w:spacing w:after="0"/>
              <w:jc w:val="center"/>
            </w:pPr>
            <w:r>
              <w:rPr>
                <w:rFonts w:ascii="Arial" w:hAnsi="Arial" w:eastAsia="Arial"/>
                <w:b/>
                <w:i w:val="0"/>
                <w:color w:val="1A1A1A"/>
                <w:sz w:val="17"/>
              </w:rPr>
              <w:t>Silhouette ↑</w:t>
            </w:r>
          </w:p>
        </w:tc>
        <w:tc>
          <w:tcPr>
            <w:tcW w:type="dxa" w:w="794"/>
            <w:tcBorders>
              <w:top w:val="single" w:sz="8" w:color="404040"/>
              <w:left w:val="nil"/>
              <w:bottom w:val="nil"/>
              <w:right w:val="nil"/>
            </w:tcBorders>
          </w:tcPr>
          <w:p>
            <w:pPr>
              <w:keepNext/>
              <w:spacing w:after="0"/>
              <w:jc w:val="center"/>
            </w:pPr>
            <w:r>
              <w:rPr>
                <w:rFonts w:ascii="Arial" w:hAnsi="Arial" w:eastAsia="Arial"/>
                <w:b/>
                <w:i w:val="0"/>
                <w:color w:val="1A1A1A"/>
                <w:sz w:val="17"/>
              </w:rPr>
              <w:t>DB ↓</w:t>
            </w:r>
          </w:p>
        </w:tc>
        <w:tc>
          <w:tcPr>
            <w:tcW w:type="dxa" w:w="850"/>
            <w:tcBorders>
              <w:top w:val="single" w:sz="8" w:color="404040"/>
              <w:left w:val="nil"/>
              <w:bottom w:val="nil"/>
              <w:right w:val="nil"/>
            </w:tcBorders>
          </w:tcPr>
          <w:p>
            <w:pPr>
              <w:keepNext/>
              <w:spacing w:after="0"/>
              <w:jc w:val="center"/>
            </w:pPr>
            <w:r>
              <w:rPr>
                <w:rFonts w:ascii="Arial" w:hAnsi="Arial" w:eastAsia="Arial"/>
                <w:b/>
                <w:i w:val="0"/>
                <w:color w:val="1A1A1A"/>
                <w:sz w:val="17"/>
              </w:rPr>
              <w:t>CH ↑</w:t>
            </w:r>
          </w:p>
        </w:tc>
        <w:tc>
          <w:tcPr>
            <w:tcW w:type="dxa" w:w="850"/>
            <w:tcBorders>
              <w:top w:val="single" w:sz="8" w:color="404040"/>
              <w:left w:val="nil"/>
              <w:bottom w:val="nil"/>
              <w:right w:val="nil"/>
            </w:tcBorders>
          </w:tcPr>
          <w:p>
            <w:pPr>
              <w:keepNext/>
              <w:spacing w:after="0"/>
              <w:jc w:val="center"/>
            </w:pPr>
            <w:r>
              <w:rPr>
                <w:rFonts w:ascii="Arial" w:hAnsi="Arial" w:eastAsia="Arial"/>
                <w:b/>
                <w:i w:val="0"/>
                <w:color w:val="1A1A1A"/>
                <w:sz w:val="17"/>
              </w:rPr>
              <w:t>ARI ↑</w:t>
            </w:r>
          </w:p>
        </w:tc>
        <w:tc>
          <w:tcPr>
            <w:tcW w:type="dxa" w:w="850"/>
            <w:tcBorders>
              <w:top w:val="single" w:sz="8" w:color="404040"/>
              <w:left w:val="nil"/>
              <w:bottom w:val="nil"/>
              <w:right w:val="nil"/>
            </w:tcBorders>
          </w:tcPr>
          <w:p>
            <w:pPr>
              <w:keepNext/>
              <w:spacing w:after="0"/>
              <w:jc w:val="center"/>
            </w:pPr>
            <w:r>
              <w:rPr>
                <w:rFonts w:ascii="Arial" w:hAnsi="Arial" w:eastAsia="Arial"/>
                <w:b/>
                <w:i w:val="0"/>
                <w:color w:val="1A1A1A"/>
                <w:sz w:val="17"/>
              </w:rPr>
              <w:t>NMI ↑</w:t>
            </w:r>
          </w:p>
        </w:tc>
      </w:tr>
      <w:tr>
        <w:trPr>
          <w:cantSplit/>
        </w:trPr>
        <w:tc>
          <w:tcPr>
            <w:tcW w:type="dxa" w:w="3061"/>
            <w:tcBorders>
              <w:top w:val="single" w:sz="4" w:color="404040"/>
              <w:left w:val="nil"/>
              <w:bottom w:val="nil"/>
              <w:right w:val="nil"/>
            </w:tcBorders>
          </w:tcPr>
          <w:p>
            <w:pPr>
              <w:keepNext/>
              <w:spacing w:after="0"/>
              <w:jc w:val="left"/>
            </w:pPr>
            <w:r>
              <w:rPr>
                <w:rFonts w:ascii="Arial" w:hAnsi="Arial" w:eastAsia="Arial"/>
                <w:b w:val="0"/>
                <w:i w:val="0"/>
                <w:color w:val="1A1A1A"/>
                <w:sz w:val="17"/>
              </w:rPr>
              <w:t>k-Means (k = 3)</w:t>
            </w:r>
          </w:p>
        </w:tc>
        <w:tc>
          <w:tcPr>
            <w:tcW w:type="dxa" w:w="1077"/>
            <w:tcBorders>
              <w:top w:val="single" w:sz="4" w:color="404040"/>
              <w:left w:val="nil"/>
              <w:bottom w:val="nil"/>
              <w:right w:val="nil"/>
            </w:tcBorders>
          </w:tcPr>
          <w:p>
            <w:pPr>
              <w:keepNext/>
              <w:spacing w:after="0"/>
              <w:jc w:val="center"/>
            </w:pPr>
            <w:r>
              <w:rPr>
                <w:rFonts w:ascii="Arial" w:hAnsi="Arial" w:eastAsia="Arial"/>
                <w:b w:val="0"/>
                <w:i w:val="0"/>
                <w:color w:val="1A1A1A"/>
                <w:sz w:val="17"/>
              </w:rPr>
              <w:t>3</w:t>
            </w:r>
          </w:p>
        </w:tc>
        <w:tc>
          <w:tcPr>
            <w:tcW w:type="dxa" w:w="850"/>
            <w:tcBorders>
              <w:top w:val="single" w:sz="4" w:color="404040"/>
              <w:left w:val="nil"/>
              <w:bottom w:val="nil"/>
              <w:right w:val="nil"/>
            </w:tcBorders>
          </w:tcPr>
          <w:p>
            <w:pPr>
              <w:keepNext/>
              <w:spacing w:after="0"/>
              <w:jc w:val="center"/>
            </w:pPr>
            <w:r>
              <w:rPr>
                <w:rFonts w:ascii="Arial" w:hAnsi="Arial" w:eastAsia="Arial"/>
                <w:b w:val="0"/>
                <w:i w:val="0"/>
                <w:color w:val="1A1A1A"/>
                <w:sz w:val="17"/>
              </w:rPr>
              <w:t>0%</w:t>
            </w:r>
          </w:p>
        </w:tc>
        <w:tc>
          <w:tcPr>
            <w:tcW w:type="dxa" w:w="1304"/>
            <w:tcBorders>
              <w:top w:val="single" w:sz="4" w:color="404040"/>
              <w:left w:val="nil"/>
              <w:bottom w:val="nil"/>
              <w:right w:val="nil"/>
            </w:tcBorders>
          </w:tcPr>
          <w:p>
            <w:pPr>
              <w:keepNext/>
              <w:spacing w:after="0"/>
              <w:jc w:val="center"/>
            </w:pPr>
            <w:r>
              <w:rPr>
                <w:rFonts w:ascii="Arial" w:hAnsi="Arial" w:eastAsia="Arial"/>
                <w:b w:val="0"/>
                <w:i w:val="0"/>
                <w:color w:val="1A1A1A"/>
                <w:sz w:val="17"/>
              </w:rPr>
              <w:t>0.403</w:t>
            </w:r>
          </w:p>
        </w:tc>
        <w:tc>
          <w:tcPr>
            <w:tcW w:type="dxa" w:w="794"/>
            <w:tcBorders>
              <w:top w:val="single" w:sz="4" w:color="404040"/>
              <w:left w:val="nil"/>
              <w:bottom w:val="nil"/>
              <w:right w:val="nil"/>
            </w:tcBorders>
          </w:tcPr>
          <w:p>
            <w:pPr>
              <w:keepNext/>
              <w:spacing w:after="0"/>
              <w:jc w:val="center"/>
            </w:pPr>
            <w:r>
              <w:rPr>
                <w:rFonts w:ascii="Arial" w:hAnsi="Arial" w:eastAsia="Arial"/>
                <w:b w:val="0"/>
                <w:i w:val="0"/>
                <w:color w:val="1A1A1A"/>
                <w:sz w:val="17"/>
              </w:rPr>
              <w:t>0.910</w:t>
            </w:r>
          </w:p>
        </w:tc>
        <w:tc>
          <w:tcPr>
            <w:tcW w:type="dxa" w:w="850"/>
            <w:tcBorders>
              <w:top w:val="single" w:sz="4" w:color="404040"/>
              <w:left w:val="nil"/>
              <w:bottom w:val="nil"/>
              <w:right w:val="nil"/>
            </w:tcBorders>
          </w:tcPr>
          <w:p>
            <w:pPr>
              <w:keepNext/>
              <w:spacing w:after="0"/>
              <w:jc w:val="center"/>
            </w:pPr>
            <w:r>
              <w:rPr>
                <w:rFonts w:ascii="Arial" w:hAnsi="Arial" w:eastAsia="Arial"/>
                <w:b w:val="0"/>
                <w:i w:val="0"/>
                <w:color w:val="1A1A1A"/>
                <w:sz w:val="17"/>
              </w:rPr>
              <w:t>1,288</w:t>
            </w:r>
          </w:p>
        </w:tc>
        <w:tc>
          <w:tcPr>
            <w:tcW w:type="dxa" w:w="850"/>
            <w:tcBorders>
              <w:top w:val="single" w:sz="4" w:color="404040"/>
              <w:left w:val="nil"/>
              <w:bottom w:val="nil"/>
              <w:right w:val="nil"/>
            </w:tcBorders>
          </w:tcPr>
          <w:p>
            <w:pPr>
              <w:keepNext/>
              <w:spacing w:after="0"/>
              <w:jc w:val="center"/>
            </w:pPr>
            <w:r>
              <w:rPr>
                <w:rFonts w:ascii="Arial" w:hAnsi="Arial" w:eastAsia="Arial"/>
                <w:b w:val="0"/>
                <w:i w:val="0"/>
                <w:color w:val="1A1A1A"/>
                <w:sz w:val="17"/>
              </w:rPr>
              <w:t>0.306</w:t>
            </w:r>
          </w:p>
        </w:tc>
        <w:tc>
          <w:tcPr>
            <w:tcW w:type="dxa" w:w="850"/>
            <w:tcBorders>
              <w:top w:val="single" w:sz="4" w:color="404040"/>
              <w:left w:val="nil"/>
              <w:bottom w:val="nil"/>
              <w:right w:val="nil"/>
            </w:tcBorders>
          </w:tcPr>
          <w:p>
            <w:pPr>
              <w:keepNext/>
              <w:spacing w:after="0"/>
              <w:jc w:val="center"/>
            </w:pPr>
            <w:r>
              <w:rPr>
                <w:rFonts w:ascii="Arial" w:hAnsi="Arial" w:eastAsia="Arial"/>
                <w:b w:val="0"/>
                <w:i w:val="0"/>
                <w:color w:val="1A1A1A"/>
                <w:sz w:val="17"/>
              </w:rPr>
              <w:t>0.495</w:t>
            </w:r>
          </w:p>
        </w:tc>
      </w:tr>
      <w:tr>
        <w:trPr>
          <w:cantSplit/>
        </w:trPr>
        <w:tc>
          <w:tcPr>
            <w:tcW w:type="dxa" w:w="3061"/>
            <w:tcBorders>
              <w:top w:val="nil"/>
              <w:left w:val="nil"/>
              <w:bottom w:val="single" w:sz="8" w:color="404040"/>
              <w:right w:val="nil"/>
            </w:tcBorders>
          </w:tcPr>
          <w:p>
            <w:pPr>
              <w:spacing w:after="0"/>
              <w:jc w:val="left"/>
            </w:pPr>
            <w:r>
              <w:rPr>
                <w:rFonts w:ascii="Arial" w:hAnsi="Arial" w:eastAsia="Arial"/>
                <w:b w:val="0"/>
                <w:i w:val="0"/>
                <w:color w:val="1A1A1A"/>
                <w:sz w:val="17"/>
              </w:rPr>
              <w:t>DBSCAN (eps = 2.48, MinPts = 32)</w:t>
            </w:r>
          </w:p>
        </w:tc>
        <w:tc>
          <w:tcPr>
            <w:tcW w:type="dxa" w:w="1077"/>
            <w:tcBorders>
              <w:top w:val="nil"/>
              <w:left w:val="nil"/>
              <w:bottom w:val="single" w:sz="8" w:color="404040"/>
              <w:right w:val="nil"/>
            </w:tcBorders>
          </w:tcPr>
          <w:p>
            <w:pPr>
              <w:spacing w:after="0"/>
              <w:jc w:val="center"/>
            </w:pPr>
            <w:r>
              <w:rPr>
                <w:rFonts w:ascii="Arial" w:hAnsi="Arial" w:eastAsia="Arial"/>
                <w:b w:val="0"/>
                <w:i w:val="0"/>
                <w:color w:val="1A1A1A"/>
                <w:sz w:val="17"/>
              </w:rPr>
              <w:t>2</w:t>
            </w:r>
          </w:p>
        </w:tc>
        <w:tc>
          <w:tcPr>
            <w:tcW w:type="dxa" w:w="850"/>
            <w:tcBorders>
              <w:top w:val="nil"/>
              <w:left w:val="nil"/>
              <w:bottom w:val="single" w:sz="8" w:color="404040"/>
              <w:right w:val="nil"/>
            </w:tcBorders>
          </w:tcPr>
          <w:p>
            <w:pPr>
              <w:spacing w:after="0"/>
              <w:jc w:val="center"/>
            </w:pPr>
            <w:r>
              <w:rPr>
                <w:rFonts w:ascii="Arial" w:hAnsi="Arial" w:eastAsia="Arial"/>
                <w:b w:val="0"/>
                <w:i w:val="0"/>
                <w:color w:val="1A1A1A"/>
                <w:sz w:val="17"/>
              </w:rPr>
              <w:t>1.4%</w:t>
            </w:r>
          </w:p>
        </w:tc>
        <w:tc>
          <w:tcPr>
            <w:tcW w:type="dxa" w:w="1304"/>
            <w:tcBorders>
              <w:top w:val="nil"/>
              <w:left w:val="nil"/>
              <w:bottom w:val="single" w:sz="8" w:color="404040"/>
              <w:right w:val="nil"/>
            </w:tcBorders>
          </w:tcPr>
          <w:p>
            <w:pPr>
              <w:spacing w:after="0"/>
              <w:jc w:val="center"/>
            </w:pPr>
            <w:r>
              <w:rPr>
                <w:rFonts w:ascii="Arial" w:hAnsi="Arial" w:eastAsia="Arial"/>
                <w:b w:val="0"/>
                <w:i w:val="0"/>
                <w:color w:val="1A1A1A"/>
                <w:sz w:val="17"/>
              </w:rPr>
              <w:t>0.554</w:t>
            </w:r>
          </w:p>
        </w:tc>
        <w:tc>
          <w:tcPr>
            <w:tcW w:type="dxa" w:w="794"/>
            <w:tcBorders>
              <w:top w:val="nil"/>
              <w:left w:val="nil"/>
              <w:bottom w:val="single" w:sz="8" w:color="404040"/>
              <w:right w:val="nil"/>
            </w:tcBorders>
          </w:tcPr>
          <w:p>
            <w:pPr>
              <w:spacing w:after="0"/>
              <w:jc w:val="center"/>
            </w:pPr>
            <w:r>
              <w:rPr>
                <w:rFonts w:ascii="Arial" w:hAnsi="Arial" w:eastAsia="Arial"/>
                <w:b w:val="0"/>
                <w:i w:val="0"/>
                <w:color w:val="1A1A1A"/>
                <w:sz w:val="17"/>
              </w:rPr>
              <w:t>0.529</w:t>
            </w:r>
          </w:p>
        </w:tc>
        <w:tc>
          <w:tcPr>
            <w:tcW w:type="dxa" w:w="850"/>
            <w:tcBorders>
              <w:top w:val="nil"/>
              <w:left w:val="nil"/>
              <w:bottom w:val="single" w:sz="8" w:color="404040"/>
              <w:right w:val="nil"/>
            </w:tcBorders>
          </w:tcPr>
          <w:p>
            <w:pPr>
              <w:spacing w:after="0"/>
              <w:jc w:val="center"/>
            </w:pPr>
            <w:r>
              <w:rPr>
                <w:rFonts w:ascii="Arial" w:hAnsi="Arial" w:eastAsia="Arial"/>
                <w:b w:val="0"/>
                <w:i w:val="0"/>
                <w:color w:val="1A1A1A"/>
                <w:sz w:val="17"/>
              </w:rPr>
              <w:t>557</w:t>
            </w:r>
          </w:p>
        </w:tc>
        <w:tc>
          <w:tcPr>
            <w:tcW w:type="dxa" w:w="850"/>
            <w:tcBorders>
              <w:top w:val="nil"/>
              <w:left w:val="nil"/>
              <w:bottom w:val="single" w:sz="8" w:color="404040"/>
              <w:right w:val="nil"/>
            </w:tcBorders>
          </w:tcPr>
          <w:p>
            <w:pPr>
              <w:spacing w:after="0"/>
              <w:jc w:val="center"/>
            </w:pPr>
            <w:r>
              <w:rPr>
                <w:rFonts w:ascii="Arial" w:hAnsi="Arial" w:eastAsia="Arial"/>
                <w:b w:val="0"/>
                <w:i w:val="0"/>
                <w:color w:val="1A1A1A"/>
                <w:sz w:val="17"/>
              </w:rPr>
              <w:t>0.034</w:t>
            </w:r>
          </w:p>
        </w:tc>
        <w:tc>
          <w:tcPr>
            <w:tcW w:type="dxa" w:w="850"/>
            <w:tcBorders>
              <w:top w:val="nil"/>
              <w:left w:val="nil"/>
              <w:bottom w:val="single" w:sz="8" w:color="404040"/>
              <w:right w:val="nil"/>
            </w:tcBorders>
          </w:tcPr>
          <w:p>
            <w:pPr>
              <w:spacing w:after="0"/>
              <w:jc w:val="center"/>
            </w:pPr>
            <w:r>
              <w:rPr>
                <w:rFonts w:ascii="Arial" w:hAnsi="Arial" w:eastAsia="Arial"/>
                <w:b w:val="0"/>
                <w:i w:val="0"/>
                <w:color w:val="1A1A1A"/>
                <w:sz w:val="17"/>
              </w:rPr>
              <w:t>0.158</w:t>
            </w:r>
          </w:p>
        </w:tc>
      </w:tr>
    </w:tbl>
    <w:p>
      <w:pPr>
        <w:keepNext w:val="0"/>
        <w:spacing w:after="40" w:before="0" w:line="240" w:lineRule="auto"/>
        <w:jc w:val="both"/>
      </w:pPr>
    </w:p>
    <w:p>
      <w:pPr>
        <w:keepNext w:val="0"/>
        <w:spacing w:after="80" w:before="0" w:line="240" w:lineRule="auto"/>
        <w:jc w:val="both"/>
      </w:pPr>
      <w:r>
        <w:rPr>
          <w:rFonts w:ascii="Arial" w:hAnsi="Arial" w:eastAsia="Arial"/>
          <w:b w:val="0"/>
          <w:i w:val="0"/>
          <w:color w:val="1A1A1A"/>
          <w:sz w:val="20"/>
        </w:rPr>
        <w:t>The comparison (Table 4, Figure 7c) is interesting because the two kinds of measure disagree. DBSCAN has a better silhouette (0.554 vs 0.403) and Davies–Bouldin (0.529 vs 0.910), but it matches the real bean types far worse (ARI 0.034 vs 0.306). To check that the noise removal was not causing this, I scored k-Means on the same non-noise beans and got almost the same silhouette (0.408).</w:t>
      </w:r>
    </w:p>
    <w:p>
      <w:pPr>
        <w:keepNext w:val="0"/>
        <w:spacing w:after="80" w:before="0" w:line="240" w:lineRule="auto"/>
        <w:jc w:val="both"/>
      </w:pPr>
      <w:r>
        <w:rPr>
          <w:rFonts w:ascii="Arial" w:hAnsi="Arial" w:eastAsia="Arial"/>
          <w:b w:val="0"/>
          <w:i w:val="0"/>
          <w:color w:val="1A1A1A"/>
          <w:sz w:val="20"/>
        </w:rPr>
        <w:t>I think the main reason is how each algorithm defines a cluster. k-Means simply divides the space into k regions around centres, so it is happy to cut a continuous mass of beans into 'small' and 'medium' (Figure 8b). DBSCAN only separates regions with an empty, low-density gap between them. Apart from Bombay, the six bean types form one continuous cloud (Figure 8a), so DBSCAN chains them all together. Only Bombay is separated by a real gap. The 'Bombay vs everything else' split is very clean, which is why the internal scores like it, but it says little about the bean types. This showed me that internal scores alone can be misleading. DBSCAN's advantages are that it finds the number of clusters itself and flags outliers. Its weaknesses are that it uses one density level for everything (the small beans are packed tightly, Bombay is spread out) and that eps is hard to set in 16 dimensions. A variable-density method such as HDBSCAN might do better.</w:t>
      </w:r>
    </w:p>
    <w:p>
      <w:pPr>
        <w:keepNext/>
        <w:spacing w:before="80" w:after="0"/>
        <w:jc w:val="center"/>
      </w:pPr>
      <w:r>
        <w:drawing>
          <wp:inline xmlns:a="http://schemas.openxmlformats.org/drawingml/2006/main" xmlns:pic="http://schemas.openxmlformats.org/drawingml/2006/picture">
            <wp:extent cx="6120000" cy="1753339"/>
            <wp:docPr id="7" name="Picture 7"/>
            <wp:cNvGraphicFramePr>
              <a:graphicFrameLocks noChangeAspect="1"/>
            </wp:cNvGraphicFramePr>
            <a:graphic>
              <a:graphicData uri="http://schemas.openxmlformats.org/drawingml/2006/picture">
                <pic:pic>
                  <pic:nvPicPr>
                    <pic:cNvPr id="0" name="fig7_t3_dbscan.png"/>
                    <pic:cNvPicPr/>
                  </pic:nvPicPr>
                  <pic:blipFill>
                    <a:blip r:embed="rId17"/>
                    <a:stretch>
                      <a:fillRect/>
                    </a:stretch>
                  </pic:blipFill>
                  <pic:spPr>
                    <a:xfrm>
                      <a:off x="0" y="0"/>
                      <a:ext cx="6120000" cy="1753339"/>
                    </a:xfrm>
                    <a:prstGeom prst="rect"/>
                  </pic:spPr>
                </pic:pic>
              </a:graphicData>
            </a:graphic>
          </wp:inline>
        </w:drawing>
      </w:r>
    </w:p>
    <w:p>
      <w:pPr>
        <w:spacing w:after="120"/>
        <w:jc w:val="both"/>
      </w:pPr>
      <w:r>
        <w:rPr>
          <w:rFonts w:ascii="Arial" w:hAnsi="Arial" w:eastAsia="Arial"/>
          <w:b/>
          <w:i w:val="0"/>
          <w:color w:val="1A1A1A"/>
          <w:sz w:val="17"/>
        </w:rPr>
        <w:t xml:space="preserve">Figure 7. </w:t>
      </w:r>
      <w:r>
        <w:rPr>
          <w:rFonts w:ascii="Arial" w:hAnsi="Arial" w:eastAsia="Arial"/>
          <w:b w:val="0"/>
          <w:i/>
          <w:color w:val="404040"/>
          <w:sz w:val="17"/>
        </w:rPr>
        <w:t>(a) Distance to the 32nd nearest neighbour, with the chosen eps at the knee; (b) number of clusters and noise % for other eps and MinPts values; (c) k-Means and DBSCAN on the same measures.</w:t>
      </w:r>
    </w:p>
    <w:p>
      <w:pPr>
        <w:keepNext/>
        <w:spacing w:before="80" w:after="0"/>
        <w:jc w:val="center"/>
      </w:pPr>
      <w:r>
        <w:drawing>
          <wp:inline xmlns:a="http://schemas.openxmlformats.org/drawingml/2006/main" xmlns:pic="http://schemas.openxmlformats.org/drawingml/2006/picture">
            <wp:extent cx="6120000" cy="1742376"/>
            <wp:docPr id="8" name="Picture 8"/>
            <wp:cNvGraphicFramePr>
              <a:graphicFrameLocks noChangeAspect="1"/>
            </wp:cNvGraphicFramePr>
            <a:graphic>
              <a:graphicData uri="http://schemas.openxmlformats.org/drawingml/2006/picture">
                <pic:pic>
                  <pic:nvPicPr>
                    <pic:cNvPr id="0" name="fig8_t3_cluster_maps.png"/>
                    <pic:cNvPicPr/>
                  </pic:nvPicPr>
                  <pic:blipFill>
                    <a:blip r:embed="rId18"/>
                    <a:stretch>
                      <a:fillRect/>
                    </a:stretch>
                  </pic:blipFill>
                  <pic:spPr>
                    <a:xfrm>
                      <a:off x="0" y="0"/>
                      <a:ext cx="6120000" cy="1742376"/>
                    </a:xfrm>
                    <a:prstGeom prst="rect"/>
                  </pic:spPr>
                </pic:pic>
              </a:graphicData>
            </a:graphic>
          </wp:inline>
        </w:drawing>
      </w:r>
    </w:p>
    <w:p>
      <w:pPr>
        <w:spacing w:after="120"/>
        <w:jc w:val="both"/>
      </w:pPr>
      <w:r>
        <w:rPr>
          <w:rFonts w:ascii="Arial" w:hAnsi="Arial" w:eastAsia="Arial"/>
          <w:b/>
          <w:i w:val="0"/>
          <w:color w:val="1A1A1A"/>
          <w:sz w:val="17"/>
        </w:rPr>
        <w:t xml:space="preserve">Figure 8. </w:t>
      </w:r>
      <w:r>
        <w:rPr>
          <w:rFonts w:ascii="Arial" w:hAnsi="Arial" w:eastAsia="Arial"/>
          <w:b w:val="0"/>
          <w:i/>
          <w:color w:val="404040"/>
          <w:sz w:val="17"/>
        </w:rPr>
        <w:t>The beans plotted on the first two principal components (for display only): (a) real classes, (b) k-Means clusters, (c) DBSCAN clusters (grey crosses are noise).</w:t>
      </w:r>
    </w:p>
    <w:p>
      <w:pPr>
        <w:pStyle w:val="Heading2"/>
        <w:spacing w:before="120" w:after="60"/>
      </w:pPr>
      <w:r>
        <w:rPr>
          <w:rFonts w:ascii="Arial" w:hAnsi="Arial" w:eastAsia="Arial"/>
          <w:b/>
          <w:sz w:val="24"/>
        </w:rPr>
        <w:t>3.3B PCA Analysis</w:t>
      </w:r>
    </w:p>
    <w:p>
      <w:pPr>
        <w:keepNext w:val="0"/>
        <w:spacing w:after="80" w:before="0" w:line="240" w:lineRule="auto"/>
        <w:jc w:val="both"/>
      </w:pPr>
      <w:r>
        <w:rPr>
          <w:rFonts w:ascii="Arial" w:hAnsi="Arial" w:eastAsia="Arial"/>
          <w:b w:val="0"/>
          <w:i w:val="0"/>
          <w:color w:val="1A1A1A"/>
          <w:sz w:val="20"/>
        </w:rPr>
        <w:t>I applied PCA to the standardised features; without scaling, the first component would just be Area. The first component explains 55.6% of the variance, the second 26.0%, the third 8.1%, the fourth 5.2% and the fifth 2.9%. Together the first four explain 94.9% (Figure 9a). Components 9 to 16 explain almost nothing, because many of the features are calculated from each other (for example, EquivDiameter comes straight from Area).</w:t>
      </w:r>
    </w:p>
    <w:p>
      <w:pPr>
        <w:keepNext w:val="0"/>
        <w:spacing w:after="80" w:before="0" w:line="240" w:lineRule="auto"/>
        <w:jc w:val="both"/>
      </w:pPr>
      <w:r>
        <w:rPr>
          <w:rFonts w:ascii="Arial" w:hAnsi="Arial" w:eastAsia="Arial"/>
          <w:b w:val="0"/>
          <w:i w:val="0"/>
          <w:color w:val="1A1A1A"/>
          <w:sz w:val="20"/>
        </w:rPr>
        <w:t xml:space="preserve">To decide how many components to keep, I looked at several rules. The 'eigenvalue above 1' rule and the bend in the scree plot both suggest 3, keeping at least 90% of the variance suggests 4, and 95% suggests 5. I kept </w:t>
      </w:r>
      <w:r>
        <w:rPr>
          <w:rFonts w:ascii="Arial" w:hAnsi="Arial" w:eastAsia="Arial"/>
          <w:b/>
          <w:i w:val="0"/>
          <w:color w:val="1A1A1A"/>
          <w:sz w:val="20"/>
        </w:rPr>
        <w:t>4 components (94.9%)</w:t>
      </w:r>
      <w:r>
        <w:rPr>
          <w:rFonts w:ascii="Arial" w:hAnsi="Arial" w:eastAsia="Arial"/>
          <w:b w:val="0"/>
          <w:i w:val="0"/>
          <w:color w:val="1A1A1A"/>
          <w:sz w:val="20"/>
        </w:rPr>
        <w:t>. The third component alone only reaches 89.7%, and the fourth captures something none of the others do (Extent), while a fifth would add less than 3%.</w:t>
      </w:r>
    </w:p>
    <w:p>
      <w:pPr>
        <w:keepNext w:val="0"/>
        <w:spacing w:after="80" w:before="0" w:line="240" w:lineRule="auto"/>
        <w:jc w:val="both"/>
      </w:pPr>
      <w:r>
        <w:rPr>
          <w:rFonts w:ascii="Arial" w:hAnsi="Arial" w:eastAsia="Arial"/>
          <w:b w:val="0"/>
          <w:i w:val="0"/>
          <w:color w:val="1A1A1A"/>
          <w:sz w:val="20"/>
        </w:rPr>
        <w:t>The loadings (Figure 9b) make the components easy to interpret. PC1 is mainly size: all the size features load positively (MajorAxisLength contributes the most, 10.6%) and the roundness-type features negatively, so it separates big, long beans from small, round ones. PC2 is shape regardless of size: width and compactness against aspect ratio (each about 11%). PC3 is how regular the outline is (Solidity 55%, ShapeFactor4 26%), and PC4 is almost entirely Extent (88%).</w:t>
      </w:r>
    </w:p>
    <w:p>
      <w:pPr>
        <w:keepNext/>
        <w:spacing w:before="80" w:after="0"/>
        <w:jc w:val="center"/>
      </w:pPr>
      <w:r>
        <w:drawing>
          <wp:inline xmlns:a="http://schemas.openxmlformats.org/drawingml/2006/main" xmlns:pic="http://schemas.openxmlformats.org/drawingml/2006/picture">
            <wp:extent cx="6120000" cy="2103575"/>
            <wp:docPr id="9" name="Picture 9"/>
            <wp:cNvGraphicFramePr>
              <a:graphicFrameLocks noChangeAspect="1"/>
            </wp:cNvGraphicFramePr>
            <a:graphic>
              <a:graphicData uri="http://schemas.openxmlformats.org/drawingml/2006/picture">
                <pic:pic>
                  <pic:nvPicPr>
                    <pic:cNvPr id="0" name="fig9_t3_pca.png"/>
                    <pic:cNvPicPr/>
                  </pic:nvPicPr>
                  <pic:blipFill>
                    <a:blip r:embed="rId19"/>
                    <a:stretch>
                      <a:fillRect/>
                    </a:stretch>
                  </pic:blipFill>
                  <pic:spPr>
                    <a:xfrm>
                      <a:off x="0" y="0"/>
                      <a:ext cx="6120000" cy="2103575"/>
                    </a:xfrm>
                    <a:prstGeom prst="rect"/>
                  </pic:spPr>
                </pic:pic>
              </a:graphicData>
            </a:graphic>
          </wp:inline>
        </w:drawing>
      </w:r>
    </w:p>
    <w:p>
      <w:pPr>
        <w:spacing w:after="120"/>
        <w:jc w:val="both"/>
      </w:pPr>
      <w:r>
        <w:rPr>
          <w:rFonts w:ascii="Arial" w:hAnsi="Arial" w:eastAsia="Arial"/>
          <w:b/>
          <w:i w:val="0"/>
          <w:color w:val="1A1A1A"/>
          <w:sz w:val="17"/>
        </w:rPr>
        <w:t xml:space="preserve">Figure 9. </w:t>
      </w:r>
      <w:r>
        <w:rPr>
          <w:rFonts w:ascii="Arial" w:hAnsi="Arial" w:eastAsia="Arial"/>
          <w:b w:val="0"/>
          <w:i/>
          <w:color w:val="404040"/>
          <w:sz w:val="17"/>
        </w:rPr>
        <w:t>(a) Variance explained by each component and in total (dotted lines at 90% and 95%); (b) loadings of the 16 features on the four kept components.</w:t>
      </w:r>
    </w:p>
    <w:p>
      <w:pPr>
        <w:keepNext w:val="0"/>
        <w:spacing w:after="80" w:before="0" w:line="240" w:lineRule="auto"/>
        <w:jc w:val="both"/>
      </w:pPr>
      <w:r>
        <w:rPr>
          <w:rFonts w:ascii="Arial" w:hAnsi="Arial" w:eastAsia="Arial"/>
          <w:b w:val="0"/>
          <w:i w:val="0"/>
          <w:color w:val="1A1A1A"/>
          <w:sz w:val="20"/>
        </w:rPr>
        <w:t>I then ran k-Means on the 4 components. I rechecked the choice of k in this space and it still came out as 3, so I kept k = 3 to make the comparison fair. As an extra test I also tried 'whitened' components, where each component is rescaled to the same variance. Table 5 compares the three versions. Bootstrap stability is how closely the clusters from 80% subsamples match the full result, and seed stability is how much single-start runs agree with each other.</w:t>
      </w:r>
    </w:p>
    <w:p>
      <w:pPr>
        <w:keepNext/>
        <w:spacing w:after="40" w:before="80" w:line="240" w:lineRule="auto"/>
        <w:jc w:val="both"/>
      </w:pPr>
      <w:r>
        <w:rPr>
          <w:rFonts w:ascii="Arial" w:hAnsi="Arial" w:eastAsia="Arial"/>
          <w:b/>
          <w:i w:val="0"/>
          <w:color w:val="1A1A1A"/>
          <w:sz w:val="17"/>
        </w:rPr>
        <w:t xml:space="preserve">Table 5. </w:t>
      </w:r>
      <w:r>
        <w:rPr>
          <w:rFonts w:ascii="Arial" w:hAnsi="Arial" w:eastAsia="Arial"/>
          <w:b w:val="0"/>
          <w:i/>
          <w:color w:val="404040"/>
          <w:sz w:val="17"/>
        </w:rPr>
        <w:t>k-Means (k = 3) on the original features compared with the PCA versions.</w:t>
      </w:r>
    </w:p>
    <w:tbl>
      <w:tblPr>
        <w:tblW w:type="dxa" w:w="9639"/>
        <w:jc w:val="center"/>
        <w:tblLayout w:type="fixed"/>
        <w:tblLook w:firstColumn="1" w:firstRow="1" w:lastColumn="0" w:lastRow="0" w:noHBand="0" w:noVBand="1" w:val="04A0"/>
      </w:tblPr>
      <w:tblGrid>
        <w:gridCol w:w="2211"/>
        <w:gridCol w:w="680"/>
        <w:gridCol w:w="737"/>
        <w:gridCol w:w="680"/>
        <w:gridCol w:w="680"/>
        <w:gridCol w:w="680"/>
        <w:gridCol w:w="850"/>
        <w:gridCol w:w="850"/>
        <w:gridCol w:w="850"/>
        <w:gridCol w:w="1417"/>
      </w:tblGrid>
      <w:tr>
        <w:trPr>
          <w:cantSplit/>
        </w:trPr>
        <w:tc>
          <w:tcPr>
            <w:tcW w:type="dxa" w:w="2211"/>
            <w:tcBorders>
              <w:top w:val="single" w:sz="8" w:color="404040"/>
              <w:left w:val="nil"/>
              <w:bottom w:val="nil"/>
              <w:right w:val="nil"/>
            </w:tcBorders>
          </w:tcPr>
          <w:p>
            <w:pPr>
              <w:keepNext/>
              <w:spacing w:after="0"/>
              <w:jc w:val="left"/>
            </w:pPr>
            <w:r>
              <w:rPr>
                <w:rFonts w:ascii="Arial" w:hAnsi="Arial" w:eastAsia="Arial"/>
                <w:b/>
                <w:i w:val="0"/>
                <w:color w:val="1A1A1A"/>
                <w:sz w:val="16"/>
              </w:rPr>
              <w:t>Representation</w:t>
            </w:r>
          </w:p>
        </w:tc>
        <w:tc>
          <w:tcPr>
            <w:tcW w:type="dxa" w:w="680"/>
            <w:tcBorders>
              <w:top w:val="single" w:sz="8" w:color="404040"/>
              <w:left w:val="nil"/>
              <w:bottom w:val="nil"/>
              <w:right w:val="nil"/>
            </w:tcBorders>
          </w:tcPr>
          <w:p>
            <w:pPr>
              <w:keepNext/>
              <w:spacing w:after="0"/>
              <w:jc w:val="center"/>
            </w:pPr>
            <w:r>
              <w:rPr>
                <w:rFonts w:ascii="Arial" w:hAnsi="Arial" w:eastAsia="Arial"/>
                <w:b/>
                <w:i w:val="0"/>
                <w:color w:val="1A1A1A"/>
                <w:sz w:val="16"/>
              </w:rPr>
              <w:t>Silh. (own)</w:t>
            </w:r>
          </w:p>
        </w:tc>
        <w:tc>
          <w:tcPr>
            <w:tcW w:type="dxa" w:w="737"/>
            <w:tcBorders>
              <w:top w:val="single" w:sz="8" w:color="404040"/>
              <w:left w:val="nil"/>
              <w:bottom w:val="nil"/>
              <w:right w:val="nil"/>
            </w:tcBorders>
          </w:tcPr>
          <w:p>
            <w:pPr>
              <w:keepNext/>
              <w:spacing w:after="0"/>
              <w:jc w:val="center"/>
            </w:pPr>
            <w:r>
              <w:rPr>
                <w:rFonts w:ascii="Arial" w:hAnsi="Arial" w:eastAsia="Arial"/>
                <w:b/>
                <w:i w:val="0"/>
                <w:color w:val="1A1A1A"/>
                <w:sz w:val="16"/>
              </w:rPr>
              <w:t>Silh. (orig.)</w:t>
            </w:r>
          </w:p>
        </w:tc>
        <w:tc>
          <w:tcPr>
            <w:tcW w:type="dxa" w:w="680"/>
            <w:tcBorders>
              <w:top w:val="single" w:sz="8" w:color="404040"/>
              <w:left w:val="nil"/>
              <w:bottom w:val="nil"/>
              <w:right w:val="nil"/>
            </w:tcBorders>
          </w:tcPr>
          <w:p>
            <w:pPr>
              <w:keepNext/>
              <w:spacing w:after="0"/>
              <w:jc w:val="center"/>
            </w:pPr>
            <w:r>
              <w:rPr>
                <w:rFonts w:ascii="Arial" w:hAnsi="Arial" w:eastAsia="Arial"/>
                <w:b/>
                <w:i w:val="0"/>
                <w:color w:val="1A1A1A"/>
                <w:sz w:val="16"/>
              </w:rPr>
              <w:t>DB</w:t>
            </w:r>
          </w:p>
        </w:tc>
        <w:tc>
          <w:tcPr>
            <w:tcW w:type="dxa" w:w="680"/>
            <w:tcBorders>
              <w:top w:val="single" w:sz="8" w:color="404040"/>
              <w:left w:val="nil"/>
              <w:bottom w:val="nil"/>
              <w:right w:val="nil"/>
            </w:tcBorders>
          </w:tcPr>
          <w:p>
            <w:pPr>
              <w:keepNext/>
              <w:spacing w:after="0"/>
              <w:jc w:val="center"/>
            </w:pPr>
            <w:r>
              <w:rPr>
                <w:rFonts w:ascii="Arial" w:hAnsi="Arial" w:eastAsia="Arial"/>
                <w:b/>
                <w:i w:val="0"/>
                <w:color w:val="1A1A1A"/>
                <w:sz w:val="16"/>
              </w:rPr>
              <w:t>ARI</w:t>
            </w:r>
          </w:p>
        </w:tc>
        <w:tc>
          <w:tcPr>
            <w:tcW w:type="dxa" w:w="680"/>
            <w:tcBorders>
              <w:top w:val="single" w:sz="8" w:color="404040"/>
              <w:left w:val="nil"/>
              <w:bottom w:val="nil"/>
              <w:right w:val="nil"/>
            </w:tcBorders>
          </w:tcPr>
          <w:p>
            <w:pPr>
              <w:keepNext/>
              <w:spacing w:after="0"/>
              <w:jc w:val="center"/>
            </w:pPr>
            <w:r>
              <w:rPr>
                <w:rFonts w:ascii="Arial" w:hAnsi="Arial" w:eastAsia="Arial"/>
                <w:b/>
                <w:i w:val="0"/>
                <w:color w:val="1A1A1A"/>
                <w:sz w:val="16"/>
              </w:rPr>
              <w:t>NMI</w:t>
            </w:r>
          </w:p>
        </w:tc>
        <w:tc>
          <w:tcPr>
            <w:tcW w:type="dxa" w:w="850"/>
            <w:tcBorders>
              <w:top w:val="single" w:sz="8" w:color="404040"/>
              <w:left w:val="nil"/>
              <w:bottom w:val="nil"/>
              <w:right w:val="nil"/>
            </w:tcBorders>
          </w:tcPr>
          <w:p>
            <w:pPr>
              <w:keepNext/>
              <w:spacing w:after="0"/>
              <w:jc w:val="center"/>
            </w:pPr>
            <w:r>
              <w:rPr>
                <w:rFonts w:ascii="Arial" w:hAnsi="Arial" w:eastAsia="Arial"/>
                <w:b/>
                <w:i w:val="0"/>
                <w:color w:val="1A1A1A"/>
                <w:sz w:val="16"/>
              </w:rPr>
              <w:t>Agree. *</w:t>
            </w:r>
          </w:p>
        </w:tc>
        <w:tc>
          <w:tcPr>
            <w:tcW w:type="dxa" w:w="850"/>
            <w:tcBorders>
              <w:top w:val="single" w:sz="8" w:color="404040"/>
              <w:left w:val="nil"/>
              <w:bottom w:val="nil"/>
              <w:right w:val="nil"/>
            </w:tcBorders>
          </w:tcPr>
          <w:p>
            <w:pPr>
              <w:keepNext/>
              <w:spacing w:after="0"/>
              <w:jc w:val="center"/>
            </w:pPr>
            <w:r>
              <w:rPr>
                <w:rFonts w:ascii="Arial" w:hAnsi="Arial" w:eastAsia="Arial"/>
                <w:b/>
                <w:i w:val="0"/>
                <w:color w:val="1A1A1A"/>
                <w:sz w:val="16"/>
              </w:rPr>
              <w:t>Boot. stab.</w:t>
            </w:r>
          </w:p>
        </w:tc>
        <w:tc>
          <w:tcPr>
            <w:tcW w:type="dxa" w:w="850"/>
            <w:tcBorders>
              <w:top w:val="single" w:sz="8" w:color="404040"/>
              <w:left w:val="nil"/>
              <w:bottom w:val="nil"/>
              <w:right w:val="nil"/>
            </w:tcBorders>
          </w:tcPr>
          <w:p>
            <w:pPr>
              <w:keepNext/>
              <w:spacing w:after="0"/>
              <w:jc w:val="center"/>
            </w:pPr>
            <w:r>
              <w:rPr>
                <w:rFonts w:ascii="Arial" w:hAnsi="Arial" w:eastAsia="Arial"/>
                <w:b/>
                <w:i w:val="0"/>
                <w:color w:val="1A1A1A"/>
                <w:sz w:val="16"/>
              </w:rPr>
              <w:t>Seed stab.</w:t>
            </w:r>
          </w:p>
        </w:tc>
        <w:tc>
          <w:tcPr>
            <w:tcW w:type="dxa" w:w="1417"/>
            <w:tcBorders>
              <w:top w:val="single" w:sz="8" w:color="404040"/>
              <w:left w:val="nil"/>
              <w:bottom w:val="nil"/>
              <w:right w:val="nil"/>
            </w:tcBorders>
          </w:tcPr>
          <w:p>
            <w:pPr>
              <w:keepNext/>
              <w:spacing w:after="0"/>
              <w:jc w:val="center"/>
            </w:pPr>
            <w:r>
              <w:rPr>
                <w:rFonts w:ascii="Arial" w:hAnsi="Arial" w:eastAsia="Arial"/>
                <w:b/>
                <w:i w:val="0"/>
                <w:color w:val="1A1A1A"/>
                <w:sz w:val="16"/>
              </w:rPr>
              <w:t>Cluster sizes</w:t>
            </w:r>
          </w:p>
        </w:tc>
      </w:tr>
      <w:tr>
        <w:trPr>
          <w:cantSplit/>
        </w:trPr>
        <w:tc>
          <w:tcPr>
            <w:tcW w:type="dxa" w:w="2211"/>
            <w:tcBorders>
              <w:top w:val="single" w:sz="4" w:color="404040"/>
              <w:left w:val="nil"/>
              <w:bottom w:val="nil"/>
              <w:right w:val="nil"/>
            </w:tcBorders>
          </w:tcPr>
          <w:p>
            <w:pPr>
              <w:keepNext/>
              <w:spacing w:after="0"/>
              <w:jc w:val="left"/>
            </w:pPr>
            <w:r>
              <w:rPr>
                <w:rFonts w:ascii="Arial" w:hAnsi="Arial" w:eastAsia="Arial"/>
                <w:b w:val="0"/>
                <w:i w:val="0"/>
                <w:color w:val="1A1A1A"/>
                <w:sz w:val="16"/>
              </w:rPr>
              <w:t>Original (16 variables)</w:t>
            </w:r>
          </w:p>
        </w:tc>
        <w:tc>
          <w:tcPr>
            <w:tcW w:type="dxa" w:w="680"/>
            <w:tcBorders>
              <w:top w:val="single" w:sz="4" w:color="404040"/>
              <w:left w:val="nil"/>
              <w:bottom w:val="nil"/>
              <w:right w:val="nil"/>
            </w:tcBorders>
          </w:tcPr>
          <w:p>
            <w:pPr>
              <w:keepNext/>
              <w:spacing w:after="0"/>
              <w:jc w:val="center"/>
            </w:pPr>
            <w:r>
              <w:rPr>
                <w:rFonts w:ascii="Arial" w:hAnsi="Arial" w:eastAsia="Arial"/>
                <w:b w:val="0"/>
                <w:i w:val="0"/>
                <w:color w:val="1A1A1A"/>
                <w:sz w:val="16"/>
              </w:rPr>
              <w:t>0.403</w:t>
            </w:r>
          </w:p>
        </w:tc>
        <w:tc>
          <w:tcPr>
            <w:tcW w:type="dxa" w:w="737"/>
            <w:tcBorders>
              <w:top w:val="single" w:sz="4" w:color="404040"/>
              <w:left w:val="nil"/>
              <w:bottom w:val="nil"/>
              <w:right w:val="nil"/>
            </w:tcBorders>
          </w:tcPr>
          <w:p>
            <w:pPr>
              <w:keepNext/>
              <w:spacing w:after="0"/>
              <w:jc w:val="center"/>
            </w:pPr>
            <w:r>
              <w:rPr>
                <w:rFonts w:ascii="Arial" w:hAnsi="Arial" w:eastAsia="Arial"/>
                <w:b w:val="0"/>
                <w:i w:val="0"/>
                <w:color w:val="1A1A1A"/>
                <w:sz w:val="16"/>
              </w:rPr>
              <w:t>0.403</w:t>
            </w:r>
          </w:p>
        </w:tc>
        <w:tc>
          <w:tcPr>
            <w:tcW w:type="dxa" w:w="680"/>
            <w:tcBorders>
              <w:top w:val="single" w:sz="4" w:color="404040"/>
              <w:left w:val="nil"/>
              <w:bottom w:val="nil"/>
              <w:right w:val="nil"/>
            </w:tcBorders>
          </w:tcPr>
          <w:p>
            <w:pPr>
              <w:keepNext/>
              <w:spacing w:after="0"/>
              <w:jc w:val="center"/>
            </w:pPr>
            <w:r>
              <w:rPr>
                <w:rFonts w:ascii="Arial" w:hAnsi="Arial" w:eastAsia="Arial"/>
                <w:b w:val="0"/>
                <w:i w:val="0"/>
                <w:color w:val="1A1A1A"/>
                <w:sz w:val="16"/>
              </w:rPr>
              <w:t>0.910</w:t>
            </w:r>
          </w:p>
        </w:tc>
        <w:tc>
          <w:tcPr>
            <w:tcW w:type="dxa" w:w="680"/>
            <w:tcBorders>
              <w:top w:val="single" w:sz="4" w:color="404040"/>
              <w:left w:val="nil"/>
              <w:bottom w:val="nil"/>
              <w:right w:val="nil"/>
            </w:tcBorders>
          </w:tcPr>
          <w:p>
            <w:pPr>
              <w:keepNext/>
              <w:spacing w:after="0"/>
              <w:jc w:val="center"/>
            </w:pPr>
            <w:r>
              <w:rPr>
                <w:rFonts w:ascii="Arial" w:hAnsi="Arial" w:eastAsia="Arial"/>
                <w:b w:val="0"/>
                <w:i w:val="0"/>
                <w:color w:val="1A1A1A"/>
                <w:sz w:val="16"/>
              </w:rPr>
              <w:t>0.306</w:t>
            </w:r>
          </w:p>
        </w:tc>
        <w:tc>
          <w:tcPr>
            <w:tcW w:type="dxa" w:w="680"/>
            <w:tcBorders>
              <w:top w:val="single" w:sz="4" w:color="404040"/>
              <w:left w:val="nil"/>
              <w:bottom w:val="nil"/>
              <w:right w:val="nil"/>
            </w:tcBorders>
          </w:tcPr>
          <w:p>
            <w:pPr>
              <w:keepNext/>
              <w:spacing w:after="0"/>
              <w:jc w:val="center"/>
            </w:pPr>
            <w:r>
              <w:rPr>
                <w:rFonts w:ascii="Arial" w:hAnsi="Arial" w:eastAsia="Arial"/>
                <w:b w:val="0"/>
                <w:i w:val="0"/>
                <w:color w:val="1A1A1A"/>
                <w:sz w:val="16"/>
              </w:rPr>
              <w:t>0.495</w:t>
            </w:r>
          </w:p>
        </w:tc>
        <w:tc>
          <w:tcPr>
            <w:tcW w:type="dxa" w:w="850"/>
            <w:tcBorders>
              <w:top w:val="single" w:sz="4" w:color="404040"/>
              <w:left w:val="nil"/>
              <w:bottom w:val="nil"/>
              <w:right w:val="nil"/>
            </w:tcBorders>
          </w:tcPr>
          <w:p>
            <w:pPr>
              <w:keepNext/>
              <w:spacing w:after="0"/>
              <w:jc w:val="center"/>
            </w:pPr>
            <w:r>
              <w:rPr>
                <w:rFonts w:ascii="Arial" w:hAnsi="Arial" w:eastAsia="Arial"/>
                <w:b w:val="0"/>
                <w:i w:val="0"/>
                <w:color w:val="1A1A1A"/>
                <w:sz w:val="16"/>
              </w:rPr>
              <w:t>1.000</w:t>
            </w:r>
          </w:p>
        </w:tc>
        <w:tc>
          <w:tcPr>
            <w:tcW w:type="dxa" w:w="850"/>
            <w:tcBorders>
              <w:top w:val="single" w:sz="4" w:color="404040"/>
              <w:left w:val="nil"/>
              <w:bottom w:val="nil"/>
              <w:right w:val="nil"/>
            </w:tcBorders>
          </w:tcPr>
          <w:p>
            <w:pPr>
              <w:keepNext/>
              <w:spacing w:after="0"/>
              <w:jc w:val="center"/>
            </w:pPr>
            <w:r>
              <w:rPr>
                <w:rFonts w:ascii="Arial" w:hAnsi="Arial" w:eastAsia="Arial"/>
                <w:b w:val="0"/>
                <w:i w:val="0"/>
                <w:color w:val="1A1A1A"/>
                <w:sz w:val="16"/>
              </w:rPr>
              <w:t>0.997</w:t>
            </w:r>
          </w:p>
        </w:tc>
        <w:tc>
          <w:tcPr>
            <w:tcW w:type="dxa" w:w="850"/>
            <w:tcBorders>
              <w:top w:val="single" w:sz="4" w:color="404040"/>
              <w:left w:val="nil"/>
              <w:bottom w:val="nil"/>
              <w:right w:val="nil"/>
            </w:tcBorders>
          </w:tcPr>
          <w:p>
            <w:pPr>
              <w:keepNext/>
              <w:spacing w:after="0"/>
              <w:jc w:val="center"/>
            </w:pPr>
            <w:r>
              <w:rPr>
                <w:rFonts w:ascii="Arial" w:hAnsi="Arial" w:eastAsia="Arial"/>
                <w:b w:val="0"/>
                <w:i w:val="0"/>
                <w:color w:val="1A1A1A"/>
                <w:sz w:val="16"/>
              </w:rPr>
              <w:t>0.841</w:t>
            </w:r>
          </w:p>
        </w:tc>
        <w:tc>
          <w:tcPr>
            <w:tcW w:type="dxa" w:w="1417"/>
            <w:tcBorders>
              <w:top w:val="single" w:sz="4" w:color="404040"/>
              <w:left w:val="nil"/>
              <w:bottom w:val="nil"/>
              <w:right w:val="nil"/>
            </w:tcBorders>
          </w:tcPr>
          <w:p>
            <w:pPr>
              <w:keepNext/>
              <w:spacing w:after="0"/>
              <w:jc w:val="center"/>
            </w:pPr>
            <w:r>
              <w:rPr>
                <w:rFonts w:ascii="Arial" w:hAnsi="Arial" w:eastAsia="Arial"/>
                <w:b w:val="0"/>
                <w:i w:val="0"/>
                <w:color w:val="1A1A1A"/>
                <w:sz w:val="16"/>
              </w:rPr>
              <w:t>1098/820/82</w:t>
            </w:r>
          </w:p>
        </w:tc>
      </w:tr>
      <w:tr>
        <w:trPr>
          <w:cantSplit/>
        </w:trPr>
        <w:tc>
          <w:tcPr>
            <w:tcW w:type="dxa" w:w="2211"/>
            <w:tcBorders>
              <w:top w:val="nil"/>
              <w:left w:val="nil"/>
              <w:bottom w:val="nil"/>
              <w:right w:val="nil"/>
            </w:tcBorders>
          </w:tcPr>
          <w:p>
            <w:pPr>
              <w:keepNext/>
              <w:spacing w:after="0"/>
              <w:jc w:val="left"/>
            </w:pPr>
            <w:r>
              <w:rPr>
                <w:rFonts w:ascii="Arial" w:hAnsi="Arial" w:eastAsia="Arial"/>
                <w:b w:val="0"/>
                <w:i w:val="0"/>
                <w:color w:val="1A1A1A"/>
                <w:sz w:val="16"/>
              </w:rPr>
              <w:t>PCA (4 PCs)</w:t>
            </w:r>
          </w:p>
        </w:tc>
        <w:tc>
          <w:tcPr>
            <w:tcW w:type="dxa" w:w="680"/>
            <w:tcBorders>
              <w:top w:val="nil"/>
              <w:left w:val="nil"/>
              <w:bottom w:val="nil"/>
              <w:right w:val="nil"/>
            </w:tcBorders>
          </w:tcPr>
          <w:p>
            <w:pPr>
              <w:keepNext/>
              <w:spacing w:after="0"/>
              <w:jc w:val="center"/>
            </w:pPr>
            <w:r>
              <w:rPr>
                <w:rFonts w:ascii="Arial" w:hAnsi="Arial" w:eastAsia="Arial"/>
                <w:b w:val="0"/>
                <w:i w:val="0"/>
                <w:color w:val="1A1A1A"/>
                <w:sz w:val="16"/>
              </w:rPr>
              <w:t>0.421</w:t>
            </w:r>
          </w:p>
        </w:tc>
        <w:tc>
          <w:tcPr>
            <w:tcW w:type="dxa" w:w="737"/>
            <w:tcBorders>
              <w:top w:val="nil"/>
              <w:left w:val="nil"/>
              <w:bottom w:val="nil"/>
              <w:right w:val="nil"/>
            </w:tcBorders>
          </w:tcPr>
          <w:p>
            <w:pPr>
              <w:keepNext/>
              <w:spacing w:after="0"/>
              <w:jc w:val="center"/>
            </w:pPr>
            <w:r>
              <w:rPr>
                <w:rFonts w:ascii="Arial" w:hAnsi="Arial" w:eastAsia="Arial"/>
                <w:b w:val="0"/>
                <w:i w:val="0"/>
                <w:color w:val="1A1A1A"/>
                <w:sz w:val="16"/>
              </w:rPr>
              <w:t>0.403</w:t>
            </w:r>
          </w:p>
        </w:tc>
        <w:tc>
          <w:tcPr>
            <w:tcW w:type="dxa" w:w="680"/>
            <w:tcBorders>
              <w:top w:val="nil"/>
              <w:left w:val="nil"/>
              <w:bottom w:val="nil"/>
              <w:right w:val="nil"/>
            </w:tcBorders>
          </w:tcPr>
          <w:p>
            <w:pPr>
              <w:keepNext/>
              <w:spacing w:after="0"/>
              <w:jc w:val="center"/>
            </w:pPr>
            <w:r>
              <w:rPr>
                <w:rFonts w:ascii="Arial" w:hAnsi="Arial" w:eastAsia="Arial"/>
                <w:b w:val="0"/>
                <w:i w:val="0"/>
                <w:color w:val="1A1A1A"/>
                <w:sz w:val="16"/>
              </w:rPr>
              <w:t>0.862</w:t>
            </w:r>
          </w:p>
        </w:tc>
        <w:tc>
          <w:tcPr>
            <w:tcW w:type="dxa" w:w="680"/>
            <w:tcBorders>
              <w:top w:val="nil"/>
              <w:left w:val="nil"/>
              <w:bottom w:val="nil"/>
              <w:right w:val="nil"/>
            </w:tcBorders>
          </w:tcPr>
          <w:p>
            <w:pPr>
              <w:keepNext/>
              <w:spacing w:after="0"/>
              <w:jc w:val="center"/>
            </w:pPr>
            <w:r>
              <w:rPr>
                <w:rFonts w:ascii="Arial" w:hAnsi="Arial" w:eastAsia="Arial"/>
                <w:b w:val="0"/>
                <w:i w:val="0"/>
                <w:color w:val="1A1A1A"/>
                <w:sz w:val="16"/>
              </w:rPr>
              <w:t>0.304</w:t>
            </w:r>
          </w:p>
        </w:tc>
        <w:tc>
          <w:tcPr>
            <w:tcW w:type="dxa" w:w="680"/>
            <w:tcBorders>
              <w:top w:val="nil"/>
              <w:left w:val="nil"/>
              <w:bottom w:val="nil"/>
              <w:right w:val="nil"/>
            </w:tcBorders>
          </w:tcPr>
          <w:p>
            <w:pPr>
              <w:keepNext/>
              <w:spacing w:after="0"/>
              <w:jc w:val="center"/>
            </w:pPr>
            <w:r>
              <w:rPr>
                <w:rFonts w:ascii="Arial" w:hAnsi="Arial" w:eastAsia="Arial"/>
                <w:b w:val="0"/>
                <w:i w:val="0"/>
                <w:color w:val="1A1A1A"/>
                <w:sz w:val="16"/>
              </w:rPr>
              <w:t>0.492</w:t>
            </w:r>
          </w:p>
        </w:tc>
        <w:tc>
          <w:tcPr>
            <w:tcW w:type="dxa" w:w="850"/>
            <w:tcBorders>
              <w:top w:val="nil"/>
              <w:left w:val="nil"/>
              <w:bottom w:val="nil"/>
              <w:right w:val="nil"/>
            </w:tcBorders>
          </w:tcPr>
          <w:p>
            <w:pPr>
              <w:keepNext/>
              <w:spacing w:after="0"/>
              <w:jc w:val="center"/>
            </w:pPr>
            <w:r>
              <w:rPr>
                <w:rFonts w:ascii="Arial" w:hAnsi="Arial" w:eastAsia="Arial"/>
                <w:b w:val="0"/>
                <w:i w:val="0"/>
                <w:color w:val="1A1A1A"/>
                <w:sz w:val="16"/>
              </w:rPr>
              <w:t>0.990</w:t>
            </w:r>
          </w:p>
        </w:tc>
        <w:tc>
          <w:tcPr>
            <w:tcW w:type="dxa" w:w="850"/>
            <w:tcBorders>
              <w:top w:val="nil"/>
              <w:left w:val="nil"/>
              <w:bottom w:val="nil"/>
              <w:right w:val="nil"/>
            </w:tcBorders>
          </w:tcPr>
          <w:p>
            <w:pPr>
              <w:keepNext/>
              <w:spacing w:after="0"/>
              <w:jc w:val="center"/>
            </w:pPr>
            <w:r>
              <w:rPr>
                <w:rFonts w:ascii="Arial" w:hAnsi="Arial" w:eastAsia="Arial"/>
                <w:b w:val="0"/>
                <w:i w:val="0"/>
                <w:color w:val="1A1A1A"/>
                <w:sz w:val="16"/>
              </w:rPr>
              <w:t>0.995</w:t>
            </w:r>
          </w:p>
        </w:tc>
        <w:tc>
          <w:tcPr>
            <w:tcW w:type="dxa" w:w="850"/>
            <w:tcBorders>
              <w:top w:val="nil"/>
              <w:left w:val="nil"/>
              <w:bottom w:val="nil"/>
              <w:right w:val="nil"/>
            </w:tcBorders>
          </w:tcPr>
          <w:p>
            <w:pPr>
              <w:keepNext/>
              <w:spacing w:after="0"/>
              <w:jc w:val="center"/>
            </w:pPr>
            <w:r>
              <w:rPr>
                <w:rFonts w:ascii="Arial" w:hAnsi="Arial" w:eastAsia="Arial"/>
                <w:b w:val="0"/>
                <w:i w:val="0"/>
                <w:color w:val="1A1A1A"/>
                <w:sz w:val="16"/>
              </w:rPr>
              <w:t>0.809</w:t>
            </w:r>
          </w:p>
        </w:tc>
        <w:tc>
          <w:tcPr>
            <w:tcW w:type="dxa" w:w="1417"/>
            <w:tcBorders>
              <w:top w:val="nil"/>
              <w:left w:val="nil"/>
              <w:bottom w:val="nil"/>
              <w:right w:val="nil"/>
            </w:tcBorders>
          </w:tcPr>
          <w:p>
            <w:pPr>
              <w:keepNext/>
              <w:spacing w:after="0"/>
              <w:jc w:val="center"/>
            </w:pPr>
            <w:r>
              <w:rPr>
                <w:rFonts w:ascii="Arial" w:hAnsi="Arial" w:eastAsia="Arial"/>
                <w:b w:val="0"/>
                <w:i w:val="0"/>
                <w:color w:val="1A1A1A"/>
                <w:sz w:val="16"/>
              </w:rPr>
              <w:t>1099/819/82</w:t>
            </w:r>
          </w:p>
        </w:tc>
      </w:tr>
      <w:tr>
        <w:trPr>
          <w:cantSplit/>
        </w:trPr>
        <w:tc>
          <w:tcPr>
            <w:tcW w:type="dxa" w:w="2211"/>
            <w:tcBorders>
              <w:top w:val="nil"/>
              <w:left w:val="nil"/>
              <w:bottom w:val="single" w:sz="8" w:color="404040"/>
              <w:right w:val="nil"/>
            </w:tcBorders>
          </w:tcPr>
          <w:p>
            <w:pPr>
              <w:spacing w:after="0"/>
              <w:jc w:val="left"/>
            </w:pPr>
            <w:r>
              <w:rPr>
                <w:rFonts w:ascii="Arial" w:hAnsi="Arial" w:eastAsia="Arial"/>
                <w:b w:val="0"/>
                <w:i w:val="0"/>
                <w:color w:val="1A1A1A"/>
                <w:sz w:val="16"/>
              </w:rPr>
              <w:t>Whitened PCA (4 PCs)</w:t>
            </w:r>
          </w:p>
        </w:tc>
        <w:tc>
          <w:tcPr>
            <w:tcW w:type="dxa" w:w="680"/>
            <w:tcBorders>
              <w:top w:val="nil"/>
              <w:left w:val="nil"/>
              <w:bottom w:val="single" w:sz="8" w:color="404040"/>
              <w:right w:val="nil"/>
            </w:tcBorders>
          </w:tcPr>
          <w:p>
            <w:pPr>
              <w:spacing w:after="0"/>
              <w:jc w:val="center"/>
            </w:pPr>
            <w:r>
              <w:rPr>
                <w:rFonts w:ascii="Arial" w:hAnsi="Arial" w:eastAsia="Arial"/>
                <w:b w:val="0"/>
                <w:i w:val="0"/>
                <w:color w:val="1A1A1A"/>
                <w:sz w:val="16"/>
              </w:rPr>
              <w:t>0.241</w:t>
            </w:r>
          </w:p>
        </w:tc>
        <w:tc>
          <w:tcPr>
            <w:tcW w:type="dxa" w:w="737"/>
            <w:tcBorders>
              <w:top w:val="nil"/>
              <w:left w:val="nil"/>
              <w:bottom w:val="single" w:sz="8" w:color="404040"/>
              <w:right w:val="nil"/>
            </w:tcBorders>
          </w:tcPr>
          <w:p>
            <w:pPr>
              <w:spacing w:after="0"/>
              <w:jc w:val="center"/>
            </w:pPr>
            <w:r>
              <w:rPr>
                <w:rFonts w:ascii="Arial" w:hAnsi="Arial" w:eastAsia="Arial"/>
                <w:b w:val="0"/>
                <w:i w:val="0"/>
                <w:color w:val="1A1A1A"/>
                <w:sz w:val="16"/>
              </w:rPr>
              <w:t>0.246</w:t>
            </w:r>
          </w:p>
        </w:tc>
        <w:tc>
          <w:tcPr>
            <w:tcW w:type="dxa" w:w="680"/>
            <w:tcBorders>
              <w:top w:val="nil"/>
              <w:left w:val="nil"/>
              <w:bottom w:val="single" w:sz="8" w:color="404040"/>
              <w:right w:val="nil"/>
            </w:tcBorders>
          </w:tcPr>
          <w:p>
            <w:pPr>
              <w:spacing w:after="0"/>
              <w:jc w:val="center"/>
            </w:pPr>
            <w:r>
              <w:rPr>
                <w:rFonts w:ascii="Arial" w:hAnsi="Arial" w:eastAsia="Arial"/>
                <w:b w:val="0"/>
                <w:i w:val="0"/>
                <w:color w:val="1A1A1A"/>
                <w:sz w:val="16"/>
              </w:rPr>
              <w:t>1.516</w:t>
            </w:r>
          </w:p>
        </w:tc>
        <w:tc>
          <w:tcPr>
            <w:tcW w:type="dxa" w:w="680"/>
            <w:tcBorders>
              <w:top w:val="nil"/>
              <w:left w:val="nil"/>
              <w:bottom w:val="single" w:sz="8" w:color="404040"/>
              <w:right w:val="nil"/>
            </w:tcBorders>
          </w:tcPr>
          <w:p>
            <w:pPr>
              <w:spacing w:after="0"/>
              <w:jc w:val="center"/>
            </w:pPr>
            <w:r>
              <w:rPr>
                <w:rFonts w:ascii="Arial" w:hAnsi="Arial" w:eastAsia="Arial"/>
                <w:b w:val="0"/>
                <w:i w:val="0"/>
                <w:color w:val="1A1A1A"/>
                <w:sz w:val="16"/>
              </w:rPr>
              <w:t>0.243</w:t>
            </w:r>
          </w:p>
        </w:tc>
        <w:tc>
          <w:tcPr>
            <w:tcW w:type="dxa" w:w="680"/>
            <w:tcBorders>
              <w:top w:val="nil"/>
              <w:left w:val="nil"/>
              <w:bottom w:val="single" w:sz="8" w:color="404040"/>
              <w:right w:val="nil"/>
            </w:tcBorders>
          </w:tcPr>
          <w:p>
            <w:pPr>
              <w:spacing w:after="0"/>
              <w:jc w:val="center"/>
            </w:pPr>
            <w:r>
              <w:rPr>
                <w:rFonts w:ascii="Arial" w:hAnsi="Arial" w:eastAsia="Arial"/>
                <w:b w:val="0"/>
                <w:i w:val="0"/>
                <w:color w:val="1A1A1A"/>
                <w:sz w:val="16"/>
              </w:rPr>
              <w:t>0.325</w:t>
            </w:r>
          </w:p>
        </w:tc>
        <w:tc>
          <w:tcPr>
            <w:tcW w:type="dxa" w:w="850"/>
            <w:tcBorders>
              <w:top w:val="nil"/>
              <w:left w:val="nil"/>
              <w:bottom w:val="single" w:sz="8" w:color="404040"/>
              <w:right w:val="nil"/>
            </w:tcBorders>
          </w:tcPr>
          <w:p>
            <w:pPr>
              <w:spacing w:after="0"/>
              <w:jc w:val="center"/>
            </w:pPr>
            <w:r>
              <w:rPr>
                <w:rFonts w:ascii="Arial" w:hAnsi="Arial" w:eastAsia="Arial"/>
                <w:b w:val="0"/>
                <w:i w:val="0"/>
                <w:color w:val="1A1A1A"/>
                <w:sz w:val="16"/>
              </w:rPr>
              <w:t>0.531</w:t>
            </w:r>
          </w:p>
        </w:tc>
        <w:tc>
          <w:tcPr>
            <w:tcW w:type="dxa" w:w="850"/>
            <w:tcBorders>
              <w:top w:val="nil"/>
              <w:left w:val="nil"/>
              <w:bottom w:val="single" w:sz="8" w:color="404040"/>
              <w:right w:val="nil"/>
            </w:tcBorders>
          </w:tcPr>
          <w:p>
            <w:pPr>
              <w:spacing w:after="0"/>
              <w:jc w:val="center"/>
            </w:pPr>
            <w:r>
              <w:rPr>
                <w:rFonts w:ascii="Arial" w:hAnsi="Arial" w:eastAsia="Arial"/>
                <w:b w:val="0"/>
                <w:i w:val="0"/>
                <w:color w:val="1A1A1A"/>
                <w:sz w:val="16"/>
              </w:rPr>
              <w:t>0.699</w:t>
            </w:r>
          </w:p>
        </w:tc>
        <w:tc>
          <w:tcPr>
            <w:tcW w:type="dxa" w:w="850"/>
            <w:tcBorders>
              <w:top w:val="nil"/>
              <w:left w:val="nil"/>
              <w:bottom w:val="single" w:sz="8" w:color="404040"/>
              <w:right w:val="nil"/>
            </w:tcBorders>
          </w:tcPr>
          <w:p>
            <w:pPr>
              <w:spacing w:after="0"/>
              <w:jc w:val="center"/>
            </w:pPr>
            <w:r>
              <w:rPr>
                <w:rFonts w:ascii="Arial" w:hAnsi="Arial" w:eastAsia="Arial"/>
                <w:b w:val="0"/>
                <w:i w:val="0"/>
                <w:color w:val="1A1A1A"/>
                <w:sz w:val="16"/>
              </w:rPr>
              <w:t>0.360</w:t>
            </w:r>
          </w:p>
        </w:tc>
        <w:tc>
          <w:tcPr>
            <w:tcW w:type="dxa" w:w="1417"/>
            <w:tcBorders>
              <w:top w:val="nil"/>
              <w:left w:val="nil"/>
              <w:bottom w:val="single" w:sz="8" w:color="404040"/>
              <w:right w:val="nil"/>
            </w:tcBorders>
          </w:tcPr>
          <w:p>
            <w:pPr>
              <w:spacing w:after="0"/>
              <w:jc w:val="center"/>
            </w:pPr>
            <w:r>
              <w:rPr>
                <w:rFonts w:ascii="Arial" w:hAnsi="Arial" w:eastAsia="Arial"/>
                <w:b w:val="0"/>
                <w:i w:val="0"/>
                <w:color w:val="1A1A1A"/>
                <w:sz w:val="16"/>
              </w:rPr>
              <w:t>960/554/486</w:t>
            </w:r>
          </w:p>
        </w:tc>
      </w:tr>
    </w:tbl>
    <w:p>
      <w:pPr>
        <w:keepNext w:val="0"/>
        <w:spacing w:after="40" w:before="0" w:line="240" w:lineRule="auto"/>
        <w:jc w:val="both"/>
      </w:pPr>
    </w:p>
    <w:p>
      <w:pPr>
        <w:keepNext w:val="0"/>
        <w:spacing w:after="80" w:before="0" w:line="240" w:lineRule="auto"/>
        <w:jc w:val="both"/>
      </w:pPr>
      <w:r>
        <w:rPr>
          <w:rFonts w:ascii="Arial" w:hAnsi="Arial" w:eastAsia="Arial"/>
          <w:b w:val="0"/>
          <w:i w:val="0"/>
          <w:color w:val="1A1A1A"/>
          <w:sz w:val="16"/>
        </w:rPr>
        <w:t>* Agree. = how closely the clusters match the clusters from the original features (ARI). Silh. (orig.) is the silhouette of the same clusters measured on the original features.</w:t>
      </w:r>
    </w:p>
    <w:p>
      <w:pPr>
        <w:keepNext w:val="0"/>
        <w:spacing w:after="80" w:before="0" w:line="240" w:lineRule="auto"/>
        <w:jc w:val="both"/>
      </w:pPr>
      <w:r>
        <w:rPr>
          <w:rFonts w:ascii="Arial" w:hAnsi="Arial" w:eastAsia="Arial"/>
          <w:b w:val="0"/>
          <w:i w:val="0"/>
          <w:color w:val="1A1A1A"/>
          <w:sz w:val="20"/>
        </w:rPr>
        <w:t>With 4 components, k-Means found practically the same clusters as before: only 5 of the 2,000 beans changed cluster (agreement 0.990). The match with the real types (ARI 0.304 vs 0.306) and the stability (0.995 vs 0.997) barely changed, and the cluster sizes and their size-based meaning stayed the same. It did run about 2.5 times faster. At first the silhouette looked better in the PCA space (0.421 vs 0.403), but Figure 10a shows this is misleading. The fewer components I kept, the higher the silhouette in the reduced space (0.65 with one component), yet the same clusters measured on the original features stay at 0.40. Dropping dimensions makes the clusters look tighter without actually changing them.</w:t>
      </w:r>
    </w:p>
    <w:p>
      <w:pPr>
        <w:keepNext w:val="0"/>
        <w:spacing w:after="80" w:before="0" w:line="240" w:lineRule="auto"/>
        <w:jc w:val="both"/>
      </w:pPr>
      <w:r>
        <w:rPr>
          <w:rFonts w:ascii="Arial" w:hAnsi="Arial" w:eastAsia="Arial"/>
          <w:b w:val="0"/>
          <w:i w:val="0"/>
          <w:color w:val="1A1A1A"/>
          <w:sz w:val="20"/>
        </w:rPr>
        <w:t>I think there are a few reasons why PCA neither helped nor hurt here. k-Means works on distances, and PCA is basically a rotation, which does not change distances. Keeping six or more components gave exactly the same clusters, and dropping down to four only removed 5% of the variance. The size structure that k-Means finds lives in the first two components, which are always kept. PCA also removes the correlation between features, but it does not reduce the weight of size: the many correlated size features simply become PC1, which still carries 56% of the variance, so the clusters still follow size. The whitened version shows the other side of this. Giving every component equal weight boosted outline regularity and Extent, which carry mostly noise here. The clusters changed completely (agreement 0.53), the match with the real types dropped (ARI 0.24) and the results became unstable. So in this data the high-variance directions are where the useful structure is. Reducing too far does lose information: with only one component the clusters started to drift (agreement 0.94). I also tried DBSCAN on the 4 components, and it again only separated Bombay from the rest, which suggests the overlap between bean types is real and not just an effect of having many dimensions.</w:t>
      </w:r>
    </w:p>
    <w:p>
      <w:pPr>
        <w:keepNext w:val="0"/>
        <w:spacing w:after="80" w:before="0" w:line="240" w:lineRule="auto"/>
        <w:jc w:val="both"/>
      </w:pPr>
      <w:r>
        <w:rPr>
          <w:rFonts w:ascii="Arial" w:hAnsi="Arial" w:eastAsia="Arial"/>
          <w:b w:val="0"/>
          <w:i w:val="0"/>
          <w:color w:val="1A1A1A"/>
          <w:sz w:val="20"/>
        </w:rPr>
        <w:t>Overall, PCA gave a smaller, easier-to-explain version of the data with the same clustering quality and a faster run time, but not better clusters. Getting closer to the seven bean types would need a different way of weighting the features or a different cluster model, not just fewer dimensions.</w:t>
      </w:r>
    </w:p>
    <w:p>
      <w:pPr>
        <w:keepNext/>
        <w:spacing w:before="80" w:after="0"/>
        <w:jc w:val="center"/>
      </w:pPr>
      <w:r>
        <w:drawing>
          <wp:inline xmlns:a="http://schemas.openxmlformats.org/drawingml/2006/main" xmlns:pic="http://schemas.openxmlformats.org/drawingml/2006/picture">
            <wp:extent cx="6120000" cy="1532464"/>
            <wp:docPr id="10" name="Picture 10"/>
            <wp:cNvGraphicFramePr>
              <a:graphicFrameLocks noChangeAspect="1"/>
            </wp:cNvGraphicFramePr>
            <a:graphic>
              <a:graphicData uri="http://schemas.openxmlformats.org/drawingml/2006/picture">
                <pic:pic>
                  <pic:nvPicPr>
                    <pic:cNvPr id="0" name="fig10_t3_pca_clustering.png"/>
                    <pic:cNvPicPr/>
                  </pic:nvPicPr>
                  <pic:blipFill>
                    <a:blip r:embed="rId20"/>
                    <a:stretch>
                      <a:fillRect/>
                    </a:stretch>
                  </pic:blipFill>
                  <pic:spPr>
                    <a:xfrm>
                      <a:off x="0" y="0"/>
                      <a:ext cx="6120000" cy="1532464"/>
                    </a:xfrm>
                    <a:prstGeom prst="rect"/>
                  </pic:spPr>
                </pic:pic>
              </a:graphicData>
            </a:graphic>
          </wp:inline>
        </w:drawing>
      </w:r>
    </w:p>
    <w:p>
      <w:pPr>
        <w:spacing w:after="120"/>
        <w:jc w:val="both"/>
      </w:pPr>
      <w:r>
        <w:rPr>
          <w:rFonts w:ascii="Arial" w:hAnsi="Arial" w:eastAsia="Arial"/>
          <w:b/>
          <w:i w:val="0"/>
          <w:color w:val="1A1A1A"/>
          <w:sz w:val="17"/>
        </w:rPr>
        <w:t xml:space="preserve">Figure 10. </w:t>
      </w:r>
      <w:r>
        <w:rPr>
          <w:rFonts w:ascii="Arial" w:hAnsi="Arial" w:eastAsia="Arial"/>
          <w:b w:val="0"/>
          <w:i/>
          <w:color w:val="404040"/>
          <w:sz w:val="17"/>
        </w:rPr>
        <w:t>k-Means (k = 3) as the number of kept components changes: (a) silhouette in the reduced and original space, (b) match with the real classes, (c) stability; (d) the three versions side by side.</w:t>
      </w:r>
    </w:p>
    <w:p>
      <w:pPr>
        <w:pStyle w:val="Heading2"/>
        <w:spacing w:before="120" w:after="60"/>
      </w:pPr>
      <w:r>
        <w:rPr>
          <w:rFonts w:ascii="Arial" w:hAnsi="Arial" w:eastAsia="Arial"/>
          <w:b/>
          <w:sz w:val="24"/>
        </w:rPr>
        <w:t>Acknowledgement of AI use</w:t>
      </w:r>
    </w:p>
    <w:p>
      <w:pPr>
        <w:keepNext w:val="0"/>
        <w:spacing w:after="80" w:before="0" w:line="240" w:lineRule="auto"/>
        <w:jc w:val="both"/>
      </w:pPr>
      <w:r>
        <w:rPr>
          <w:rFonts w:ascii="Arial" w:hAnsi="Arial" w:eastAsia="Arial"/>
          <w:b w:val="0"/>
          <w:i w:val="0"/>
          <w:color w:val="1A1A1A"/>
          <w:sz w:val="20"/>
        </w:rPr>
        <w:t>I used Claude (Anthropic, 2026) to help plan the analysis, write and check parts of the Python code, and improve the wording of this report. I ran all the code myself, and every number and figure in this report comes from my notebook outputs.</w:t>
      </w:r>
    </w:p>
    <w:p>
      <w:pPr>
        <w:pStyle w:val="Heading1"/>
        <w:spacing w:before="200" w:after="60"/>
      </w:pPr>
      <w:r>
        <w:rPr>
          <w:rFonts w:ascii="Arial" w:hAnsi="Arial" w:eastAsia="Arial"/>
          <w:b/>
          <w:sz w:val="30"/>
        </w:rPr>
        <w:t>References</w:t>
      </w:r>
    </w:p>
    <w:p>
      <w:pPr>
        <w:keepNext w:val="0"/>
        <w:spacing w:after="60" w:before="0" w:line="240" w:lineRule="auto"/>
        <w:ind w:left="567" w:hanging="567"/>
        <w:jc w:val="left"/>
      </w:pPr>
      <w:r>
        <w:rPr>
          <w:rFonts w:ascii="Arial" w:hAnsi="Arial" w:eastAsia="Arial"/>
          <w:b w:val="0"/>
          <w:i w:val="0"/>
          <w:color w:val="1A1A1A"/>
          <w:sz w:val="18"/>
        </w:rPr>
        <w:t xml:space="preserve">Anthropic. (2026). </w:t>
      </w:r>
      <w:r>
        <w:rPr>
          <w:rFonts w:ascii="Arial" w:hAnsi="Arial" w:eastAsia="Arial"/>
          <w:b w:val="0"/>
          <w:i/>
          <w:color w:val="1A1A1A"/>
          <w:sz w:val="18"/>
        </w:rPr>
        <w:t>Claude</w:t>
      </w:r>
      <w:r>
        <w:rPr>
          <w:rFonts w:ascii="Arial" w:hAnsi="Arial" w:eastAsia="Arial"/>
          <w:b w:val="0"/>
          <w:i w:val="0"/>
          <w:color w:val="1A1A1A"/>
          <w:sz w:val="18"/>
        </w:rPr>
        <w:t xml:space="preserve"> [Large language model]. https://claude.ai/</w:t>
      </w:r>
    </w:p>
    <w:p>
      <w:pPr>
        <w:keepNext w:val="0"/>
        <w:spacing w:after="60" w:before="0" w:line="240" w:lineRule="auto"/>
        <w:ind w:left="567" w:hanging="567"/>
        <w:jc w:val="left"/>
      </w:pPr>
      <w:r>
        <w:rPr>
          <w:rFonts w:ascii="Arial" w:hAnsi="Arial" w:eastAsia="Arial"/>
          <w:b w:val="0"/>
          <w:i w:val="0"/>
          <w:color w:val="1A1A1A"/>
          <w:sz w:val="18"/>
        </w:rPr>
        <w:t xml:space="preserve">Gou, J., Zhan, Y., Rao, Y., Shen, X., Wang, X., &amp; He, W. (2014). Improved pseudo nearest neighbor classification. </w:t>
      </w:r>
      <w:r>
        <w:rPr>
          <w:rFonts w:ascii="Arial" w:hAnsi="Arial" w:eastAsia="Arial"/>
          <w:b w:val="0"/>
          <w:i/>
          <w:color w:val="1A1A1A"/>
          <w:sz w:val="18"/>
        </w:rPr>
        <w:t>Knowledge-Based Systems, 70</w:t>
      </w:r>
      <w:r>
        <w:rPr>
          <w:rFonts w:ascii="Arial" w:hAnsi="Arial" w:eastAsia="Arial"/>
          <w:b w:val="0"/>
          <w:i w:val="0"/>
          <w:color w:val="1A1A1A"/>
          <w:sz w:val="18"/>
        </w:rPr>
        <w:t>, 361–375. https://doi.org/10.1016/j.knosys.2014.07.020</w:t>
      </w:r>
    </w:p>
    <w:p>
      <w:pPr>
        <w:keepNext w:val="0"/>
        <w:spacing w:after="60" w:before="0" w:line="240" w:lineRule="auto"/>
        <w:ind w:left="567" w:hanging="567"/>
        <w:jc w:val="left"/>
      </w:pPr>
      <w:r>
        <w:rPr>
          <w:rFonts w:ascii="Arial" w:hAnsi="Arial" w:eastAsia="Arial"/>
          <w:b w:val="0"/>
          <w:i w:val="0"/>
          <w:color w:val="1A1A1A"/>
          <w:sz w:val="18"/>
        </w:rPr>
        <w:t xml:space="preserve">Mitani, Y., &amp; Hamamoto, Y. (2006). A local mean-based nonparametric classifier. </w:t>
      </w:r>
      <w:r>
        <w:rPr>
          <w:rFonts w:ascii="Arial" w:hAnsi="Arial" w:eastAsia="Arial"/>
          <w:b w:val="0"/>
          <w:i/>
          <w:color w:val="1A1A1A"/>
          <w:sz w:val="18"/>
        </w:rPr>
        <w:t>Pattern Recognition Letters, 27</w:t>
      </w:r>
      <w:r>
        <w:rPr>
          <w:rFonts w:ascii="Arial" w:hAnsi="Arial" w:eastAsia="Arial"/>
          <w:b w:val="0"/>
          <w:i w:val="0"/>
          <w:color w:val="1A1A1A"/>
          <w:sz w:val="18"/>
        </w:rPr>
        <w:t>(10), 1151–1159. https://doi.org/10.1016/j.patrec.2005.12.016</w:t>
      </w:r>
    </w:p>
    <w:sectPr w:rsidR="00576640" w:rsidSect="00F63174">
      <w:headerReference w:type="default" r:id="rId7"/>
      <w:footerReference w:type="default" r:id="rId8"/>
      <w:pgSz w:w="11906" w:h="16838"/>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5137" w14:textId="77777777" w:rsidR="005D2D0E" w:rsidRDefault="005D2D0E" w:rsidP="00B11D36">
      <w:r>
        <w:separator/>
      </w:r>
    </w:p>
  </w:endnote>
  <w:endnote w:type="continuationSeparator" w:id="0">
    <w:p w14:paraId="46BFFB94" w14:textId="77777777" w:rsidR="005D2D0E" w:rsidRDefault="005D2D0E" w:rsidP="00B11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Droid Sans Fallback">
    <w:altName w:val="Athelas Bold"/>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946F" w14:textId="77777777" w:rsidR="0097317A" w:rsidRDefault="0097317A">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1FF28E38" w14:textId="6A1A3FE0" w:rsidR="0097317A" w:rsidRPr="0097317A" w:rsidRDefault="0097317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F64A" w14:textId="77777777" w:rsidR="005D2D0E" w:rsidRDefault="005D2D0E" w:rsidP="00B11D36">
      <w:r>
        <w:separator/>
      </w:r>
    </w:p>
  </w:footnote>
  <w:footnote w:type="continuationSeparator" w:id="0">
    <w:p w14:paraId="4EE51CF1" w14:textId="77777777" w:rsidR="005D2D0E" w:rsidRDefault="005D2D0E" w:rsidP="00B11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3ECF" w14:textId="19DA93D3" w:rsidR="00725D13" w:rsidRDefault="000A1EB0">
    <w:pPr>
      <w:pStyle w:val="Header"/>
    </w:pPr>
    <w:r w:rsidRPr="000A1EB0">
      <w:t>COSC2670/COSC2738</w:t>
    </w:r>
    <w:r>
      <w:t xml:space="preserve"> </w:t>
    </w:r>
    <w:r w:rsidR="009E5C78" w:rsidRPr="009E5C78">
      <w:t>Practical Data Science (with Python)</w:t>
    </w:r>
  </w:p>
  <w:p w14:paraId="101661A1" w14:textId="74763E77" w:rsidR="00057810" w:rsidRDefault="00057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87C5B"/>
    <w:multiLevelType w:val="hybridMultilevel"/>
    <w:tmpl w:val="F81857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407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0F"/>
    <w:rsid w:val="000039F1"/>
    <w:rsid w:val="00006E59"/>
    <w:rsid w:val="00022B3F"/>
    <w:rsid w:val="00023CA0"/>
    <w:rsid w:val="00030BE7"/>
    <w:rsid w:val="000413BC"/>
    <w:rsid w:val="00051F7C"/>
    <w:rsid w:val="00051F8E"/>
    <w:rsid w:val="00057810"/>
    <w:rsid w:val="00084FA7"/>
    <w:rsid w:val="00097891"/>
    <w:rsid w:val="000A03C9"/>
    <w:rsid w:val="000A1EB0"/>
    <w:rsid w:val="000B242A"/>
    <w:rsid w:val="000E0214"/>
    <w:rsid w:val="000E1405"/>
    <w:rsid w:val="000E463E"/>
    <w:rsid w:val="000F6DAC"/>
    <w:rsid w:val="0010433A"/>
    <w:rsid w:val="00120C6A"/>
    <w:rsid w:val="00124038"/>
    <w:rsid w:val="00127E3D"/>
    <w:rsid w:val="00140710"/>
    <w:rsid w:val="00142826"/>
    <w:rsid w:val="001468C5"/>
    <w:rsid w:val="00147F96"/>
    <w:rsid w:val="00152B1B"/>
    <w:rsid w:val="00163DAB"/>
    <w:rsid w:val="00166566"/>
    <w:rsid w:val="00184E2F"/>
    <w:rsid w:val="001A60C7"/>
    <w:rsid w:val="001B2EFE"/>
    <w:rsid w:val="001B4CB0"/>
    <w:rsid w:val="001B6359"/>
    <w:rsid w:val="001B7589"/>
    <w:rsid w:val="001C01B5"/>
    <w:rsid w:val="001C7084"/>
    <w:rsid w:val="001E0959"/>
    <w:rsid w:val="00222D10"/>
    <w:rsid w:val="00227E9C"/>
    <w:rsid w:val="00257162"/>
    <w:rsid w:val="002701A7"/>
    <w:rsid w:val="002723BA"/>
    <w:rsid w:val="00281904"/>
    <w:rsid w:val="002930D2"/>
    <w:rsid w:val="002A6450"/>
    <w:rsid w:val="002B620A"/>
    <w:rsid w:val="002E040C"/>
    <w:rsid w:val="002E4A62"/>
    <w:rsid w:val="003107F8"/>
    <w:rsid w:val="003142E0"/>
    <w:rsid w:val="00314F38"/>
    <w:rsid w:val="003163DC"/>
    <w:rsid w:val="00320977"/>
    <w:rsid w:val="00320FFA"/>
    <w:rsid w:val="00347DB0"/>
    <w:rsid w:val="00353F62"/>
    <w:rsid w:val="003542CA"/>
    <w:rsid w:val="00356972"/>
    <w:rsid w:val="00356F24"/>
    <w:rsid w:val="0036135A"/>
    <w:rsid w:val="00362783"/>
    <w:rsid w:val="0036484B"/>
    <w:rsid w:val="0038569F"/>
    <w:rsid w:val="003A2417"/>
    <w:rsid w:val="003B338C"/>
    <w:rsid w:val="003E1A5E"/>
    <w:rsid w:val="004023B7"/>
    <w:rsid w:val="00403A02"/>
    <w:rsid w:val="00412190"/>
    <w:rsid w:val="00421510"/>
    <w:rsid w:val="00446780"/>
    <w:rsid w:val="004479C2"/>
    <w:rsid w:val="00462322"/>
    <w:rsid w:val="00477B5C"/>
    <w:rsid w:val="00483EB2"/>
    <w:rsid w:val="004B2BDA"/>
    <w:rsid w:val="004C4F2E"/>
    <w:rsid w:val="004C6636"/>
    <w:rsid w:val="004C670B"/>
    <w:rsid w:val="004D0C1D"/>
    <w:rsid w:val="004D1BA8"/>
    <w:rsid w:val="004D2354"/>
    <w:rsid w:val="004D3F93"/>
    <w:rsid w:val="004F1439"/>
    <w:rsid w:val="004F5A5D"/>
    <w:rsid w:val="004F724C"/>
    <w:rsid w:val="00502176"/>
    <w:rsid w:val="005052E0"/>
    <w:rsid w:val="00517CC2"/>
    <w:rsid w:val="00523CC0"/>
    <w:rsid w:val="005307A5"/>
    <w:rsid w:val="00531176"/>
    <w:rsid w:val="005311EF"/>
    <w:rsid w:val="00542EF8"/>
    <w:rsid w:val="005517EC"/>
    <w:rsid w:val="00553879"/>
    <w:rsid w:val="005657F9"/>
    <w:rsid w:val="00570DF8"/>
    <w:rsid w:val="00576640"/>
    <w:rsid w:val="0059568E"/>
    <w:rsid w:val="005A722E"/>
    <w:rsid w:val="005B1E62"/>
    <w:rsid w:val="005C1518"/>
    <w:rsid w:val="005C29F8"/>
    <w:rsid w:val="005C2A70"/>
    <w:rsid w:val="005D2D0E"/>
    <w:rsid w:val="005E1CF3"/>
    <w:rsid w:val="005E641A"/>
    <w:rsid w:val="005F1068"/>
    <w:rsid w:val="005F5672"/>
    <w:rsid w:val="006129DA"/>
    <w:rsid w:val="00623D20"/>
    <w:rsid w:val="00631365"/>
    <w:rsid w:val="00633A22"/>
    <w:rsid w:val="0063714D"/>
    <w:rsid w:val="006428D1"/>
    <w:rsid w:val="00642EB2"/>
    <w:rsid w:val="00643526"/>
    <w:rsid w:val="006453C0"/>
    <w:rsid w:val="00664EF7"/>
    <w:rsid w:val="00675763"/>
    <w:rsid w:val="006777F3"/>
    <w:rsid w:val="006827AC"/>
    <w:rsid w:val="006934B6"/>
    <w:rsid w:val="006A3CED"/>
    <w:rsid w:val="006B01BE"/>
    <w:rsid w:val="006B2266"/>
    <w:rsid w:val="006B464E"/>
    <w:rsid w:val="006C5473"/>
    <w:rsid w:val="006E7C4C"/>
    <w:rsid w:val="006F13B6"/>
    <w:rsid w:val="0070031B"/>
    <w:rsid w:val="0071213B"/>
    <w:rsid w:val="00725D13"/>
    <w:rsid w:val="007306BD"/>
    <w:rsid w:val="007405D3"/>
    <w:rsid w:val="007617A7"/>
    <w:rsid w:val="00772D3A"/>
    <w:rsid w:val="007743FC"/>
    <w:rsid w:val="00776EA3"/>
    <w:rsid w:val="00787FA7"/>
    <w:rsid w:val="007903BE"/>
    <w:rsid w:val="007A12CD"/>
    <w:rsid w:val="007A3031"/>
    <w:rsid w:val="007C2C85"/>
    <w:rsid w:val="007C60EB"/>
    <w:rsid w:val="007D043C"/>
    <w:rsid w:val="007E1DC3"/>
    <w:rsid w:val="007E561A"/>
    <w:rsid w:val="007F1114"/>
    <w:rsid w:val="008018AC"/>
    <w:rsid w:val="00807F07"/>
    <w:rsid w:val="008111D9"/>
    <w:rsid w:val="0084095B"/>
    <w:rsid w:val="00854A98"/>
    <w:rsid w:val="00856A8B"/>
    <w:rsid w:val="0087265F"/>
    <w:rsid w:val="00877274"/>
    <w:rsid w:val="00886348"/>
    <w:rsid w:val="00897CD4"/>
    <w:rsid w:val="008C7A2C"/>
    <w:rsid w:val="008D7608"/>
    <w:rsid w:val="008E7D21"/>
    <w:rsid w:val="00900E57"/>
    <w:rsid w:val="00903A83"/>
    <w:rsid w:val="00916AF2"/>
    <w:rsid w:val="0092558B"/>
    <w:rsid w:val="00946004"/>
    <w:rsid w:val="00946788"/>
    <w:rsid w:val="00952860"/>
    <w:rsid w:val="009563F3"/>
    <w:rsid w:val="00957BB7"/>
    <w:rsid w:val="00960665"/>
    <w:rsid w:val="0096338E"/>
    <w:rsid w:val="00967F01"/>
    <w:rsid w:val="0097317A"/>
    <w:rsid w:val="0097770F"/>
    <w:rsid w:val="009927A2"/>
    <w:rsid w:val="009B0824"/>
    <w:rsid w:val="009D6046"/>
    <w:rsid w:val="009E2F27"/>
    <w:rsid w:val="009E3B99"/>
    <w:rsid w:val="009E43B3"/>
    <w:rsid w:val="009E5C78"/>
    <w:rsid w:val="009E6EB2"/>
    <w:rsid w:val="009F2822"/>
    <w:rsid w:val="009F545C"/>
    <w:rsid w:val="00A27298"/>
    <w:rsid w:val="00A2797F"/>
    <w:rsid w:val="00A30520"/>
    <w:rsid w:val="00A3685D"/>
    <w:rsid w:val="00A36C98"/>
    <w:rsid w:val="00A41EBD"/>
    <w:rsid w:val="00A42ABA"/>
    <w:rsid w:val="00A5438F"/>
    <w:rsid w:val="00A547C8"/>
    <w:rsid w:val="00A834E8"/>
    <w:rsid w:val="00A869B3"/>
    <w:rsid w:val="00A92B35"/>
    <w:rsid w:val="00A93024"/>
    <w:rsid w:val="00A96CAF"/>
    <w:rsid w:val="00A97169"/>
    <w:rsid w:val="00AB2F63"/>
    <w:rsid w:val="00AC194A"/>
    <w:rsid w:val="00AC5F96"/>
    <w:rsid w:val="00AD06F1"/>
    <w:rsid w:val="00AE03AC"/>
    <w:rsid w:val="00AE1DBC"/>
    <w:rsid w:val="00AE325B"/>
    <w:rsid w:val="00AE4298"/>
    <w:rsid w:val="00B1169B"/>
    <w:rsid w:val="00B11D36"/>
    <w:rsid w:val="00B121F0"/>
    <w:rsid w:val="00B12ADF"/>
    <w:rsid w:val="00B33C1D"/>
    <w:rsid w:val="00B41C85"/>
    <w:rsid w:val="00B53BB4"/>
    <w:rsid w:val="00B82BB9"/>
    <w:rsid w:val="00B925A0"/>
    <w:rsid w:val="00B92EDC"/>
    <w:rsid w:val="00B971FB"/>
    <w:rsid w:val="00BA29AC"/>
    <w:rsid w:val="00BA4293"/>
    <w:rsid w:val="00BB34AC"/>
    <w:rsid w:val="00BB6F0F"/>
    <w:rsid w:val="00BD2AD9"/>
    <w:rsid w:val="00BE1F42"/>
    <w:rsid w:val="00BE5913"/>
    <w:rsid w:val="00BF0368"/>
    <w:rsid w:val="00C01E65"/>
    <w:rsid w:val="00C03DF1"/>
    <w:rsid w:val="00C17A9A"/>
    <w:rsid w:val="00C17C7F"/>
    <w:rsid w:val="00C23938"/>
    <w:rsid w:val="00C26E68"/>
    <w:rsid w:val="00C31E28"/>
    <w:rsid w:val="00C43DA8"/>
    <w:rsid w:val="00C51ABC"/>
    <w:rsid w:val="00C57C98"/>
    <w:rsid w:val="00C641C3"/>
    <w:rsid w:val="00C6524F"/>
    <w:rsid w:val="00C665DA"/>
    <w:rsid w:val="00C74FDD"/>
    <w:rsid w:val="00C76D06"/>
    <w:rsid w:val="00C910E0"/>
    <w:rsid w:val="00CC3135"/>
    <w:rsid w:val="00CC3A3A"/>
    <w:rsid w:val="00CE017B"/>
    <w:rsid w:val="00CE7305"/>
    <w:rsid w:val="00D05880"/>
    <w:rsid w:val="00D42BF7"/>
    <w:rsid w:val="00D5255C"/>
    <w:rsid w:val="00D53A3D"/>
    <w:rsid w:val="00D606F3"/>
    <w:rsid w:val="00D61E36"/>
    <w:rsid w:val="00D7520C"/>
    <w:rsid w:val="00D90D61"/>
    <w:rsid w:val="00D94DEB"/>
    <w:rsid w:val="00DB3C8A"/>
    <w:rsid w:val="00DC0006"/>
    <w:rsid w:val="00DC19D2"/>
    <w:rsid w:val="00DF7179"/>
    <w:rsid w:val="00DF7F68"/>
    <w:rsid w:val="00E022D1"/>
    <w:rsid w:val="00E04619"/>
    <w:rsid w:val="00E117F2"/>
    <w:rsid w:val="00E11889"/>
    <w:rsid w:val="00E17C07"/>
    <w:rsid w:val="00E23A94"/>
    <w:rsid w:val="00E2451D"/>
    <w:rsid w:val="00E25BDB"/>
    <w:rsid w:val="00E31E20"/>
    <w:rsid w:val="00E3555E"/>
    <w:rsid w:val="00E641CA"/>
    <w:rsid w:val="00E663DD"/>
    <w:rsid w:val="00E664D4"/>
    <w:rsid w:val="00E749EA"/>
    <w:rsid w:val="00E91E1D"/>
    <w:rsid w:val="00E96B15"/>
    <w:rsid w:val="00EA284E"/>
    <w:rsid w:val="00EB21DB"/>
    <w:rsid w:val="00EC6BC9"/>
    <w:rsid w:val="00ED277F"/>
    <w:rsid w:val="00EE3664"/>
    <w:rsid w:val="00EE4EC6"/>
    <w:rsid w:val="00EF0871"/>
    <w:rsid w:val="00EF0C7C"/>
    <w:rsid w:val="00EF697D"/>
    <w:rsid w:val="00F03C22"/>
    <w:rsid w:val="00F23C60"/>
    <w:rsid w:val="00F3187C"/>
    <w:rsid w:val="00F31ABC"/>
    <w:rsid w:val="00F37B33"/>
    <w:rsid w:val="00F43475"/>
    <w:rsid w:val="00F56CE9"/>
    <w:rsid w:val="00F63174"/>
    <w:rsid w:val="00F72C12"/>
    <w:rsid w:val="00F82FF1"/>
    <w:rsid w:val="00F86A10"/>
    <w:rsid w:val="00F87C56"/>
    <w:rsid w:val="00F91C6B"/>
    <w:rsid w:val="00F94B2D"/>
    <w:rsid w:val="00F96E02"/>
    <w:rsid w:val="00FA39DF"/>
    <w:rsid w:val="00FC654B"/>
    <w:rsid w:val="00FD1E66"/>
    <w:rsid w:val="00FD4A22"/>
    <w:rsid w:val="00FE0939"/>
    <w:rsid w:val="00FE64FA"/>
    <w:rsid w:val="00FF3950"/>
    <w:rsid w:val="00FF774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A99F1"/>
  <w15:chartTrackingRefBased/>
  <w15:docId w15:val="{64AD6537-24D5-4B60-870E-EE65A97C1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D36"/>
    <w:pPr>
      <w:spacing w:after="0" w:line="240" w:lineRule="auto"/>
    </w:pPr>
    <w:rPr>
      <w:kern w:val="0"/>
      <w14:ligatures w14:val="none"/>
    </w:rPr>
  </w:style>
  <w:style w:type="paragraph" w:styleId="Heading1">
    <w:name w:val="heading 1"/>
    <w:basedOn w:val="Normal"/>
    <w:next w:val="Normal"/>
    <w:link w:val="Heading1Char"/>
    <w:uiPriority w:val="9"/>
    <w:qFormat/>
    <w:rsid w:val="00977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7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7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7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7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7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7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70F"/>
    <w:rPr>
      <w:rFonts w:eastAsiaTheme="majorEastAsia" w:cstheme="majorBidi"/>
      <w:color w:val="272727" w:themeColor="text1" w:themeTint="D8"/>
    </w:rPr>
  </w:style>
  <w:style w:type="paragraph" w:styleId="Title">
    <w:name w:val="Title"/>
    <w:basedOn w:val="Normal"/>
    <w:next w:val="Normal"/>
    <w:link w:val="TitleChar"/>
    <w:uiPriority w:val="10"/>
    <w:qFormat/>
    <w:rsid w:val="009777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70F"/>
    <w:pPr>
      <w:spacing w:before="160"/>
      <w:jc w:val="center"/>
    </w:pPr>
    <w:rPr>
      <w:i/>
      <w:iCs/>
      <w:color w:val="404040" w:themeColor="text1" w:themeTint="BF"/>
    </w:rPr>
  </w:style>
  <w:style w:type="character" w:customStyle="1" w:styleId="QuoteChar">
    <w:name w:val="Quote Char"/>
    <w:basedOn w:val="DefaultParagraphFont"/>
    <w:link w:val="Quote"/>
    <w:uiPriority w:val="29"/>
    <w:rsid w:val="0097770F"/>
    <w:rPr>
      <w:i/>
      <w:iCs/>
      <w:color w:val="404040" w:themeColor="text1" w:themeTint="BF"/>
    </w:rPr>
  </w:style>
  <w:style w:type="paragraph" w:styleId="ListParagraph">
    <w:name w:val="List Paragraph"/>
    <w:basedOn w:val="Normal"/>
    <w:uiPriority w:val="34"/>
    <w:qFormat/>
    <w:rsid w:val="0097770F"/>
    <w:pPr>
      <w:ind w:left="720"/>
      <w:contextualSpacing/>
    </w:pPr>
  </w:style>
  <w:style w:type="character" w:styleId="IntenseEmphasis">
    <w:name w:val="Intense Emphasis"/>
    <w:basedOn w:val="DefaultParagraphFont"/>
    <w:uiPriority w:val="21"/>
    <w:qFormat/>
    <w:rsid w:val="0097770F"/>
    <w:rPr>
      <w:i/>
      <w:iCs/>
      <w:color w:val="0F4761" w:themeColor="accent1" w:themeShade="BF"/>
    </w:rPr>
  </w:style>
  <w:style w:type="paragraph" w:styleId="IntenseQuote">
    <w:name w:val="Intense Quote"/>
    <w:basedOn w:val="Normal"/>
    <w:next w:val="Normal"/>
    <w:link w:val="IntenseQuoteChar"/>
    <w:uiPriority w:val="30"/>
    <w:qFormat/>
    <w:rsid w:val="00977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70F"/>
    <w:rPr>
      <w:i/>
      <w:iCs/>
      <w:color w:val="0F4761" w:themeColor="accent1" w:themeShade="BF"/>
    </w:rPr>
  </w:style>
  <w:style w:type="character" w:styleId="IntenseReference">
    <w:name w:val="Intense Reference"/>
    <w:basedOn w:val="DefaultParagraphFont"/>
    <w:uiPriority w:val="32"/>
    <w:qFormat/>
    <w:rsid w:val="0097770F"/>
    <w:rPr>
      <w:b/>
      <w:bCs/>
      <w:smallCaps/>
      <w:color w:val="0F4761" w:themeColor="accent1" w:themeShade="BF"/>
      <w:spacing w:val="5"/>
    </w:rPr>
  </w:style>
  <w:style w:type="paragraph" w:styleId="Header">
    <w:name w:val="header"/>
    <w:basedOn w:val="Normal"/>
    <w:link w:val="HeaderChar"/>
    <w:uiPriority w:val="99"/>
    <w:unhideWhenUsed/>
    <w:rsid w:val="00B11D36"/>
    <w:pPr>
      <w:tabs>
        <w:tab w:val="center" w:pos="4153"/>
        <w:tab w:val="right" w:pos="8306"/>
      </w:tabs>
    </w:pPr>
  </w:style>
  <w:style w:type="character" w:customStyle="1" w:styleId="HeaderChar">
    <w:name w:val="Header Char"/>
    <w:basedOn w:val="DefaultParagraphFont"/>
    <w:link w:val="Header"/>
    <w:uiPriority w:val="99"/>
    <w:rsid w:val="00B11D36"/>
  </w:style>
  <w:style w:type="paragraph" w:styleId="Footer">
    <w:name w:val="footer"/>
    <w:basedOn w:val="Normal"/>
    <w:link w:val="FooterChar"/>
    <w:uiPriority w:val="99"/>
    <w:unhideWhenUsed/>
    <w:rsid w:val="00B11D36"/>
    <w:pPr>
      <w:tabs>
        <w:tab w:val="center" w:pos="4153"/>
        <w:tab w:val="right" w:pos="8306"/>
      </w:tabs>
    </w:pPr>
  </w:style>
  <w:style w:type="character" w:customStyle="1" w:styleId="FooterChar">
    <w:name w:val="Footer Char"/>
    <w:basedOn w:val="DefaultParagraphFont"/>
    <w:link w:val="Footer"/>
    <w:uiPriority w:val="99"/>
    <w:rsid w:val="00B11D36"/>
  </w:style>
  <w:style w:type="character" w:styleId="Hyperlink">
    <w:name w:val="Hyperlink"/>
    <w:basedOn w:val="DefaultParagraphFont"/>
    <w:uiPriority w:val="99"/>
    <w:unhideWhenUsed/>
    <w:rsid w:val="00A834E8"/>
    <w:rPr>
      <w:color w:val="467886" w:themeColor="hyperlink"/>
      <w:u w:val="single"/>
    </w:rPr>
  </w:style>
  <w:style w:type="character" w:styleId="UnresolvedMention">
    <w:name w:val="Unresolved Mention"/>
    <w:basedOn w:val="DefaultParagraphFont"/>
    <w:uiPriority w:val="99"/>
    <w:semiHidden/>
    <w:unhideWhenUsed/>
    <w:rsid w:val="00A834E8"/>
    <w:rPr>
      <w:color w:val="605E5C"/>
      <w:shd w:val="clear" w:color="auto" w:fill="E1DFDD"/>
    </w:rPr>
  </w:style>
  <w:style w:type="paragraph" w:customStyle="1" w:styleId="TableContents">
    <w:name w:val="Table Contents"/>
    <w:basedOn w:val="Normal"/>
    <w:qFormat/>
    <w:rsid w:val="00FF3950"/>
    <w:pPr>
      <w:widowControl w:val="0"/>
      <w:suppressLineNumbers/>
    </w:pPr>
    <w:rPr>
      <w:rFonts w:ascii="Liberation Serif" w:eastAsia="Droid Sans Fallback" w:hAnsi="Liberation Serif" w:cs="FreeSans"/>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2b3a1-dbcb-41fb-a452-370cf542753f}"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85</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Xia</dc:creator>
  <cp:keywords/>
  <dc:description/>
  <cp:lastModifiedBy>Feng Xia</cp:lastModifiedBy>
  <cp:revision>1407</cp:revision>
  <dcterms:created xsi:type="dcterms:W3CDTF">2024-03-03T09:59:00Z</dcterms:created>
  <dcterms:modified xsi:type="dcterms:W3CDTF">2026-08-26T01:45:00Z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2024-03-03T10:01:47Z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cd3e312a-3ddd-4729-ab55-918db96313ae</vt:lpwstr>
  </property>
  <property fmtid="{D5CDD505-2E9C-101B-9397-08002B2CF9AE}" pid="8" name="MSIP_Label_1b52b3a1-dbcb-41fb-a452-370cf542753f_ContentBits">
    <vt:lpwstr>0</vt:lpwstr>
  </property>
</Properties>
</file>