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63585" w14:textId="3507652C" w:rsidR="004537D3" w:rsidRDefault="004537D3" w:rsidP="004537D3">
      <w:pPr>
        <w:jc w:val="center"/>
        <w:rPr>
          <w:rStyle w:val="Ttulo1Car"/>
        </w:rPr>
      </w:pPr>
    </w:p>
    <w:p w14:paraId="77C108E5" w14:textId="437F3712" w:rsidR="000B42B0" w:rsidRDefault="000B42B0" w:rsidP="004537D3">
      <w:pPr>
        <w:jc w:val="center"/>
        <w:rPr>
          <w:rStyle w:val="Ttulo1Car"/>
        </w:rPr>
      </w:pPr>
    </w:p>
    <w:p w14:paraId="02708D60" w14:textId="32EC5B91" w:rsidR="000B42B0" w:rsidRDefault="000B42B0" w:rsidP="004537D3">
      <w:pPr>
        <w:jc w:val="center"/>
        <w:rPr>
          <w:rStyle w:val="Ttulo1Car"/>
        </w:rPr>
      </w:pPr>
    </w:p>
    <w:p w14:paraId="30818C4A" w14:textId="74EFCFB7" w:rsidR="000B42B0" w:rsidRDefault="000B42B0" w:rsidP="004537D3">
      <w:pPr>
        <w:jc w:val="center"/>
        <w:rPr>
          <w:rStyle w:val="Ttulo1Car"/>
        </w:rPr>
      </w:pPr>
    </w:p>
    <w:p w14:paraId="2F00A1B5" w14:textId="1AF84BBD" w:rsidR="000B42B0" w:rsidRDefault="000B42B0" w:rsidP="004537D3">
      <w:pPr>
        <w:jc w:val="center"/>
        <w:rPr>
          <w:rStyle w:val="Ttulo1Car"/>
        </w:rPr>
      </w:pPr>
      <w:r>
        <w:rPr>
          <w:rStyle w:val="Ttulo1Car"/>
        </w:rPr>
        <w:t xml:space="preserve">Principios de la </w:t>
      </w:r>
      <w:r w:rsidRPr="000B42B0">
        <w:rPr>
          <w:rStyle w:val="Ttulo1Car"/>
        </w:rPr>
        <w:t>Deontología</w:t>
      </w:r>
    </w:p>
    <w:p w14:paraId="427E4E81" w14:textId="77777777" w:rsidR="00123CA6" w:rsidRDefault="00123CA6" w:rsidP="004537D3">
      <w:pPr>
        <w:jc w:val="center"/>
        <w:rPr>
          <w:rStyle w:val="Ttulo1Car"/>
        </w:rPr>
      </w:pPr>
    </w:p>
    <w:p w14:paraId="4CE49FE8" w14:textId="77777777" w:rsidR="00123CA6" w:rsidRDefault="00123CA6" w:rsidP="00123CA6">
      <w:pPr>
        <w:spacing w:line="480" w:lineRule="auto"/>
        <w:jc w:val="center"/>
        <w:rPr>
          <w:rStyle w:val="Hipervnculo"/>
          <w:rFonts w:ascii="Times New Roman" w:hAnsi="Times New Roman" w:cs="Times New Roman"/>
          <w:color w:val="auto"/>
          <w:sz w:val="24"/>
          <w:u w:val="none"/>
          <w:shd w:val="clear" w:color="auto" w:fill="FFFFFF"/>
        </w:rPr>
      </w:pPr>
      <w:r w:rsidRPr="00123CA6">
        <w:rPr>
          <w:rStyle w:val="Hipervnculo"/>
          <w:rFonts w:ascii="Times New Roman" w:hAnsi="Times New Roman" w:cs="Times New Roman"/>
          <w:color w:val="auto"/>
          <w:sz w:val="24"/>
          <w:u w:val="none"/>
          <w:shd w:val="clear" w:color="auto" w:fill="FFFFFF"/>
        </w:rPr>
        <w:t>Alejandro Méndez Leiva, Daniel Rodríguez,</w:t>
      </w:r>
      <w:r>
        <w:rPr>
          <w:rStyle w:val="Hipervnculo"/>
          <w:rFonts w:ascii="Times New Roman" w:hAnsi="Times New Roman" w:cs="Times New Roman"/>
          <w:color w:val="auto"/>
          <w:sz w:val="24"/>
          <w:u w:val="none"/>
          <w:shd w:val="clear" w:color="auto" w:fill="FFFFFF"/>
        </w:rPr>
        <w:t xml:space="preserve"> Diego Chacón,</w:t>
      </w:r>
    </w:p>
    <w:p w14:paraId="27583962" w14:textId="739418F6" w:rsidR="000B42B0" w:rsidRDefault="00123CA6" w:rsidP="00123CA6">
      <w:pPr>
        <w:spacing w:line="480" w:lineRule="auto"/>
        <w:jc w:val="center"/>
        <w:rPr>
          <w:rStyle w:val="Hipervnculo"/>
          <w:rFonts w:ascii="Times New Roman" w:hAnsi="Times New Roman" w:cs="Times New Roman"/>
          <w:color w:val="auto"/>
          <w:sz w:val="24"/>
          <w:u w:val="none"/>
          <w:shd w:val="clear" w:color="auto" w:fill="FFFFFF"/>
        </w:rPr>
      </w:pPr>
      <w:r w:rsidRPr="00123CA6">
        <w:rPr>
          <w:rStyle w:val="Hipervnculo"/>
          <w:rFonts w:ascii="Times New Roman" w:hAnsi="Times New Roman" w:cs="Times New Roman"/>
          <w:color w:val="auto"/>
          <w:sz w:val="24"/>
          <w:u w:val="none"/>
          <w:shd w:val="clear" w:color="auto" w:fill="FFFFFF"/>
        </w:rPr>
        <w:t xml:space="preserve"> Nelson </w:t>
      </w:r>
      <w:r w:rsidR="00483128" w:rsidRPr="00123CA6">
        <w:rPr>
          <w:rStyle w:val="Hipervnculo"/>
          <w:rFonts w:ascii="Times New Roman" w:hAnsi="Times New Roman" w:cs="Times New Roman"/>
          <w:color w:val="auto"/>
          <w:sz w:val="24"/>
          <w:u w:val="none"/>
          <w:shd w:val="clear" w:color="auto" w:fill="FFFFFF"/>
        </w:rPr>
        <w:t>Ramírez,</w:t>
      </w:r>
      <w:r w:rsidRPr="00123CA6">
        <w:rPr>
          <w:rStyle w:val="Hipervnculo"/>
          <w:rFonts w:ascii="Times New Roman" w:hAnsi="Times New Roman" w:cs="Times New Roman"/>
          <w:color w:val="auto"/>
          <w:sz w:val="24"/>
          <w:u w:val="none"/>
          <w:shd w:val="clear" w:color="auto" w:fill="FFFFFF"/>
        </w:rPr>
        <w:t xml:space="preserve"> Vanessa Araya</w:t>
      </w:r>
      <w:r w:rsidR="00D76814">
        <w:rPr>
          <w:rStyle w:val="Hipervnculo"/>
          <w:rFonts w:ascii="Times New Roman" w:hAnsi="Times New Roman" w:cs="Times New Roman"/>
          <w:color w:val="auto"/>
          <w:sz w:val="24"/>
          <w:u w:val="none"/>
          <w:shd w:val="clear" w:color="auto" w:fill="FFFFFF"/>
        </w:rPr>
        <w:t xml:space="preserve"> Sancho </w:t>
      </w:r>
      <w:r w:rsidR="00483128">
        <w:rPr>
          <w:rStyle w:val="Hipervnculo"/>
          <w:rFonts w:ascii="Times New Roman" w:hAnsi="Times New Roman" w:cs="Times New Roman"/>
          <w:color w:val="auto"/>
          <w:sz w:val="24"/>
          <w:u w:val="none"/>
          <w:shd w:val="clear" w:color="auto" w:fill="FFFFFF"/>
        </w:rPr>
        <w:t xml:space="preserve">y </w:t>
      </w:r>
      <w:r w:rsidR="00483128" w:rsidRPr="00483128">
        <w:rPr>
          <w:rStyle w:val="Hipervnculo"/>
          <w:rFonts w:ascii="Times New Roman" w:hAnsi="Times New Roman" w:cs="Times New Roman"/>
          <w:color w:val="auto"/>
          <w:sz w:val="24"/>
          <w:u w:val="none"/>
          <w:shd w:val="clear" w:color="auto" w:fill="FFFFFF"/>
        </w:rPr>
        <w:t xml:space="preserve">Wilder Domínguez </w:t>
      </w:r>
    </w:p>
    <w:p w14:paraId="608260AF" w14:textId="07601A28" w:rsidR="00123CA6" w:rsidRDefault="00123CA6" w:rsidP="00123CA6">
      <w:pPr>
        <w:spacing w:line="480" w:lineRule="auto"/>
        <w:jc w:val="center"/>
        <w:rPr>
          <w:rStyle w:val="Hipervnculo"/>
          <w:rFonts w:ascii="Times New Roman" w:hAnsi="Times New Roman" w:cs="Times New Roman"/>
          <w:color w:val="auto"/>
          <w:sz w:val="24"/>
          <w:u w:val="none"/>
        </w:rPr>
      </w:pPr>
      <w:r>
        <w:rPr>
          <w:rStyle w:val="Hipervnculo"/>
          <w:rFonts w:ascii="Times New Roman" w:hAnsi="Times New Roman" w:cs="Times New Roman"/>
          <w:color w:val="auto"/>
          <w:sz w:val="24"/>
          <w:u w:val="none"/>
        </w:rPr>
        <w:t xml:space="preserve"> Universidad Central</w:t>
      </w:r>
    </w:p>
    <w:p w14:paraId="0CD82582" w14:textId="3972EFC1" w:rsidR="00123CA6" w:rsidRDefault="00123CA6" w:rsidP="00123CA6">
      <w:pPr>
        <w:spacing w:line="480" w:lineRule="auto"/>
        <w:jc w:val="center"/>
        <w:rPr>
          <w:rStyle w:val="Hipervnculo"/>
          <w:rFonts w:ascii="Times New Roman" w:hAnsi="Times New Roman" w:cs="Times New Roman"/>
          <w:color w:val="auto"/>
          <w:sz w:val="24"/>
          <w:u w:val="none"/>
        </w:rPr>
      </w:pPr>
      <w:r w:rsidRPr="00123CA6">
        <w:rPr>
          <w:rStyle w:val="Hipervnculo"/>
          <w:rFonts w:ascii="Times New Roman" w:hAnsi="Times New Roman" w:cs="Times New Roman"/>
          <w:color w:val="auto"/>
          <w:sz w:val="24"/>
          <w:u w:val="none"/>
        </w:rPr>
        <w:t>II-82</w:t>
      </w:r>
      <w:r w:rsidRPr="00483128">
        <w:rPr>
          <w:rStyle w:val="Hipervnculo"/>
          <w:rFonts w:ascii="Times New Roman" w:hAnsi="Times New Roman" w:cs="Times New Roman"/>
          <w:color w:val="auto"/>
          <w:sz w:val="24"/>
          <w:u w:val="none"/>
        </w:rPr>
        <w:t>:</w:t>
      </w:r>
      <w:r w:rsidRPr="00123CA6">
        <w:rPr>
          <w:rStyle w:val="Hipervnculo"/>
          <w:rFonts w:ascii="Times New Roman" w:hAnsi="Times New Roman" w:cs="Times New Roman"/>
          <w:color w:val="auto"/>
          <w:sz w:val="24"/>
          <w:u w:val="none"/>
        </w:rPr>
        <w:t xml:space="preserve"> Auditoria </w:t>
      </w:r>
      <w:r w:rsidR="000240C7">
        <w:rPr>
          <w:rStyle w:val="Hipervnculo"/>
          <w:rFonts w:ascii="Times New Roman" w:hAnsi="Times New Roman" w:cs="Times New Roman"/>
          <w:color w:val="auto"/>
          <w:sz w:val="24"/>
          <w:u w:val="none"/>
        </w:rPr>
        <w:t xml:space="preserve">de </w:t>
      </w:r>
      <w:r w:rsidRPr="00123CA6">
        <w:rPr>
          <w:rStyle w:val="Hipervnculo"/>
          <w:rFonts w:ascii="Times New Roman" w:hAnsi="Times New Roman" w:cs="Times New Roman"/>
          <w:color w:val="auto"/>
          <w:sz w:val="24"/>
          <w:u w:val="none"/>
        </w:rPr>
        <w:t>Sist</w:t>
      </w:r>
      <w:r w:rsidR="000240C7">
        <w:rPr>
          <w:rStyle w:val="Hipervnculo"/>
          <w:rFonts w:ascii="Times New Roman" w:hAnsi="Times New Roman" w:cs="Times New Roman"/>
          <w:color w:val="auto"/>
          <w:sz w:val="24"/>
          <w:u w:val="none"/>
        </w:rPr>
        <w:t>emas</w:t>
      </w:r>
      <w:r w:rsidRPr="00123CA6">
        <w:rPr>
          <w:rStyle w:val="Hipervnculo"/>
          <w:rFonts w:ascii="Times New Roman" w:hAnsi="Times New Roman" w:cs="Times New Roman"/>
          <w:color w:val="auto"/>
          <w:sz w:val="24"/>
          <w:u w:val="none"/>
        </w:rPr>
        <w:t xml:space="preserve"> Computacional</w:t>
      </w:r>
    </w:p>
    <w:p w14:paraId="1A4E9CDC" w14:textId="36CE2E72" w:rsidR="00123CA6" w:rsidRDefault="00123CA6" w:rsidP="00123CA6">
      <w:pPr>
        <w:spacing w:line="480" w:lineRule="auto"/>
        <w:jc w:val="center"/>
        <w:rPr>
          <w:rStyle w:val="Hipervnculo"/>
          <w:rFonts w:ascii="Times New Roman" w:hAnsi="Times New Roman" w:cs="Times New Roman"/>
          <w:color w:val="auto"/>
          <w:sz w:val="24"/>
          <w:u w:val="none"/>
        </w:rPr>
      </w:pPr>
      <w:r w:rsidRPr="00123CA6">
        <w:rPr>
          <w:rStyle w:val="Hipervnculo"/>
          <w:rFonts w:ascii="Times New Roman" w:hAnsi="Times New Roman" w:cs="Times New Roman"/>
          <w:color w:val="auto"/>
          <w:sz w:val="24"/>
          <w:u w:val="none"/>
        </w:rPr>
        <w:t>Marco Vinicio Vargas Duran</w:t>
      </w:r>
    </w:p>
    <w:p w14:paraId="1ED89C6A" w14:textId="61EC359F" w:rsidR="00123CA6" w:rsidRPr="00123CA6" w:rsidRDefault="000240C7" w:rsidP="00123CA6">
      <w:pPr>
        <w:spacing w:line="480" w:lineRule="auto"/>
        <w:jc w:val="center"/>
        <w:rPr>
          <w:rStyle w:val="Hipervnculo"/>
          <w:rFonts w:ascii="Times New Roman" w:hAnsi="Times New Roman" w:cs="Times New Roman"/>
          <w:color w:val="auto"/>
          <w:sz w:val="24"/>
          <w:u w:val="none"/>
        </w:rPr>
      </w:pPr>
      <w:r>
        <w:rPr>
          <w:rStyle w:val="Hipervnculo"/>
          <w:rFonts w:ascii="Times New Roman" w:hAnsi="Times New Roman" w:cs="Times New Roman"/>
          <w:color w:val="auto"/>
          <w:sz w:val="24"/>
          <w:u w:val="none"/>
        </w:rPr>
        <w:t>05</w:t>
      </w:r>
      <w:r w:rsidR="00123CA6">
        <w:rPr>
          <w:rStyle w:val="Hipervnculo"/>
          <w:rFonts w:ascii="Times New Roman" w:hAnsi="Times New Roman" w:cs="Times New Roman"/>
          <w:color w:val="auto"/>
          <w:sz w:val="24"/>
          <w:u w:val="none"/>
        </w:rPr>
        <w:t xml:space="preserve"> de febrero del 2025</w:t>
      </w:r>
    </w:p>
    <w:p w14:paraId="178C29B3" w14:textId="2C800954" w:rsidR="000B42B0" w:rsidRPr="00123CA6" w:rsidRDefault="00123CA6" w:rsidP="00123CA6">
      <w:pPr>
        <w:rPr>
          <w:rStyle w:val="Hipervnculo"/>
          <w:b/>
          <w:bCs/>
          <w:color w:val="auto"/>
          <w:u w:val="none"/>
          <w:shd w:val="clear" w:color="auto" w:fill="FFFFFF"/>
        </w:rPr>
      </w:pPr>
      <w:r>
        <w:rPr>
          <w:rFonts w:ascii="Segoe UI" w:hAnsi="Segoe UI" w:cs="Segoe UI"/>
          <w:color w:val="FFFFFF"/>
          <w:sz w:val="23"/>
          <w:szCs w:val="23"/>
          <w:shd w:val="clear" w:color="auto" w:fill="FFFFFF"/>
        </w:rPr>
        <w:t>AS DURAN</w:t>
      </w:r>
    </w:p>
    <w:p w14:paraId="67576703" w14:textId="1F17D082" w:rsidR="000B42B0" w:rsidRDefault="000B42B0" w:rsidP="004537D3">
      <w:pPr>
        <w:jc w:val="center"/>
        <w:rPr>
          <w:rStyle w:val="Ttulo1Car"/>
        </w:rPr>
      </w:pPr>
    </w:p>
    <w:p w14:paraId="6FA6CCB6" w14:textId="77777777" w:rsidR="000B42B0" w:rsidRDefault="000B42B0" w:rsidP="004537D3">
      <w:pPr>
        <w:jc w:val="center"/>
        <w:rPr>
          <w:rStyle w:val="Ttulo1Car"/>
        </w:rPr>
      </w:pPr>
    </w:p>
    <w:p w14:paraId="10CD526A" w14:textId="77777777" w:rsidR="000B42B0" w:rsidRPr="004537D3" w:rsidRDefault="000B42B0" w:rsidP="004537D3">
      <w:pPr>
        <w:jc w:val="center"/>
        <w:rPr>
          <w:rFonts w:ascii="Segoe UI" w:hAnsi="Segoe UI" w:cs="Segoe UI"/>
          <w:b/>
          <w:bCs/>
          <w:sz w:val="45"/>
          <w:szCs w:val="45"/>
          <w:shd w:val="clear" w:color="auto" w:fill="FFFFFF"/>
        </w:rPr>
      </w:pPr>
    </w:p>
    <w:p w14:paraId="057806C1" w14:textId="2D605730" w:rsidR="000B42B0" w:rsidRPr="004537D3" w:rsidRDefault="004537D3" w:rsidP="000B42B0">
      <w:pPr>
        <w:jc w:val="center"/>
      </w:pPr>
      <w:r w:rsidRPr="004537D3">
        <w:br w:type="page"/>
      </w:r>
    </w:p>
    <w:p w14:paraId="44FB0073" w14:textId="0A3D4A82" w:rsidR="004537D3" w:rsidRDefault="00123CA6" w:rsidP="00123CA6">
      <w:pPr>
        <w:pStyle w:val="Ttulo1"/>
        <w:rPr>
          <w:rStyle w:val="Textoennegrita"/>
          <w:b/>
          <w:bCs/>
        </w:rPr>
      </w:pPr>
      <w:r w:rsidRPr="00123CA6">
        <w:rPr>
          <w:rStyle w:val="Textoennegrita"/>
          <w:b/>
          <w:bCs/>
        </w:rPr>
        <w:lastRenderedPageBreak/>
        <w:t>Principio de Beneficio del Auditado:</w:t>
      </w:r>
    </w:p>
    <w:p w14:paraId="6C600C34" w14:textId="3BC122D3" w:rsidR="00123CA6" w:rsidRDefault="00123CA6">
      <w:r>
        <w:br w:type="page"/>
      </w:r>
    </w:p>
    <w:p w14:paraId="7B61BCE9" w14:textId="4B52B8D6" w:rsidR="00123CA6" w:rsidRDefault="00123CA6" w:rsidP="00123CA6">
      <w:pPr>
        <w:pStyle w:val="Ttulo1"/>
      </w:pPr>
      <w:r>
        <w:lastRenderedPageBreak/>
        <w:t>Principio de Calidad:</w:t>
      </w:r>
    </w:p>
    <w:p w14:paraId="1B8F367E" w14:textId="77777777" w:rsidR="006E557D" w:rsidRPr="006E557D" w:rsidRDefault="006E557D" w:rsidP="006E557D">
      <w:pPr>
        <w:pStyle w:val="APA7MAEDICIN"/>
        <w:spacing w:line="360" w:lineRule="auto"/>
        <w:rPr>
          <w:lang w:val="es-CR"/>
        </w:rPr>
      </w:pPr>
      <w:r w:rsidRPr="006E557D">
        <w:rPr>
          <w:lang w:val="es-CR"/>
        </w:rPr>
        <w:t>El principio de calidad en la auditoría de sistemas se refiere a la aplicación de estándares y prácticas que aseguren que la auditoría se realice de manera efectiva, eficiente y con resultados confiables. Este principio se basa en varios elementos clave:</w:t>
      </w:r>
    </w:p>
    <w:p w14:paraId="602A3558" w14:textId="77777777" w:rsidR="006E557D" w:rsidRPr="006E557D" w:rsidRDefault="006E557D" w:rsidP="006E557D">
      <w:pPr>
        <w:pStyle w:val="APA7MAEDICIN"/>
        <w:spacing w:line="360" w:lineRule="auto"/>
        <w:rPr>
          <w:lang w:val="es-CR"/>
        </w:rPr>
      </w:pPr>
      <w:r w:rsidRPr="006E557D">
        <w:rPr>
          <w:b/>
          <w:bCs/>
          <w:lang w:val="es-CR"/>
        </w:rPr>
        <w:t>Planificación adecuada</w:t>
      </w:r>
      <w:r w:rsidRPr="006E557D">
        <w:rPr>
          <w:lang w:val="es-CR"/>
        </w:rPr>
        <w:t>: Involucra la definición clara de los objetivos, alcance y criterios de la auditoría. Esto asegura que todos los aspectos importantes del sistema sean evaluados.</w:t>
      </w:r>
    </w:p>
    <w:p w14:paraId="4E4D6C4D" w14:textId="77777777" w:rsidR="006E557D" w:rsidRPr="006E557D" w:rsidRDefault="006E557D" w:rsidP="006E557D">
      <w:pPr>
        <w:pStyle w:val="APA7MAEDICIN"/>
        <w:spacing w:line="360" w:lineRule="auto"/>
        <w:rPr>
          <w:lang w:val="es-CR"/>
        </w:rPr>
      </w:pPr>
      <w:r w:rsidRPr="006E557D">
        <w:rPr>
          <w:b/>
          <w:bCs/>
          <w:lang w:val="es-CR"/>
        </w:rPr>
        <w:t>Competencia del auditor:</w:t>
      </w:r>
      <w:r w:rsidRPr="006E557D">
        <w:rPr>
          <w:lang w:val="es-CR"/>
        </w:rPr>
        <w:t xml:space="preserve"> Los auditores deben tener el conocimiento, habilidades y experiencia necesarios para realizar la auditoría de manera competente.</w:t>
      </w:r>
    </w:p>
    <w:p w14:paraId="0B409F11" w14:textId="77777777" w:rsidR="006E557D" w:rsidRPr="006E557D" w:rsidRDefault="006E557D" w:rsidP="006E557D">
      <w:pPr>
        <w:pStyle w:val="APA7MAEDICIN"/>
        <w:spacing w:line="360" w:lineRule="auto"/>
        <w:rPr>
          <w:lang w:val="es-CR"/>
        </w:rPr>
      </w:pPr>
      <w:r w:rsidRPr="006E557D">
        <w:rPr>
          <w:b/>
          <w:bCs/>
          <w:lang w:val="es-CR"/>
        </w:rPr>
        <w:t>Independencia y objetividad</w:t>
      </w:r>
      <w:r w:rsidRPr="006E557D">
        <w:rPr>
          <w:lang w:val="es-CR"/>
        </w:rPr>
        <w:t>: Los auditores deben ser independientes de las actividades que auditan y deben mantener una actitud imparcial para evitar cualquier sesgo.</w:t>
      </w:r>
    </w:p>
    <w:p w14:paraId="49230187" w14:textId="77777777" w:rsidR="006E557D" w:rsidRPr="006E557D" w:rsidRDefault="006E557D" w:rsidP="006E557D">
      <w:pPr>
        <w:pStyle w:val="APA7MAEDICIN"/>
        <w:spacing w:line="360" w:lineRule="auto"/>
        <w:rPr>
          <w:lang w:val="es-CR"/>
        </w:rPr>
      </w:pPr>
      <w:r w:rsidRPr="006E557D">
        <w:rPr>
          <w:b/>
          <w:bCs/>
          <w:lang w:val="es-CR"/>
        </w:rPr>
        <w:t>Enfoque basado en la evidencia</w:t>
      </w:r>
      <w:r w:rsidRPr="006E557D">
        <w:rPr>
          <w:lang w:val="es-CR"/>
        </w:rPr>
        <w:t>: Las conclusiones de la auditoría deben basarse en pruebas verificables y suficientes, recolectadas a través de métodos adecuados.</w:t>
      </w:r>
    </w:p>
    <w:p w14:paraId="5EFE7447" w14:textId="77777777" w:rsidR="006E557D" w:rsidRPr="006E557D" w:rsidRDefault="006E557D" w:rsidP="006E557D">
      <w:pPr>
        <w:pStyle w:val="APA7MAEDICIN"/>
        <w:spacing w:line="360" w:lineRule="auto"/>
        <w:rPr>
          <w:lang w:val="es-CR"/>
        </w:rPr>
      </w:pPr>
      <w:r w:rsidRPr="006E557D">
        <w:rPr>
          <w:b/>
          <w:bCs/>
          <w:lang w:val="es-CR"/>
        </w:rPr>
        <w:t>Comunicación clara:</w:t>
      </w:r>
      <w:r w:rsidRPr="006E557D">
        <w:rPr>
          <w:lang w:val="es-CR"/>
        </w:rPr>
        <w:t xml:space="preserve"> Los hallazgos y conclusiones deben ser comunicados de manera clara y comprensible a todas las partes interesadas.</w:t>
      </w:r>
    </w:p>
    <w:p w14:paraId="62BFB8A2" w14:textId="77777777" w:rsidR="006E557D" w:rsidRPr="006E557D" w:rsidRDefault="006E557D" w:rsidP="006E557D">
      <w:pPr>
        <w:pStyle w:val="APA7MAEDICIN"/>
        <w:spacing w:line="360" w:lineRule="auto"/>
        <w:rPr>
          <w:lang w:val="es-CR"/>
        </w:rPr>
      </w:pPr>
      <w:r w:rsidRPr="006E557D">
        <w:rPr>
          <w:b/>
          <w:bCs/>
          <w:lang w:val="es-CR"/>
        </w:rPr>
        <w:t>Mejora continua:</w:t>
      </w:r>
      <w:r w:rsidRPr="006E557D">
        <w:rPr>
          <w:lang w:val="es-CR"/>
        </w:rPr>
        <w:t xml:space="preserve"> La auditoría debe contribuir a la mejora continua del sistema auditado, proporcionando recomendaciones útiles y prácticas.</w:t>
      </w:r>
    </w:p>
    <w:p w14:paraId="701B0DD1" w14:textId="3B490061" w:rsidR="006E557D" w:rsidRPr="006E557D" w:rsidRDefault="006E557D" w:rsidP="006E557D">
      <w:pPr>
        <w:pStyle w:val="APA7MAEDICIN"/>
        <w:spacing w:line="360" w:lineRule="auto"/>
        <w:rPr>
          <w:lang w:val="es-CR"/>
        </w:rPr>
      </w:pPr>
      <w:r w:rsidRPr="006E557D">
        <w:rPr>
          <w:lang w:val="es-CR"/>
        </w:rPr>
        <w:t>Con el objetivo de tener una mayor claridad y comprensión del Principio de calidad en la gestión de auditoría de sistemas, se expone el siguiente escenario:</w:t>
      </w:r>
    </w:p>
    <w:p w14:paraId="58EE0B80" w14:textId="77777777" w:rsidR="006E557D" w:rsidRPr="006E557D" w:rsidRDefault="006E557D" w:rsidP="006E557D">
      <w:pPr>
        <w:pStyle w:val="APA7MAEDICIN"/>
        <w:spacing w:line="360" w:lineRule="auto"/>
        <w:rPr>
          <w:lang w:val="es-CR"/>
        </w:rPr>
      </w:pPr>
      <w:r w:rsidRPr="006E557D">
        <w:rPr>
          <w:b/>
          <w:bCs/>
          <w:lang w:val="es-CR"/>
        </w:rPr>
        <w:t>Contexto</w:t>
      </w:r>
      <w:r w:rsidRPr="006E557D">
        <w:rPr>
          <w:lang w:val="es-CR"/>
        </w:rPr>
        <w:t>: Una empresa de tecnología desea auditar su sistema de gestión de seguridad de la información (SGSI) para asegurar que cumple con la norma ISO/IEC 27001.</w:t>
      </w:r>
    </w:p>
    <w:p w14:paraId="00F1B83E" w14:textId="77777777" w:rsidR="006E557D" w:rsidRPr="006E557D" w:rsidRDefault="006E557D" w:rsidP="006E557D">
      <w:pPr>
        <w:pStyle w:val="APA7MAEDICIN"/>
        <w:spacing w:line="360" w:lineRule="auto"/>
        <w:rPr>
          <w:lang w:val="es-CR"/>
        </w:rPr>
      </w:pPr>
      <w:r w:rsidRPr="006E557D">
        <w:rPr>
          <w:lang w:val="es-CR"/>
        </w:rPr>
        <w:t>Planificación adecuada:</w:t>
      </w:r>
    </w:p>
    <w:p w14:paraId="5435CC42" w14:textId="77777777" w:rsidR="006E557D" w:rsidRPr="006E557D" w:rsidRDefault="006E557D" w:rsidP="006E557D">
      <w:pPr>
        <w:pStyle w:val="APA7MAEDICIN"/>
        <w:spacing w:line="360" w:lineRule="auto"/>
        <w:rPr>
          <w:lang w:val="es-CR"/>
        </w:rPr>
      </w:pPr>
      <w:r w:rsidRPr="006E557D">
        <w:rPr>
          <w:lang w:val="es-CR"/>
        </w:rPr>
        <w:t>Objetivo: Verificar la conformidad del SGSI con la norma ISO/IEC 27001.</w:t>
      </w:r>
    </w:p>
    <w:p w14:paraId="2EE9E07D" w14:textId="77777777" w:rsidR="006E557D" w:rsidRPr="006E557D" w:rsidRDefault="006E557D" w:rsidP="006E557D">
      <w:pPr>
        <w:pStyle w:val="APA7MAEDICIN"/>
        <w:spacing w:line="360" w:lineRule="auto"/>
        <w:rPr>
          <w:lang w:val="es-CR"/>
        </w:rPr>
      </w:pPr>
      <w:r w:rsidRPr="006E557D">
        <w:rPr>
          <w:lang w:val="es-CR"/>
        </w:rPr>
        <w:t>Alcance: Incluir todas las áreas críticas de la empresa, como TI, recursos humanos y operaciones entre otras.</w:t>
      </w:r>
    </w:p>
    <w:p w14:paraId="5D55D88D" w14:textId="77777777" w:rsidR="006E557D" w:rsidRPr="006E557D" w:rsidRDefault="006E557D" w:rsidP="006E557D">
      <w:pPr>
        <w:pStyle w:val="APA7MAEDICIN"/>
        <w:spacing w:line="360" w:lineRule="auto"/>
        <w:rPr>
          <w:lang w:val="es-CR"/>
        </w:rPr>
      </w:pPr>
      <w:r w:rsidRPr="006E557D">
        <w:rPr>
          <w:lang w:val="es-CR"/>
        </w:rPr>
        <w:t>Criterios: Utilizar los requisitos de la norma ISO/IEC 27001 como referencia.</w:t>
      </w:r>
    </w:p>
    <w:p w14:paraId="05090832" w14:textId="29CC0C51" w:rsidR="006E557D" w:rsidRPr="006E557D" w:rsidRDefault="006E557D" w:rsidP="006E557D">
      <w:pPr>
        <w:pStyle w:val="APA7MAEDICIN"/>
        <w:spacing w:line="360" w:lineRule="auto"/>
        <w:rPr>
          <w:lang w:val="es-CR"/>
        </w:rPr>
      </w:pPr>
      <w:r w:rsidRPr="006E557D">
        <w:rPr>
          <w:lang w:val="es-CR"/>
        </w:rPr>
        <w:lastRenderedPageBreak/>
        <w:t>Competencia del auditor:</w:t>
      </w:r>
      <w:r>
        <w:rPr>
          <w:lang w:val="es-CR"/>
        </w:rPr>
        <w:t xml:space="preserve"> </w:t>
      </w:r>
      <w:r w:rsidRPr="006E557D">
        <w:rPr>
          <w:lang w:val="es-CR"/>
        </w:rPr>
        <w:t>La empresa debe seleccionar auditores con experiencia en auditorías de sistemas de gestión de seguridad de la información y con certificaciones, por ejemplo: CISA, ISO 27001 Lead Auditor.</w:t>
      </w:r>
    </w:p>
    <w:p w14:paraId="068CE817" w14:textId="4CA99767" w:rsidR="006E557D" w:rsidRPr="006E557D" w:rsidRDefault="006E557D" w:rsidP="006E557D">
      <w:pPr>
        <w:pStyle w:val="APA7MAEDICIN"/>
        <w:spacing w:line="360" w:lineRule="auto"/>
        <w:rPr>
          <w:lang w:val="es-CR"/>
        </w:rPr>
      </w:pPr>
      <w:r w:rsidRPr="006E557D">
        <w:rPr>
          <w:lang w:val="es-CR"/>
        </w:rPr>
        <w:t>Independencia y objetividad:</w:t>
      </w:r>
      <w:r>
        <w:rPr>
          <w:lang w:val="es-CR"/>
        </w:rPr>
        <w:t xml:space="preserve"> </w:t>
      </w:r>
      <w:r w:rsidRPr="006E557D">
        <w:rPr>
          <w:lang w:val="es-CR"/>
        </w:rPr>
        <w:t>Hay que asegurar que los auditores no tengan relaciones personales o profesionales con las áreas auditadas para evitar conflictos de interés.</w:t>
      </w:r>
    </w:p>
    <w:p w14:paraId="1C38561C" w14:textId="18AC9049" w:rsidR="006E557D" w:rsidRPr="006E557D" w:rsidRDefault="006E557D" w:rsidP="006E557D">
      <w:pPr>
        <w:pStyle w:val="APA7MAEDICIN"/>
        <w:spacing w:line="360" w:lineRule="auto"/>
        <w:rPr>
          <w:lang w:val="es-CR"/>
        </w:rPr>
      </w:pPr>
      <w:r w:rsidRPr="006E557D">
        <w:rPr>
          <w:lang w:val="es-CR"/>
        </w:rPr>
        <w:t>Enfoque basado en la evidencia:</w:t>
      </w:r>
      <w:r>
        <w:rPr>
          <w:lang w:val="es-CR"/>
        </w:rPr>
        <w:t xml:space="preserve"> </w:t>
      </w:r>
      <w:r w:rsidRPr="006E557D">
        <w:rPr>
          <w:lang w:val="es-CR"/>
        </w:rPr>
        <w:t>Se debe recolectar pruebas a través de entrevistas, revisión de documentos, observación de procesos y pruebas técnicas. Verificar que las políticas de seguridad, controles de acceso y medidas de protección de datos estén implementadas y funcionando correctamente.</w:t>
      </w:r>
    </w:p>
    <w:p w14:paraId="5E9E2AD8" w14:textId="6CBE7E0C" w:rsidR="006E557D" w:rsidRPr="006E557D" w:rsidRDefault="006E557D" w:rsidP="006E557D">
      <w:pPr>
        <w:pStyle w:val="APA7MAEDICIN"/>
        <w:spacing w:line="360" w:lineRule="auto"/>
        <w:rPr>
          <w:lang w:val="es-CR"/>
        </w:rPr>
      </w:pPr>
      <w:r w:rsidRPr="006E557D">
        <w:rPr>
          <w:lang w:val="es-CR"/>
        </w:rPr>
        <w:t>Comunicación clara:</w:t>
      </w:r>
      <w:r>
        <w:rPr>
          <w:lang w:val="es-CR"/>
        </w:rPr>
        <w:t xml:space="preserve"> </w:t>
      </w:r>
      <w:r w:rsidRPr="006E557D">
        <w:rPr>
          <w:lang w:val="es-CR"/>
        </w:rPr>
        <w:t>Presentar los descubrimientos preliminares en una reunión de cierre con los responsables de las áreas auditadas, elaborar un informe de auditoría detallado que incluya todo lo que fue hallado, las conclusiones y principalmente las recomendaciones.</w:t>
      </w:r>
    </w:p>
    <w:p w14:paraId="15CA9D17" w14:textId="1B2222F1" w:rsidR="006E557D" w:rsidRPr="006E557D" w:rsidRDefault="006E557D" w:rsidP="006E557D">
      <w:pPr>
        <w:pStyle w:val="APA7MAEDICIN"/>
        <w:spacing w:line="360" w:lineRule="auto"/>
        <w:rPr>
          <w:lang w:val="es-CR"/>
        </w:rPr>
      </w:pPr>
      <w:r w:rsidRPr="006E557D">
        <w:rPr>
          <w:lang w:val="es-CR"/>
        </w:rPr>
        <w:t>Mejora continua:</w:t>
      </w:r>
      <w:r>
        <w:rPr>
          <w:lang w:val="es-CR"/>
        </w:rPr>
        <w:t xml:space="preserve"> </w:t>
      </w:r>
      <w:r w:rsidRPr="006E557D">
        <w:rPr>
          <w:lang w:val="es-CR"/>
        </w:rPr>
        <w:t>Dar las recomendaciones prácticas para mejorar las áreas donde se encontraron las no conformidades o debilidades. Proponer la implementación de un plan de acción para abordar las recomendaciones y realizar auditorías de seguimiento para verificar las mejoras.</w:t>
      </w:r>
    </w:p>
    <w:p w14:paraId="18F93846" w14:textId="77777777" w:rsidR="006E557D" w:rsidRPr="006E557D" w:rsidRDefault="006E557D" w:rsidP="006E557D">
      <w:pPr>
        <w:pStyle w:val="APA7MAEDICIN"/>
        <w:spacing w:line="360" w:lineRule="auto"/>
        <w:rPr>
          <w:lang w:val="es-CR"/>
        </w:rPr>
      </w:pPr>
      <w:r w:rsidRPr="006E557D">
        <w:rPr>
          <w:b/>
          <w:bCs/>
          <w:lang w:val="es-CR"/>
        </w:rPr>
        <w:t>Conclusión:</w:t>
      </w:r>
      <w:r w:rsidRPr="006E557D">
        <w:rPr>
          <w:lang w:val="es-CR"/>
        </w:rPr>
        <w:t xml:space="preserve"> la auditoría es capaz de identificar varias áreas de mejora en el SGSI, así como la necesidad de actualizar las políticas de seguridad y mejorar la capacitación del personal, posterior a ello, la empresa implementa las recomendaciones y, en esta misma línea de tiempo en una auditoría de seguimiento, se verifica que las mejoras se han llevado a cabo y han sido efectivas, favoreciendo a un sistema de gestión de seguridad de la información más eficiente y eficaz.</w:t>
      </w:r>
    </w:p>
    <w:p w14:paraId="1F9F7D38" w14:textId="00A36D72" w:rsidR="00123CA6" w:rsidRDefault="00123CA6" w:rsidP="00123CA6">
      <w:pPr>
        <w:pStyle w:val="Ttulo1"/>
      </w:pPr>
      <w:r>
        <w:t>Principio de Capacidad:</w:t>
      </w:r>
    </w:p>
    <w:p w14:paraId="18AA4C8A" w14:textId="5846FE5C" w:rsidR="00123CA6" w:rsidRDefault="00123CA6">
      <w:r>
        <w:br w:type="page"/>
      </w:r>
    </w:p>
    <w:p w14:paraId="3698E58E" w14:textId="06309154" w:rsidR="00123CA6" w:rsidRDefault="00123CA6" w:rsidP="00123CA6">
      <w:pPr>
        <w:pStyle w:val="Ttulo1"/>
        <w:rPr>
          <w:rStyle w:val="Textoennegrita"/>
          <w:b/>
          <w:bCs/>
        </w:rPr>
      </w:pPr>
      <w:r w:rsidRPr="00123CA6">
        <w:rPr>
          <w:rStyle w:val="Textoennegrita"/>
          <w:b/>
          <w:bCs/>
        </w:rPr>
        <w:lastRenderedPageBreak/>
        <w:t>Principio de Concentración en el Trabajo:</w:t>
      </w:r>
    </w:p>
    <w:p w14:paraId="19336887" w14:textId="77777777" w:rsidR="0050143A" w:rsidRDefault="0050143A" w:rsidP="0050143A">
      <w:pPr>
        <w:pStyle w:val="APA7MAEDICIN"/>
      </w:pPr>
      <w:r>
        <w:t>El principio de concentración en el trabajo establece que el auditor debe evitar una carga excesiva de tareas que pueda afectar su precisión y calidad en el desempeño de sus funciones. La acumulación descontrolada de actividades puede comprometer la seguridad y confiabilidad de los resultados, lo que hace esencial una adecuada planificación y distribución del trabajo.</w:t>
      </w:r>
    </w:p>
    <w:p w14:paraId="643DBF0F" w14:textId="77777777" w:rsidR="0050143A" w:rsidRDefault="0050143A" w:rsidP="0050143A">
      <w:pPr>
        <w:pStyle w:val="APA7MAEDICIN"/>
      </w:pPr>
      <w:r>
        <w:t>Para garantizar una auditoría efectiva, el auditor debe evaluar las posibles consecuencias de asumir múltiples responsabilidades y evitar comprometerse con tareas que no pueda realizar con la calidad requerida. Es fundamental evitar la práctica de reutilizar partes significativas de trabajos anteriores sin un análisis riguroso, ya que esto podría generar omisiones o errores en la auditoría actual.</w:t>
      </w:r>
    </w:p>
    <w:p w14:paraId="2FD78F3F" w14:textId="77777777" w:rsidR="0050143A" w:rsidRDefault="0050143A" w:rsidP="0050143A">
      <w:pPr>
        <w:pStyle w:val="APA7MAEDICIN"/>
      </w:pPr>
      <w:r>
        <w:t>Sin embargo, sí es recomendable contrastar las conclusiones obtenidas con experiencias previas para detectar posibles deficiencias y mejorar la precisión del análisis. Esta práctica permite optimizar la calidad de los informes sin comprometer la objetividad y rigor del proceso auditor.</w:t>
      </w:r>
    </w:p>
    <w:p w14:paraId="7B9F33D5" w14:textId="77777777" w:rsidR="0050143A" w:rsidRPr="00FB4AB0" w:rsidRDefault="0050143A" w:rsidP="00FB4AB0">
      <w:pPr>
        <w:pStyle w:val="APA7MAEDICIN"/>
        <w:rPr>
          <w:lang w:val="es-CR"/>
        </w:rPr>
      </w:pPr>
      <w:r w:rsidRPr="00FB4AB0">
        <w:rPr>
          <w:lang w:val="es-CR"/>
        </w:rPr>
        <w:t>En definitiva, una adecuada concentración en el trabajo garantiza que el auditor pueda ofrecer un servicio de calidad, aplicando sus conocimientos y experiencias de manera eficiente y enfocada en los aspectos más relevantes de la auditoría. Esto contribuye a la fiabilidad de los resultados y a la satisfacción del cliente con un trabajo bien estructurado y fundamentado.</w:t>
      </w:r>
    </w:p>
    <w:p w14:paraId="22AA2E88" w14:textId="77777777" w:rsidR="00FB4AB0" w:rsidRPr="00FB4AB0" w:rsidRDefault="00FB4AB0" w:rsidP="00FB4AB0">
      <w:pPr>
        <w:pStyle w:val="APA7MAEDICIN"/>
        <w:rPr>
          <w:lang w:val="es-CR"/>
        </w:rPr>
      </w:pPr>
      <w:r w:rsidRPr="00FB4AB0">
        <w:rPr>
          <w:lang w:val="es-CR"/>
        </w:rPr>
        <w:t>Por ejemplo, imaginemos que un auditor financiero está realizando una auditoría a una empresa mediana. Durante el proceso, recibe múltiples solicitudes de revisión de diferentes áreas, compras, ventas y nóminas.</w:t>
      </w:r>
    </w:p>
    <w:p w14:paraId="75C7CA34" w14:textId="6B56EC7E" w:rsidR="00FB4AB0" w:rsidRPr="00FB4AB0" w:rsidRDefault="00FB4AB0" w:rsidP="00FB4AB0">
      <w:pPr>
        <w:pStyle w:val="APA7MAEDICIN"/>
        <w:rPr>
          <w:lang w:val="es-CR"/>
        </w:rPr>
      </w:pPr>
      <w:r w:rsidRPr="00FB4AB0">
        <w:rPr>
          <w:lang w:val="es-CR"/>
        </w:rPr>
        <w:lastRenderedPageBreak/>
        <w:t xml:space="preserve">Si el auditor que lo intenta todas las áreas a la vez sin priorizar podría perder precisión y omitir detalles, por eso es importante que se enfoque en una sola tarea para realizarla </w:t>
      </w:r>
      <w:r w:rsidRPr="00FB4AB0">
        <w:rPr>
          <w:lang w:val="es-CR"/>
        </w:rPr>
        <w:t>exitosa y eficazmente</w:t>
      </w:r>
      <w:r w:rsidRPr="00FB4AB0">
        <w:rPr>
          <w:lang w:val="es-CR"/>
        </w:rPr>
        <w:t>.</w:t>
      </w:r>
    </w:p>
    <w:p w14:paraId="56C019CA" w14:textId="77777777" w:rsidR="00FB4AB0" w:rsidRPr="00FB4AB0" w:rsidRDefault="00FB4AB0" w:rsidP="00FB4AB0">
      <w:pPr>
        <w:pStyle w:val="APA7MAEDICIN"/>
        <w:rPr>
          <w:lang w:val="es-CR"/>
        </w:rPr>
      </w:pPr>
    </w:p>
    <w:p w14:paraId="30EB442A" w14:textId="77777777" w:rsidR="0050143A" w:rsidRPr="00FB4AB0" w:rsidRDefault="0050143A" w:rsidP="00FB4AB0">
      <w:pPr>
        <w:pStyle w:val="APA7MAEDICIN"/>
        <w:rPr>
          <w:lang w:val="es-CR"/>
        </w:rPr>
      </w:pPr>
    </w:p>
    <w:p w14:paraId="1043FCB0" w14:textId="1B41B61E" w:rsidR="00123CA6" w:rsidRPr="00FB4AB0" w:rsidRDefault="00123CA6" w:rsidP="00FB4AB0">
      <w:pPr>
        <w:pStyle w:val="APA7MAEDICIN"/>
        <w:rPr>
          <w:lang w:val="es-CR"/>
        </w:rPr>
      </w:pPr>
      <w:r w:rsidRPr="00FB4AB0">
        <w:rPr>
          <w:lang w:val="es-CR"/>
        </w:rPr>
        <w:br w:type="page"/>
      </w:r>
    </w:p>
    <w:p w14:paraId="42F46FFE" w14:textId="0BE102FB" w:rsidR="00123CA6" w:rsidRDefault="00123CA6" w:rsidP="00123CA6">
      <w:pPr>
        <w:pStyle w:val="Ttulo1"/>
        <w:rPr>
          <w:rStyle w:val="Textoennegrita"/>
          <w:b/>
          <w:bCs/>
        </w:rPr>
      </w:pPr>
      <w:r w:rsidRPr="00123CA6">
        <w:rPr>
          <w:rStyle w:val="Textoennegrita"/>
          <w:b/>
          <w:bCs/>
        </w:rPr>
        <w:lastRenderedPageBreak/>
        <w:t>Principio de Independencia:</w:t>
      </w:r>
    </w:p>
    <w:p w14:paraId="17DEC040" w14:textId="77777777" w:rsidR="0042481B" w:rsidRDefault="0042481B" w:rsidP="0042481B">
      <w:pPr>
        <w:pStyle w:val="APA7MAEDICIN"/>
        <w:rPr>
          <w:lang w:val="es-CR"/>
        </w:rPr>
      </w:pPr>
      <w:r w:rsidRPr="0042481B">
        <w:rPr>
          <w:lang w:val="es-CR"/>
        </w:rPr>
        <w:t xml:space="preserve">Está relacionado con el </w:t>
      </w:r>
      <w:r w:rsidRPr="0042481B">
        <w:rPr>
          <w:lang w:val="es-PE"/>
        </w:rPr>
        <w:t>principio de criterio propio</w:t>
      </w:r>
      <w:r>
        <w:rPr>
          <w:lang w:val="es-PE"/>
        </w:rPr>
        <w:t xml:space="preserve">, este principio obliga al auditor a decidir si </w:t>
      </w:r>
      <w:r w:rsidRPr="0042481B">
        <w:rPr>
          <w:lang w:val="es-PE"/>
        </w:rPr>
        <w:t>actúa como profesional externo o con dependencia laboral respecto a la empresa en la que deba realizar la auditoria informática</w:t>
      </w:r>
      <w:r>
        <w:rPr>
          <w:lang w:val="es-PE"/>
        </w:rPr>
        <w:t xml:space="preserve">, este principio es </w:t>
      </w:r>
      <w:r w:rsidRPr="0042481B">
        <w:rPr>
          <w:lang w:val="es-CR"/>
        </w:rPr>
        <w:t>fundamental en la auditoría informática y en la auditoría en general</w:t>
      </w:r>
      <w:r>
        <w:rPr>
          <w:lang w:val="es-CR"/>
        </w:rPr>
        <w:t>.</w:t>
      </w:r>
    </w:p>
    <w:p w14:paraId="523C1E84" w14:textId="77DED98E" w:rsidR="0042481B" w:rsidRDefault="0042481B" w:rsidP="0042481B">
      <w:pPr>
        <w:pStyle w:val="APA7MAEDICIN"/>
        <w:rPr>
          <w:lang w:val="es-CR"/>
        </w:rPr>
      </w:pPr>
      <w:r>
        <w:rPr>
          <w:lang w:val="es-CR"/>
        </w:rPr>
        <w:t xml:space="preserve">El auditor debe de ser </w:t>
      </w:r>
      <w:r w:rsidRPr="0042481B">
        <w:rPr>
          <w:lang w:val="es-CR"/>
        </w:rPr>
        <w:t>imparcial y objetivo</w:t>
      </w:r>
      <w:r>
        <w:rPr>
          <w:lang w:val="es-PE"/>
        </w:rPr>
        <w:t xml:space="preserve"> la </w:t>
      </w:r>
      <w:r w:rsidRPr="0042481B">
        <w:rPr>
          <w:lang w:val="es-CR"/>
        </w:rPr>
        <w:t>independencia asegura que el auditor no tenga influencias externas qu</w:t>
      </w:r>
      <w:r>
        <w:rPr>
          <w:lang w:val="es-CR"/>
        </w:rPr>
        <w:t>e</w:t>
      </w:r>
      <w:r w:rsidRPr="0042481B">
        <w:rPr>
          <w:lang w:val="es-CR"/>
        </w:rPr>
        <w:t xml:space="preserve"> comprome</w:t>
      </w:r>
      <w:r>
        <w:rPr>
          <w:lang w:val="es-CR"/>
        </w:rPr>
        <w:t>tan</w:t>
      </w:r>
      <w:r w:rsidRPr="0042481B">
        <w:rPr>
          <w:lang w:val="es-CR"/>
        </w:rPr>
        <w:t xml:space="preserve"> la objetividad de sus conclusiones</w:t>
      </w:r>
      <w:r>
        <w:rPr>
          <w:lang w:val="es-CR"/>
        </w:rPr>
        <w:t xml:space="preserve"> </w:t>
      </w:r>
      <w:r w:rsidRPr="0042481B">
        <w:rPr>
          <w:lang w:val="es-CR"/>
        </w:rPr>
        <w:t>para garantizar que los resultados de la auditoría sean confiables</w:t>
      </w:r>
      <w:r>
        <w:rPr>
          <w:lang w:val="es-CR"/>
        </w:rPr>
        <w:t>, e</w:t>
      </w:r>
      <w:r w:rsidRPr="0042481B">
        <w:rPr>
          <w:lang w:val="es-CR"/>
        </w:rPr>
        <w:t>l auditor debe ejercer su valoración profesional con integridad y honestidad</w:t>
      </w:r>
      <w:r>
        <w:rPr>
          <w:lang w:val="es-CR"/>
        </w:rPr>
        <w:t xml:space="preserve">, </w:t>
      </w:r>
      <w:r w:rsidR="000919EE">
        <w:rPr>
          <w:lang w:val="es-CR"/>
        </w:rPr>
        <w:t>el auditor debe de tener la responsabilidad de</w:t>
      </w:r>
      <w:r w:rsidR="000919EE" w:rsidRPr="000919EE">
        <w:rPr>
          <w:lang w:val="es-CR"/>
        </w:rPr>
        <w:t xml:space="preserve"> tomar decisiones basadas en evidencias y hechos objetivos, sin dejarse influenciar por presiones internas o externas.</w:t>
      </w:r>
    </w:p>
    <w:p w14:paraId="3B4D2196" w14:textId="4CDC25E2" w:rsidR="000919EE" w:rsidRDefault="00C71DD4" w:rsidP="00C71DD4">
      <w:pPr>
        <w:pStyle w:val="APA7MAEDICIN"/>
        <w:rPr>
          <w:lang w:val="es-CR"/>
        </w:rPr>
      </w:pPr>
      <w:r w:rsidRPr="00C71DD4">
        <w:rPr>
          <w:lang w:val="es-CR"/>
        </w:rPr>
        <w:t>El auditor tiene que ser transparente en su comunicación con la entidad auditada, informando y explicando claramente los hallazgos, las recomendaciones y las razones detrás de sus decisiones y conclusion</w:t>
      </w:r>
      <w:r>
        <w:rPr>
          <w:lang w:val="es-CR"/>
        </w:rPr>
        <w:t>e</w:t>
      </w:r>
      <w:r w:rsidRPr="00C71DD4">
        <w:rPr>
          <w:lang w:val="es-CR"/>
        </w:rPr>
        <w:t xml:space="preserve">s </w:t>
      </w:r>
      <w:r>
        <w:rPr>
          <w:lang w:val="es-CR"/>
        </w:rPr>
        <w:t xml:space="preserve">esto por que </w:t>
      </w:r>
      <w:r w:rsidRPr="00C71DD4">
        <w:rPr>
          <w:lang w:val="es-CR"/>
        </w:rPr>
        <w:t>es crucial para mantener la confianza de los clientes, inversionistas</w:t>
      </w:r>
      <w:r>
        <w:rPr>
          <w:lang w:val="es-CR"/>
        </w:rPr>
        <w:t xml:space="preserve"> y es bien sabido que un </w:t>
      </w:r>
      <w:r w:rsidRPr="00C71DD4">
        <w:rPr>
          <w:lang w:val="es-CR"/>
        </w:rPr>
        <w:t>auditor independiente es percibido como más confiable y su trabajo tiene mayor valor.</w:t>
      </w:r>
    </w:p>
    <w:p w14:paraId="34A63EAC" w14:textId="394E116B" w:rsidR="00C71DD4" w:rsidRPr="000240C7" w:rsidRDefault="00AF6EEC" w:rsidP="00AF6EEC">
      <w:pPr>
        <w:pStyle w:val="APA7MAEDICIN"/>
        <w:rPr>
          <w:lang w:val="es-CR"/>
        </w:rPr>
      </w:pPr>
      <w:r w:rsidRPr="00AF6EEC">
        <w:rPr>
          <w:lang w:val="es-CR"/>
        </w:rPr>
        <w:t xml:space="preserve">Otro punto del profesionalismo es que </w:t>
      </w:r>
      <w:r w:rsidRPr="000240C7">
        <w:rPr>
          <w:lang w:val="es-CR"/>
        </w:rPr>
        <w:t xml:space="preserve">un auditor no debe revisar su propio trabajo, diferentes auditores o equipos deben encargarse de diferentes partes del proyecto, un auditor también tiene la obligación de mantener la confidencialidad de la información obtenida durante la auditoría, evitando su uso indebido o la divulgación no autorizada </w:t>
      </w:r>
    </w:p>
    <w:p w14:paraId="02FF07EC" w14:textId="0A32D6CB" w:rsidR="00AF6EEC" w:rsidRDefault="00AF6EEC" w:rsidP="00AF6EEC">
      <w:pPr>
        <w:pStyle w:val="APA7MAEDICIN"/>
        <w:rPr>
          <w:lang w:val="es-CR"/>
        </w:rPr>
      </w:pPr>
      <w:r w:rsidRPr="00AF6EEC">
        <w:rPr>
          <w:lang w:val="es-CR"/>
        </w:rPr>
        <w:t>En conclusión, el principio de independencia es un pilar esencial en la auditoría informática, garantizando que el auditor actúe con imparcialidad y objetividad.</w:t>
      </w:r>
    </w:p>
    <w:p w14:paraId="1ABC5FF5" w14:textId="24CA4FF8" w:rsidR="0050143A" w:rsidRPr="0083223C" w:rsidRDefault="0050143A" w:rsidP="0083223C">
      <w:pPr>
        <w:pStyle w:val="APA7MAEDICIN"/>
        <w:rPr>
          <w:lang w:val="es-CR"/>
        </w:rPr>
      </w:pPr>
    </w:p>
    <w:sectPr w:rsidR="0050143A" w:rsidRPr="0083223C" w:rsidSect="00665341">
      <w:headerReference w:type="default" r:id="rI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AB499" w14:textId="77777777" w:rsidR="003671A4" w:rsidRDefault="003671A4" w:rsidP="004537D3">
      <w:pPr>
        <w:spacing w:after="0" w:line="240" w:lineRule="auto"/>
      </w:pPr>
      <w:r>
        <w:separator/>
      </w:r>
    </w:p>
  </w:endnote>
  <w:endnote w:type="continuationSeparator" w:id="0">
    <w:p w14:paraId="5E79917A" w14:textId="77777777" w:rsidR="003671A4" w:rsidRDefault="003671A4" w:rsidP="0045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EAC67" w14:textId="77777777" w:rsidR="003671A4" w:rsidRDefault="003671A4" w:rsidP="004537D3">
      <w:pPr>
        <w:spacing w:after="0" w:line="240" w:lineRule="auto"/>
      </w:pPr>
      <w:r>
        <w:separator/>
      </w:r>
    </w:p>
  </w:footnote>
  <w:footnote w:type="continuationSeparator" w:id="0">
    <w:p w14:paraId="7D3968E6" w14:textId="77777777" w:rsidR="003671A4" w:rsidRDefault="003671A4" w:rsidP="00453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7096"/>
      <w:docPartObj>
        <w:docPartGallery w:val="Page Numbers (Top of Page)"/>
        <w:docPartUnique/>
      </w:docPartObj>
    </w:sdtPr>
    <w:sdtContent>
      <w:p w14:paraId="232DD694" w14:textId="47E5D3DF" w:rsidR="000B42B0" w:rsidRDefault="000B42B0">
        <w:pPr>
          <w:pStyle w:val="Encabezado"/>
          <w:jc w:val="right"/>
        </w:pPr>
        <w:r>
          <w:fldChar w:fldCharType="begin"/>
        </w:r>
        <w:r>
          <w:instrText>PAGE   \* MERGEFORMAT</w:instrText>
        </w:r>
        <w:r>
          <w:fldChar w:fldCharType="separate"/>
        </w:r>
        <w:r>
          <w:rPr>
            <w:lang w:val="es-ES"/>
          </w:rPr>
          <w:t>2</w:t>
        </w:r>
        <w:r>
          <w:fldChar w:fldCharType="end"/>
        </w:r>
      </w:p>
    </w:sdtContent>
  </w:sdt>
  <w:p w14:paraId="60AFADBC" w14:textId="77777777" w:rsidR="000B42B0" w:rsidRDefault="000B42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30F7"/>
    <w:multiLevelType w:val="multilevel"/>
    <w:tmpl w:val="899ED37E"/>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7292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41"/>
    <w:rsid w:val="000240C7"/>
    <w:rsid w:val="000919EE"/>
    <w:rsid w:val="00093D36"/>
    <w:rsid w:val="000B42B0"/>
    <w:rsid w:val="00123CA6"/>
    <w:rsid w:val="0023203F"/>
    <w:rsid w:val="0026640B"/>
    <w:rsid w:val="003671A4"/>
    <w:rsid w:val="0042481B"/>
    <w:rsid w:val="004537D3"/>
    <w:rsid w:val="00475CD1"/>
    <w:rsid w:val="00483128"/>
    <w:rsid w:val="0050143A"/>
    <w:rsid w:val="00665341"/>
    <w:rsid w:val="006E557D"/>
    <w:rsid w:val="0083223C"/>
    <w:rsid w:val="009B27C5"/>
    <w:rsid w:val="00AF6EEC"/>
    <w:rsid w:val="00BC5161"/>
    <w:rsid w:val="00C71DD4"/>
    <w:rsid w:val="00D228E8"/>
    <w:rsid w:val="00D76814"/>
    <w:rsid w:val="00E70E9E"/>
    <w:rsid w:val="00E812F2"/>
    <w:rsid w:val="00F12309"/>
    <w:rsid w:val="00FB4AB0"/>
    <w:rsid w:val="00FD26D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62CD0"/>
  <w15:chartTrackingRefBased/>
  <w15:docId w15:val="{02E16B0D-1101-4318-8965-41BB8EE8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4537D3"/>
    <w:pPr>
      <w:numPr>
        <w:numId w:val="1"/>
      </w:numPr>
      <w:spacing w:line="480" w:lineRule="auto"/>
      <w:outlineLvl w:val="0"/>
    </w:pPr>
    <w:rPr>
      <w:rFonts w:ascii="Times New Roman" w:hAnsi="Times New Roman" w:cs="Times New Roman"/>
      <w:b/>
      <w:bCs/>
      <w:sz w:val="24"/>
      <w:szCs w:val="24"/>
    </w:rPr>
  </w:style>
  <w:style w:type="paragraph" w:styleId="Ttulo2">
    <w:name w:val="heading 2"/>
    <w:basedOn w:val="Prrafodelista"/>
    <w:next w:val="Normal"/>
    <w:link w:val="Ttulo2Car"/>
    <w:uiPriority w:val="9"/>
    <w:unhideWhenUsed/>
    <w:qFormat/>
    <w:rsid w:val="004537D3"/>
    <w:pPr>
      <w:numPr>
        <w:ilvl w:val="1"/>
        <w:numId w:val="1"/>
      </w:numPr>
      <w:spacing w:line="480" w:lineRule="auto"/>
      <w:outlineLvl w:val="1"/>
    </w:pPr>
    <w:rPr>
      <w:rFonts w:ascii="Times New Roman" w:hAnsi="Times New Roman" w:cs="Times New Roman"/>
      <w:b/>
      <w:bCs/>
      <w:sz w:val="24"/>
      <w:szCs w:val="24"/>
    </w:rPr>
  </w:style>
  <w:style w:type="paragraph" w:styleId="Ttulo3">
    <w:name w:val="heading 3"/>
    <w:basedOn w:val="Prrafodelista"/>
    <w:next w:val="Normal"/>
    <w:link w:val="Ttulo3Car"/>
    <w:uiPriority w:val="9"/>
    <w:unhideWhenUsed/>
    <w:qFormat/>
    <w:rsid w:val="004537D3"/>
    <w:pPr>
      <w:numPr>
        <w:ilvl w:val="2"/>
        <w:numId w:val="1"/>
      </w:numPr>
      <w:spacing w:line="480" w:lineRule="auto"/>
      <w:outlineLvl w:val="2"/>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N">
    <w:name w:val="APA 7MA EDICIÓN."/>
    <w:basedOn w:val="Normal"/>
    <w:next w:val="Normal"/>
    <w:qFormat/>
    <w:rsid w:val="00665341"/>
    <w:pPr>
      <w:spacing w:line="480" w:lineRule="auto"/>
      <w:ind w:firstLine="709"/>
      <w:jc w:val="both"/>
    </w:pPr>
    <w:rPr>
      <w:rFonts w:ascii="Times New Roman" w:hAnsi="Times New Roman"/>
      <w:sz w:val="24"/>
      <w:lang w:val="en-US"/>
    </w:rPr>
  </w:style>
  <w:style w:type="paragraph" w:styleId="Prrafodelista">
    <w:name w:val="List Paragraph"/>
    <w:basedOn w:val="Normal"/>
    <w:uiPriority w:val="34"/>
    <w:qFormat/>
    <w:rsid w:val="004537D3"/>
    <w:pPr>
      <w:ind w:left="720"/>
      <w:contextualSpacing/>
    </w:pPr>
  </w:style>
  <w:style w:type="character" w:customStyle="1" w:styleId="Ttulo1Car">
    <w:name w:val="Título 1 Car"/>
    <w:basedOn w:val="Fuentedeprrafopredeter"/>
    <w:link w:val="Ttulo1"/>
    <w:uiPriority w:val="9"/>
    <w:rsid w:val="004537D3"/>
    <w:rPr>
      <w:rFonts w:ascii="Times New Roman" w:hAnsi="Times New Roman" w:cs="Times New Roman"/>
      <w:b/>
      <w:bCs/>
      <w:sz w:val="24"/>
      <w:szCs w:val="24"/>
    </w:rPr>
  </w:style>
  <w:style w:type="character" w:customStyle="1" w:styleId="Ttulo2Car">
    <w:name w:val="Título 2 Car"/>
    <w:basedOn w:val="Fuentedeprrafopredeter"/>
    <w:link w:val="Ttulo2"/>
    <w:uiPriority w:val="9"/>
    <w:rsid w:val="004537D3"/>
    <w:rPr>
      <w:rFonts w:ascii="Times New Roman" w:hAnsi="Times New Roman" w:cs="Times New Roman"/>
      <w:b/>
      <w:bCs/>
      <w:sz w:val="24"/>
      <w:szCs w:val="24"/>
    </w:rPr>
  </w:style>
  <w:style w:type="character" w:customStyle="1" w:styleId="Ttulo3Car">
    <w:name w:val="Título 3 Car"/>
    <w:basedOn w:val="Fuentedeprrafopredeter"/>
    <w:link w:val="Ttulo3"/>
    <w:uiPriority w:val="9"/>
    <w:rsid w:val="004537D3"/>
    <w:rPr>
      <w:rFonts w:ascii="Times New Roman" w:hAnsi="Times New Roman" w:cs="Times New Roman"/>
      <w:b/>
      <w:bCs/>
      <w:sz w:val="24"/>
      <w:szCs w:val="24"/>
    </w:rPr>
  </w:style>
  <w:style w:type="paragraph" w:styleId="Encabezado">
    <w:name w:val="header"/>
    <w:basedOn w:val="Normal"/>
    <w:link w:val="EncabezadoCar"/>
    <w:uiPriority w:val="99"/>
    <w:unhideWhenUsed/>
    <w:rsid w:val="004537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537D3"/>
  </w:style>
  <w:style w:type="paragraph" w:styleId="Piedepgina">
    <w:name w:val="footer"/>
    <w:basedOn w:val="Normal"/>
    <w:link w:val="PiedepginaCar"/>
    <w:uiPriority w:val="99"/>
    <w:unhideWhenUsed/>
    <w:rsid w:val="004537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537D3"/>
  </w:style>
  <w:style w:type="character" w:styleId="Hipervnculo">
    <w:name w:val="Hyperlink"/>
    <w:basedOn w:val="Fuentedeprrafopredeter"/>
    <w:uiPriority w:val="99"/>
    <w:unhideWhenUsed/>
    <w:rsid w:val="000B42B0"/>
    <w:rPr>
      <w:color w:val="0563C1" w:themeColor="hyperlink"/>
      <w:u w:val="single"/>
    </w:rPr>
  </w:style>
  <w:style w:type="character" w:styleId="Mencinsinresolver">
    <w:name w:val="Unresolved Mention"/>
    <w:basedOn w:val="Fuentedeprrafopredeter"/>
    <w:uiPriority w:val="99"/>
    <w:semiHidden/>
    <w:unhideWhenUsed/>
    <w:rsid w:val="000B42B0"/>
    <w:rPr>
      <w:color w:val="605E5C"/>
      <w:shd w:val="clear" w:color="auto" w:fill="E1DFDD"/>
    </w:rPr>
  </w:style>
  <w:style w:type="character" w:styleId="Hipervnculovisitado">
    <w:name w:val="FollowedHyperlink"/>
    <w:basedOn w:val="Fuentedeprrafopredeter"/>
    <w:uiPriority w:val="99"/>
    <w:semiHidden/>
    <w:unhideWhenUsed/>
    <w:rsid w:val="00123CA6"/>
    <w:rPr>
      <w:color w:val="954F72" w:themeColor="followedHyperlink"/>
      <w:u w:val="single"/>
    </w:rPr>
  </w:style>
  <w:style w:type="paragraph" w:styleId="Sinespaciado">
    <w:name w:val="No Spacing"/>
    <w:uiPriority w:val="1"/>
    <w:qFormat/>
    <w:rsid w:val="00123CA6"/>
    <w:pPr>
      <w:spacing w:after="0" w:line="240" w:lineRule="auto"/>
    </w:pPr>
  </w:style>
  <w:style w:type="character" w:styleId="Textoennegrita">
    <w:name w:val="Strong"/>
    <w:basedOn w:val="Fuentedeprrafopredeter"/>
    <w:uiPriority w:val="22"/>
    <w:qFormat/>
    <w:rsid w:val="00123CA6"/>
    <w:rPr>
      <w:b/>
      <w:bCs/>
    </w:rPr>
  </w:style>
  <w:style w:type="paragraph" w:styleId="NormalWeb">
    <w:name w:val="Normal (Web)"/>
    <w:basedOn w:val="Normal"/>
    <w:uiPriority w:val="99"/>
    <w:semiHidden/>
    <w:unhideWhenUsed/>
    <w:rsid w:val="0050143A"/>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82319">
      <w:bodyDiv w:val="1"/>
      <w:marLeft w:val="0"/>
      <w:marRight w:val="0"/>
      <w:marTop w:val="0"/>
      <w:marBottom w:val="0"/>
      <w:divBdr>
        <w:top w:val="none" w:sz="0" w:space="0" w:color="auto"/>
        <w:left w:val="none" w:sz="0" w:space="0" w:color="auto"/>
        <w:bottom w:val="none" w:sz="0" w:space="0" w:color="auto"/>
        <w:right w:val="none" w:sz="0" w:space="0" w:color="auto"/>
      </w:divBdr>
    </w:div>
    <w:div w:id="776411354">
      <w:bodyDiv w:val="1"/>
      <w:marLeft w:val="0"/>
      <w:marRight w:val="0"/>
      <w:marTop w:val="0"/>
      <w:marBottom w:val="0"/>
      <w:divBdr>
        <w:top w:val="none" w:sz="0" w:space="0" w:color="auto"/>
        <w:left w:val="none" w:sz="0" w:space="0" w:color="auto"/>
        <w:bottom w:val="none" w:sz="0" w:space="0" w:color="auto"/>
        <w:right w:val="none" w:sz="0" w:space="0" w:color="auto"/>
      </w:divBdr>
      <w:divsChild>
        <w:div w:id="1800830786">
          <w:marLeft w:val="0"/>
          <w:marRight w:val="0"/>
          <w:marTop w:val="0"/>
          <w:marBottom w:val="0"/>
          <w:divBdr>
            <w:top w:val="none" w:sz="0" w:space="0" w:color="auto"/>
            <w:left w:val="none" w:sz="0" w:space="0" w:color="auto"/>
            <w:bottom w:val="none" w:sz="0" w:space="0" w:color="auto"/>
            <w:right w:val="none" w:sz="0" w:space="0" w:color="auto"/>
          </w:divBdr>
          <w:divsChild>
            <w:div w:id="2133472619">
              <w:marLeft w:val="0"/>
              <w:marRight w:val="0"/>
              <w:marTop w:val="0"/>
              <w:marBottom w:val="0"/>
              <w:divBdr>
                <w:top w:val="none" w:sz="0" w:space="0" w:color="auto"/>
                <w:left w:val="none" w:sz="0" w:space="0" w:color="auto"/>
                <w:bottom w:val="none" w:sz="0" w:space="0" w:color="auto"/>
                <w:right w:val="none" w:sz="0" w:space="0" w:color="auto"/>
              </w:divBdr>
              <w:divsChild>
                <w:div w:id="2809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562">
          <w:marLeft w:val="0"/>
          <w:marRight w:val="0"/>
          <w:marTop w:val="0"/>
          <w:marBottom w:val="0"/>
          <w:divBdr>
            <w:top w:val="none" w:sz="0" w:space="0" w:color="auto"/>
            <w:left w:val="none" w:sz="0" w:space="0" w:color="auto"/>
            <w:bottom w:val="none" w:sz="0" w:space="0" w:color="auto"/>
            <w:right w:val="none" w:sz="0" w:space="0" w:color="auto"/>
          </w:divBdr>
          <w:divsChild>
            <w:div w:id="5711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109">
      <w:bodyDiv w:val="1"/>
      <w:marLeft w:val="0"/>
      <w:marRight w:val="0"/>
      <w:marTop w:val="0"/>
      <w:marBottom w:val="0"/>
      <w:divBdr>
        <w:top w:val="none" w:sz="0" w:space="0" w:color="auto"/>
        <w:left w:val="none" w:sz="0" w:space="0" w:color="auto"/>
        <w:bottom w:val="none" w:sz="0" w:space="0" w:color="auto"/>
        <w:right w:val="none" w:sz="0" w:space="0" w:color="auto"/>
      </w:divBdr>
    </w:div>
    <w:div w:id="19626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1152</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Daniel Rodriguez</cp:lastModifiedBy>
  <cp:revision>3</cp:revision>
  <dcterms:created xsi:type="dcterms:W3CDTF">2025-02-03T18:38:00Z</dcterms:created>
  <dcterms:modified xsi:type="dcterms:W3CDTF">2025-02-03T18:41:00Z</dcterms:modified>
</cp:coreProperties>
</file>