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Biostatistician → Regulatory Affairs (RA) Checklist</w:t>
      </w:r>
    </w:p>
    <w:p>
      <w:pPr>
        <w:pStyle w:val="Heading2"/>
      </w:pPr>
      <w:r>
        <w:t>1) Clinical Development / Regulatory Strategy</w:t>
      </w:r>
    </w:p>
    <w:p>
      <w:pPr>
        <w:pStyle w:val="ListBullet"/>
      </w:pPr>
      <w:r>
        <w:t>☐ Does the study design align with current regulatory expectations?</w:t>
      </w:r>
    </w:p>
    <w:p>
      <w:pPr>
        <w:pStyle w:val="ListBullet"/>
      </w:pPr>
      <w:r>
        <w:t>☐ Are there precedents for this indication (FDA/EMA)?</w:t>
      </w:r>
    </w:p>
    <w:p>
      <w:pPr>
        <w:pStyle w:val="ListBullet"/>
      </w:pPr>
      <w:r>
        <w:t>☐ Do we need a regulatory meeting (pre-IND / EOP2 / EOP3 / pre-NDA)?</w:t>
      </w:r>
    </w:p>
    <w:p>
      <w:pPr>
        <w:pStyle w:val="ListBullet"/>
      </w:pPr>
      <w:r>
        <w:t>☐ Is Special Protocol Assessment (SPA) appropriate?</w:t>
      </w:r>
    </w:p>
    <w:p>
      <w:pPr>
        <w:pStyle w:val="ListBullet"/>
      </w:pPr>
      <w:r>
        <w:t>☐ Any feasibility concern for approval based on this design?</w:t>
      </w:r>
    </w:p>
    <w:p>
      <w:pPr>
        <w:pStyle w:val="Heading2"/>
      </w:pPr>
      <w:r>
        <w:t>2) Endpoints</w:t>
      </w:r>
    </w:p>
    <w:p>
      <w:pPr>
        <w:pStyle w:val="ListBullet"/>
      </w:pPr>
      <w:r>
        <w:t>☐ Is the primary endpoint acceptable for registration?</w:t>
      </w:r>
    </w:p>
    <w:p>
      <w:pPr>
        <w:pStyle w:val="ListBullet"/>
      </w:pPr>
      <w:r>
        <w:t>☐ Are surrogate endpoints acceptable for this indication?</w:t>
      </w:r>
    </w:p>
    <w:p>
      <w:pPr>
        <w:pStyle w:val="ListBullet"/>
      </w:pPr>
      <w:r>
        <w:t>☐ Do secondary endpoints require multiplicity control?</w:t>
      </w:r>
    </w:p>
    <w:p>
      <w:pPr>
        <w:pStyle w:val="ListBullet"/>
      </w:pPr>
      <w:r>
        <w:t>☐ Is the composite endpoint appropriate?</w:t>
      </w:r>
    </w:p>
    <w:p>
      <w:pPr>
        <w:pStyle w:val="Heading2"/>
      </w:pPr>
      <w:r>
        <w:t>3) Study Design</w:t>
      </w:r>
    </w:p>
    <w:p>
      <w:pPr>
        <w:pStyle w:val="ListBullet"/>
      </w:pPr>
      <w:r>
        <w:t>☐ Is a randomized controlled trial required?</w:t>
      </w:r>
    </w:p>
    <w:p>
      <w:pPr>
        <w:pStyle w:val="ListBullet"/>
      </w:pPr>
      <w:r>
        <w:t>☐ Would a single-arm or external control arm be acceptable?</w:t>
      </w:r>
    </w:p>
    <w:p>
      <w:pPr>
        <w:pStyle w:val="ListBullet"/>
      </w:pPr>
      <w:r>
        <w:t>☐ Would an adaptive/Bayesian design be acceptable?</w:t>
      </w:r>
    </w:p>
    <w:p>
      <w:pPr>
        <w:pStyle w:val="ListBullet"/>
      </w:pPr>
      <w:r>
        <w:t>☐ Is the stratification plan appropriate?</w:t>
      </w:r>
    </w:p>
    <w:p>
      <w:pPr>
        <w:pStyle w:val="Heading2"/>
      </w:pPr>
      <w:r>
        <w:t>4) Sample Size / Type I Error</w:t>
      </w:r>
    </w:p>
    <w:p>
      <w:pPr>
        <w:pStyle w:val="ListBullet"/>
      </w:pPr>
      <w:r>
        <w:t>☐ Is the planned sample size adequate?</w:t>
      </w:r>
    </w:p>
    <w:p>
      <w:pPr>
        <w:pStyle w:val="ListBullet"/>
      </w:pPr>
      <w:r>
        <w:t>☐ Is the non-inferiority margin acceptable?</w:t>
      </w:r>
    </w:p>
    <w:p>
      <w:pPr>
        <w:pStyle w:val="ListBullet"/>
      </w:pPr>
      <w:r>
        <w:t>☐ Is Type I error properly controlled (FWER)?</w:t>
      </w:r>
    </w:p>
    <w:p>
      <w:pPr>
        <w:pStyle w:val="ListBullet"/>
      </w:pPr>
      <w:r>
        <w:t>☐ Is sample‑size re‑estimation allowed?</w:t>
      </w:r>
    </w:p>
    <w:p>
      <w:pPr>
        <w:pStyle w:val="Heading2"/>
      </w:pPr>
      <w:r>
        <w:t>5) Analysis Populations</w:t>
      </w:r>
    </w:p>
    <w:p>
      <w:pPr>
        <w:pStyle w:val="ListBullet"/>
      </w:pPr>
      <w:r>
        <w:t>☐ Are FAS / ITT / PPS definitions acceptable?</w:t>
      </w:r>
    </w:p>
    <w:p>
      <w:pPr>
        <w:pStyle w:val="ListBullet"/>
      </w:pPr>
      <w:r>
        <w:t>☐ Is PP population definition appropriate?</w:t>
      </w:r>
    </w:p>
    <w:p>
      <w:pPr>
        <w:pStyle w:val="Heading2"/>
      </w:pPr>
      <w:r>
        <w:t>6) Missing Data</w:t>
      </w:r>
    </w:p>
    <w:p>
      <w:pPr>
        <w:pStyle w:val="ListBullet"/>
      </w:pPr>
      <w:r>
        <w:t>☐ Are missing data methods acceptable (MMRM / MI)?</w:t>
      </w:r>
    </w:p>
    <w:p>
      <w:pPr>
        <w:pStyle w:val="ListBullet"/>
      </w:pPr>
      <w:r>
        <w:t>☐ Is MNAR sensitivity required?</w:t>
      </w:r>
    </w:p>
    <w:p>
      <w:pPr>
        <w:pStyle w:val="ListBullet"/>
      </w:pPr>
      <w:r>
        <w:t>☐ Is tipping‑point analysis needed?</w:t>
      </w:r>
    </w:p>
    <w:p>
      <w:pPr>
        <w:pStyle w:val="Heading2"/>
      </w:pPr>
      <w:r>
        <w:t>7) Statistical Methods</w:t>
      </w:r>
    </w:p>
    <w:p>
      <w:pPr>
        <w:pStyle w:val="ListBullet"/>
      </w:pPr>
      <w:r>
        <w:t>☐ Is the primary analysis model acceptable?</w:t>
      </w:r>
    </w:p>
    <w:p>
      <w:pPr>
        <w:pStyle w:val="ListBullet"/>
      </w:pPr>
      <w:r>
        <w:t>☐ Is multiplicity approach appropriate?</w:t>
      </w:r>
    </w:p>
    <w:p>
      <w:pPr>
        <w:pStyle w:val="ListBullet"/>
      </w:pPr>
      <w:r>
        <w:t>☐ Are subgroup analyses properly defined?</w:t>
      </w:r>
    </w:p>
    <w:p>
      <w:pPr>
        <w:pStyle w:val="ListBullet"/>
      </w:pPr>
      <w:r>
        <w:t>☐ Are sensitivity analyses aligned with estimand?</w:t>
      </w:r>
    </w:p>
    <w:p>
      <w:pPr>
        <w:pStyle w:val="Heading2"/>
      </w:pPr>
      <w:r>
        <w:t>8) Interim / DSMB</w:t>
      </w:r>
    </w:p>
    <w:p>
      <w:pPr>
        <w:pStyle w:val="ListBullet"/>
      </w:pPr>
      <w:r>
        <w:t>☐ Is interim analysis allowed?</w:t>
      </w:r>
    </w:p>
    <w:p>
      <w:pPr>
        <w:pStyle w:val="ListBullet"/>
      </w:pPr>
      <w:r>
        <w:t>☐ Is DSMB required?</w:t>
      </w:r>
    </w:p>
    <w:p>
      <w:pPr>
        <w:pStyle w:val="ListBullet"/>
      </w:pPr>
      <w:r>
        <w:t>☐ Can the statistician be unblinded?</w:t>
      </w:r>
    </w:p>
    <w:p>
      <w:pPr>
        <w:pStyle w:val="Heading2"/>
      </w:pPr>
      <w:r>
        <w:t>9) Data Standards / Submission</w:t>
      </w:r>
    </w:p>
    <w:p>
      <w:pPr>
        <w:pStyle w:val="ListBullet"/>
      </w:pPr>
      <w:r>
        <w:t>☐ Are SDTM/ADaM standards defined?</w:t>
      </w:r>
    </w:p>
    <w:p>
      <w:pPr>
        <w:pStyle w:val="ListBullet"/>
      </w:pPr>
      <w:r>
        <w:t>☐ Is define.xml sufficient?</w:t>
      </w:r>
    </w:p>
    <w:p>
      <w:pPr>
        <w:pStyle w:val="ListBullet"/>
      </w:pPr>
      <w:r>
        <w:t>☐ Which TLFs are required?</w:t>
      </w:r>
    </w:p>
    <w:p>
      <w:pPr>
        <w:pStyle w:val="Heading2"/>
      </w:pPr>
      <w:r>
        <w:t>10) CSR / ISS / ISE</w:t>
      </w:r>
    </w:p>
    <w:p>
      <w:pPr>
        <w:pStyle w:val="ListBullet"/>
      </w:pPr>
      <w:r>
        <w:t>☐ What analyses must be included in CSR?</w:t>
      </w:r>
    </w:p>
    <w:p>
      <w:pPr>
        <w:pStyle w:val="ListBullet"/>
      </w:pPr>
      <w:r>
        <w:t>☐ Are ISS/ISE required?</w:t>
      </w:r>
    </w:p>
    <w:p>
      <w:pPr>
        <w:pStyle w:val="ListBullet"/>
      </w:pPr>
      <w:r>
        <w:t>☐ Can exploratory endpoints be supportive?</w:t>
      </w:r>
    </w:p>
    <w:p>
      <w:pPr>
        <w:pStyle w:val="Heading2"/>
      </w:pPr>
      <w:r>
        <w:t>11) Regulatory Q&amp;A</w:t>
      </w:r>
    </w:p>
    <w:p>
      <w:pPr>
        <w:pStyle w:val="ListBullet"/>
      </w:pPr>
      <w:r>
        <w:t>☐ Do we need additional sensitivity analyses?</w:t>
      </w:r>
    </w:p>
    <w:p>
      <w:pPr>
        <w:pStyle w:val="ListBullet"/>
      </w:pPr>
      <w:r>
        <w:t>☐ How to justify methodology?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