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7364" w:rsidRDefault="00000000">
      <w:pPr>
        <w:pStyle w:val="Heading1"/>
      </w:pPr>
      <w:r>
        <w:t>Clinical Trial Flowchart</w:t>
      </w:r>
    </w:p>
    <w:p w:rsidR="00D81881" w:rsidRDefault="00000000">
      <w:r>
        <w:br/>
        <w:t>Recruitment / Consent (ICF)</w:t>
      </w:r>
      <w:r>
        <w:br/>
        <w:t xml:space="preserve">        ↓</w:t>
      </w:r>
      <w:r>
        <w:br/>
        <w:t>Screening</w:t>
      </w:r>
      <w:r>
        <w:br/>
        <w:t xml:space="preserve"> - Check Inclusion/Exclusion</w:t>
      </w:r>
      <w:r>
        <w:br/>
        <w:t xml:space="preserve"> - Medical/Lab Tests</w:t>
      </w:r>
      <w:r>
        <w:br/>
        <w:t xml:space="preserve"> - Eligibility Evaluation</w:t>
      </w:r>
      <w:r>
        <w:br/>
        <w:t xml:space="preserve">        ↓</w:t>
      </w:r>
      <w:r>
        <w:br/>
        <w:t>Enrollment</w:t>
      </w:r>
      <w:r>
        <w:br/>
        <w:t xml:space="preserve"> - Assign Subject ID</w:t>
      </w:r>
      <w:r>
        <w:br/>
        <w:t xml:space="preserve">        ↓</w:t>
      </w:r>
      <w:r>
        <w:br/>
        <w:t>Randomization</w:t>
      </w:r>
      <w:r>
        <w:br/>
        <w:t xml:space="preserve"> - Allocate to Treatment or Control (1:1 etc.)</w:t>
      </w:r>
      <w:r>
        <w:br/>
        <w:t xml:space="preserve">        ↓</w:t>
      </w:r>
      <w:r>
        <w:br/>
        <w:t>Treatment</w:t>
      </w:r>
      <w:r>
        <w:br/>
        <w:t xml:space="preserve"> - Study Drug Dosing</w:t>
      </w:r>
      <w:r>
        <w:br/>
        <w:t xml:space="preserve"> - AE/SAE Monitoring</w:t>
      </w:r>
      <w:r>
        <w:br/>
        <w:t xml:space="preserve">        ↓</w:t>
      </w:r>
      <w:r>
        <w:br/>
        <w:t>Follow-up</w:t>
      </w:r>
      <w:r>
        <w:br/>
        <w:t xml:space="preserve"> - Efficacy Assessment</w:t>
      </w:r>
      <w:r>
        <w:br/>
        <w:t xml:space="preserve"> - Safety Monitoring</w:t>
      </w:r>
      <w:r>
        <w:br/>
        <w:t xml:space="preserve"> - Compliance Check</w:t>
      </w:r>
      <w:r>
        <w:br/>
        <w:t xml:space="preserve">        ↓</w:t>
      </w:r>
      <w:r>
        <w:br/>
        <w:t>Completion / Withdrawal</w:t>
      </w:r>
      <w:r>
        <w:br/>
        <w:t xml:space="preserve"> - Complete Study</w:t>
      </w:r>
      <w:r>
        <w:br/>
        <w:t xml:space="preserve"> - Dropout (reason coded)</w:t>
      </w:r>
      <w:r>
        <w:br/>
      </w:r>
    </w:p>
    <w:p w:rsidR="00D81881" w:rsidRDefault="00D81881" w:rsidP="00D81881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186"/>
        <w:gridCol w:w="647"/>
        <w:gridCol w:w="2140"/>
        <w:gridCol w:w="1601"/>
        <w:gridCol w:w="1110"/>
      </w:tblGrid>
      <w:tr w:rsidR="00736F20" w:rsidRPr="00736F20" w:rsidTr="00736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lastRenderedPageBreak/>
              <w:t>Subject ID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Randomization Number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Simulated Random Value*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Treatment Group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IP Number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IP-07321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IP-06418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R-0003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IP-07345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R-0004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IP-06492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R-0005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IP-06405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R-0006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IP-07360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R-0007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IP-06433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R-0008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IP-07382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1009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R-0009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IP-06471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R-0010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IP-06488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1011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R-0011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0.19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IP-07399</w:t>
            </w:r>
          </w:p>
        </w:tc>
      </w:tr>
      <w:tr w:rsidR="00736F20" w:rsidRPr="00736F20" w:rsidTr="00736F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R-0012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36F20" w:rsidRPr="00736F20" w:rsidRDefault="00736F20" w:rsidP="00736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36F20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IP-07313</w:t>
            </w:r>
          </w:p>
        </w:tc>
      </w:tr>
    </w:tbl>
    <w:p w:rsidR="00D47364" w:rsidRDefault="00D47364"/>
    <w:p w:rsidR="00736F20" w:rsidRDefault="00736F20"/>
    <w:p w:rsidR="00736F20" w:rsidRDefault="00736F20">
      <w:r>
        <w:br w:type="page"/>
      </w:r>
    </w:p>
    <w:p w:rsidR="00123EA1" w:rsidRDefault="00123EA1" w:rsidP="00123EA1">
      <w:pPr>
        <w:ind w:left="2160"/>
      </w:pPr>
      <w:r>
        <w:rPr>
          <w:rStyle w:val="Strong"/>
        </w:rPr>
        <w:lastRenderedPageBreak/>
        <w:t>Statistician generates the randomization list → provides it to the IRT system</w:t>
      </w:r>
      <w:r>
        <w:br/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↓</w:t>
      </w:r>
    </w:p>
    <w:p w:rsidR="00123EA1" w:rsidRDefault="00123EA1" w:rsidP="00123EA1">
      <w:pPr>
        <w:rPr>
          <w:rStyle w:val="Strong"/>
        </w:rPr>
      </w:pPr>
      <w:r>
        <w:rPr>
          <w:rStyle w:val="Strong"/>
        </w:rPr>
        <w:t>Subject enrollment → IRT performs randomization automatically → IRT outputs IP number</w:t>
      </w:r>
    </w:p>
    <w:p w:rsidR="00736F20" w:rsidRDefault="00123EA1" w:rsidP="00123EA1">
      <w:pPr>
        <w:ind w:left="2160"/>
      </w:pPr>
      <w:r>
        <w:br/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↓</w:t>
      </w:r>
      <w:r>
        <w:br/>
      </w:r>
      <w:r>
        <w:rPr>
          <w:rStyle w:val="Strong"/>
        </w:rPr>
        <w:t>Pharmacy dispenses drug based on IP number → PI/subjects remain blinded</w:t>
      </w:r>
    </w:p>
    <w:sectPr w:rsidR="00736F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426676">
    <w:abstractNumId w:val="8"/>
  </w:num>
  <w:num w:numId="2" w16cid:durableId="283272525">
    <w:abstractNumId w:val="6"/>
  </w:num>
  <w:num w:numId="3" w16cid:durableId="1485511689">
    <w:abstractNumId w:val="5"/>
  </w:num>
  <w:num w:numId="4" w16cid:durableId="1795246166">
    <w:abstractNumId w:val="4"/>
  </w:num>
  <w:num w:numId="5" w16cid:durableId="2013528916">
    <w:abstractNumId w:val="7"/>
  </w:num>
  <w:num w:numId="6" w16cid:durableId="686372245">
    <w:abstractNumId w:val="3"/>
  </w:num>
  <w:num w:numId="7" w16cid:durableId="1809669748">
    <w:abstractNumId w:val="2"/>
  </w:num>
  <w:num w:numId="8" w16cid:durableId="1593859514">
    <w:abstractNumId w:val="1"/>
  </w:num>
  <w:num w:numId="9" w16cid:durableId="127625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A1"/>
    <w:rsid w:val="0015074B"/>
    <w:rsid w:val="0029639D"/>
    <w:rsid w:val="00326F90"/>
    <w:rsid w:val="00736F20"/>
    <w:rsid w:val="00AA1D8D"/>
    <w:rsid w:val="00B47730"/>
    <w:rsid w:val="00CB0664"/>
    <w:rsid w:val="00D47364"/>
    <w:rsid w:val="00D818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3144E"/>
  <w14:defaultImageDpi w14:val="300"/>
  <w15:docId w15:val="{A0D718EE-D62B-AA4D-9AF4-029DD952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6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2025-11-07T04:42:00Z</dcterms:modified>
  <cp:category/>
</cp:coreProperties>
</file>