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182A" w14:textId="77777777" w:rsidR="00904A2B" w:rsidRDefault="00904A2B" w:rsidP="00904A2B">
      <w:pPr>
        <w:rPr>
          <w:b/>
          <w:bCs/>
        </w:rPr>
      </w:pPr>
      <w:r w:rsidRPr="00904A2B">
        <w:rPr>
          <w:b/>
          <w:bCs/>
        </w:rPr>
        <w:t>Practical Steps: How to Implement Version Control in Your Trial</w:t>
      </w:r>
    </w:p>
    <w:p w14:paraId="77EDE0DE" w14:textId="77777777" w:rsidR="00F03393" w:rsidRPr="00904A2B" w:rsidRDefault="00F03393" w:rsidP="00904A2B">
      <w:pPr>
        <w:rPr>
          <w:b/>
          <w:bCs/>
        </w:rPr>
      </w:pPr>
    </w:p>
    <w:p w14:paraId="51DAF8BC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Define a Version Control SOP</w:t>
      </w:r>
    </w:p>
    <w:p w14:paraId="588529C0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>Write or adopt an SOP that clarifies which documents are controlled, version numbering convention, approval process, responsibilities, workflows.</w:t>
      </w:r>
    </w:p>
    <w:p w14:paraId="079F8258" w14:textId="77777777" w:rsidR="00904A2B" w:rsidRPr="00904A2B" w:rsidRDefault="00904A2B" w:rsidP="00904A2B">
      <w:pPr>
        <w:numPr>
          <w:ilvl w:val="1"/>
          <w:numId w:val="1"/>
        </w:numPr>
        <w:rPr>
          <w:highlight w:val="yellow"/>
        </w:rPr>
      </w:pPr>
      <w:r w:rsidRPr="00904A2B">
        <w:t xml:space="preserve">Ensure it </w:t>
      </w:r>
      <w:r w:rsidRPr="00904A2B">
        <w:rPr>
          <w:highlight w:val="yellow"/>
        </w:rPr>
        <w:t>covers drafts, approvals, effective dates, how amendments are handled.</w:t>
      </w:r>
    </w:p>
    <w:p w14:paraId="0D582A69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Set Up Master Document List / Register</w:t>
      </w:r>
    </w:p>
    <w:p w14:paraId="0A5FB9B7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rPr>
          <w:color w:val="EE0000"/>
        </w:rPr>
        <w:t xml:space="preserve">A spreadsheet or document in a document </w:t>
      </w:r>
      <w:r w:rsidRPr="00904A2B">
        <w:t xml:space="preserve">management system </w:t>
      </w:r>
      <w:r w:rsidRPr="00904A2B">
        <w:rPr>
          <w:highlight w:val="yellow"/>
        </w:rPr>
        <w:t>listing all trial-level documents and their versions.</w:t>
      </w:r>
    </w:p>
    <w:p w14:paraId="15646478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>Include fields: Document name, ID, version, effective date, status (draft / approved / superseded), approved by, location (TMF / eTMF).</w:t>
      </w:r>
    </w:p>
    <w:p w14:paraId="476F11E8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Templates With Headers and Footers</w:t>
      </w:r>
    </w:p>
    <w:p w14:paraId="0B0EC19C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 xml:space="preserve">Use document templates with version </w:t>
      </w:r>
      <w:r w:rsidRPr="00904A2B">
        <w:rPr>
          <w:highlight w:val="yellow"/>
        </w:rPr>
        <w:t>header/footer fields</w:t>
      </w:r>
      <w:r w:rsidRPr="00904A2B">
        <w:t xml:space="preserve"> already built (title, version, date, author, page number). This reduces manual error.</w:t>
      </w:r>
    </w:p>
    <w:p w14:paraId="5026265B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Review / Edit / Approval Workflow</w:t>
      </w:r>
    </w:p>
    <w:p w14:paraId="629A6319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 xml:space="preserve">Establish who drafts, who reviews, who approves. Ensure each version </w:t>
      </w:r>
      <w:r w:rsidRPr="00904A2B">
        <w:rPr>
          <w:color w:val="EE0000"/>
          <w:highlight w:val="yellow"/>
        </w:rPr>
        <w:t xml:space="preserve">passes </w:t>
      </w:r>
      <w:r w:rsidRPr="00904A2B">
        <w:rPr>
          <w:highlight w:val="yellow"/>
        </w:rPr>
        <w:t>through required review checkpoints</w:t>
      </w:r>
      <w:r w:rsidRPr="00904A2B">
        <w:t xml:space="preserve"> (clinical, data, regulatory, quality).</w:t>
      </w:r>
    </w:p>
    <w:p w14:paraId="57D8A174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>Use tracked changes or change logs to capture what changed.</w:t>
      </w:r>
    </w:p>
    <w:p w14:paraId="2CB6C425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Effective Date &amp; Roll-out</w:t>
      </w:r>
    </w:p>
    <w:p w14:paraId="7A8F9395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 xml:space="preserve">After approval, set an effective date. </w:t>
      </w:r>
      <w:r w:rsidRPr="00904A2B">
        <w:rPr>
          <w:color w:val="EE0000"/>
          <w:highlight w:val="yellow"/>
        </w:rPr>
        <w:t xml:space="preserve">Notify </w:t>
      </w:r>
      <w:r w:rsidRPr="00904A2B">
        <w:rPr>
          <w:highlight w:val="yellow"/>
        </w:rPr>
        <w:t>all sites, data management, monitors, and other stakeholders.</w:t>
      </w:r>
      <w:r w:rsidRPr="00904A2B">
        <w:t xml:space="preserve"> Update training / site documents as needed.</w:t>
      </w:r>
    </w:p>
    <w:p w14:paraId="711DBAA7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System Implementation</w:t>
      </w:r>
    </w:p>
    <w:p w14:paraId="1C8E9EDE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rPr>
          <w:highlight w:val="yellow"/>
        </w:rPr>
        <w:t>Store documents in controlled systems (eTMF / CTMS / QMS) with version history.</w:t>
      </w:r>
      <w:r w:rsidRPr="00904A2B">
        <w:t xml:space="preserve"> Use permissions so only certain people can update; others get view only.</w:t>
      </w:r>
    </w:p>
    <w:p w14:paraId="26716A6A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lastRenderedPageBreak/>
        <w:t xml:space="preserve">For EDC / eCRF, </w:t>
      </w:r>
      <w:r w:rsidRPr="00904A2B">
        <w:rPr>
          <w:highlight w:val="yellow"/>
        </w:rPr>
        <w:t>ensure CRF versioning is handled</w:t>
      </w:r>
      <w:r w:rsidRPr="00904A2B">
        <w:t xml:space="preserve">: new CRF version, </w:t>
      </w:r>
      <w:r w:rsidRPr="00904A2B">
        <w:rPr>
          <w:color w:val="EE0000"/>
        </w:rPr>
        <w:t xml:space="preserve">mapping </w:t>
      </w:r>
      <w:r w:rsidRPr="00904A2B">
        <w:t>of subjects to CRF versions, ensuring consistency in data collection.</w:t>
      </w:r>
    </w:p>
    <w:p w14:paraId="680C2E16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Archiving and Superseding</w:t>
      </w:r>
    </w:p>
    <w:p w14:paraId="3650EA12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 xml:space="preserve">Superseded versions clearly marked (header/footer, </w:t>
      </w:r>
      <w:r w:rsidRPr="00904A2B">
        <w:rPr>
          <w:highlight w:val="yellow"/>
        </w:rPr>
        <w:t>watermark).</w:t>
      </w:r>
    </w:p>
    <w:p w14:paraId="5930737A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 xml:space="preserve">Must be retained (for audit, inspection) in TMF or </w:t>
      </w:r>
      <w:proofErr w:type="gramStart"/>
      <w:r w:rsidRPr="00904A2B">
        <w:t>archive, but</w:t>
      </w:r>
      <w:proofErr w:type="gramEnd"/>
      <w:r w:rsidRPr="00904A2B">
        <w:t xml:space="preserve"> not used operationally.</w:t>
      </w:r>
    </w:p>
    <w:p w14:paraId="32CAFF57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Training</w:t>
      </w:r>
    </w:p>
    <w:p w14:paraId="30B2754A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 xml:space="preserve">Ensure that staff are trained </w:t>
      </w:r>
      <w:proofErr w:type="gramStart"/>
      <w:r w:rsidRPr="00904A2B">
        <w:t>on</w:t>
      </w:r>
      <w:proofErr w:type="gramEnd"/>
      <w:r w:rsidRPr="00904A2B">
        <w:t xml:space="preserve"> version control SOP, </w:t>
      </w:r>
      <w:r w:rsidRPr="00904A2B">
        <w:rPr>
          <w:highlight w:val="yellow"/>
        </w:rPr>
        <w:t xml:space="preserve">aware of how to identify </w:t>
      </w:r>
      <w:proofErr w:type="gramStart"/>
      <w:r w:rsidRPr="00904A2B">
        <w:rPr>
          <w:highlight w:val="yellow"/>
        </w:rPr>
        <w:t>version</w:t>
      </w:r>
      <w:proofErr w:type="gramEnd"/>
      <w:r w:rsidRPr="00904A2B">
        <w:t>, effective dates</w:t>
      </w:r>
      <w:proofErr w:type="gramStart"/>
      <w:r w:rsidRPr="00904A2B">
        <w:t>, what</w:t>
      </w:r>
      <w:proofErr w:type="gramEnd"/>
      <w:r w:rsidRPr="00904A2B">
        <w:t xml:space="preserve"> to do when there are amendments.</w:t>
      </w:r>
    </w:p>
    <w:p w14:paraId="494A52B4" w14:textId="77777777" w:rsidR="00904A2B" w:rsidRPr="00904A2B" w:rsidRDefault="00904A2B" w:rsidP="00904A2B">
      <w:pPr>
        <w:numPr>
          <w:ilvl w:val="0"/>
          <w:numId w:val="1"/>
        </w:numPr>
      </w:pPr>
      <w:r w:rsidRPr="00904A2B">
        <w:rPr>
          <w:b/>
          <w:bCs/>
        </w:rPr>
        <w:t>Audit / Monitoring</w:t>
      </w:r>
    </w:p>
    <w:p w14:paraId="43538D6B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>Periodic checks to ensure only current versions are in use.</w:t>
      </w:r>
    </w:p>
    <w:p w14:paraId="77652D64" w14:textId="77777777" w:rsidR="00904A2B" w:rsidRPr="00904A2B" w:rsidRDefault="00904A2B" w:rsidP="00904A2B">
      <w:pPr>
        <w:numPr>
          <w:ilvl w:val="1"/>
          <w:numId w:val="1"/>
        </w:numPr>
      </w:pPr>
      <w:r w:rsidRPr="00904A2B">
        <w:t>Confirm sites have updated documents (e.g. new CRFs).</w:t>
      </w:r>
    </w:p>
    <w:p w14:paraId="195717CD" w14:textId="64FFD925" w:rsidR="00685E61" w:rsidRDefault="00685E61">
      <w:r>
        <w:br w:type="page"/>
      </w:r>
    </w:p>
    <w:p w14:paraId="463A5AF3" w14:textId="77777777" w:rsidR="00011EA9" w:rsidRDefault="00011EA9"/>
    <w:p w14:paraId="0F6A8751" w14:textId="72A2A77A" w:rsidR="00685E61" w:rsidRDefault="00685E61">
      <w:pPr>
        <w:rPr>
          <w:rFonts w:hint="eastAsia"/>
        </w:rPr>
      </w:pPr>
      <w:r>
        <w:rPr>
          <w:rFonts w:hint="eastAsia"/>
        </w:rPr>
        <w:t>TMF</w:t>
      </w:r>
    </w:p>
    <w:p w14:paraId="21336278" w14:textId="3F4F6BEA" w:rsidR="00587259" w:rsidRDefault="00685E61">
      <w:r>
        <w:rPr>
          <w:noProof/>
        </w:rPr>
        <w:drawing>
          <wp:inline distT="0" distB="0" distL="0" distR="0" wp14:anchorId="64EBD2B0" wp14:editId="1D9C7C9F">
            <wp:extent cx="5943600" cy="3343275"/>
            <wp:effectExtent l="0" t="0" r="0" b="9525"/>
            <wp:docPr id="1128596980" name="Picture 8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6980" name="Picture 8" descr="Graphical user inte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E501" w14:textId="0BB76129" w:rsidR="00685E61" w:rsidRPr="00685E61" w:rsidRDefault="00685E61" w:rsidP="00685E61">
      <w:r>
        <w:rPr>
          <w:noProof/>
        </w:rPr>
        <w:drawing>
          <wp:inline distT="0" distB="0" distL="0" distR="0" wp14:anchorId="15170FC1" wp14:editId="572ABCDE">
            <wp:extent cx="5943600" cy="3343275"/>
            <wp:effectExtent l="0" t="0" r="0" b="9525"/>
            <wp:docPr id="1658855533" name="Picture 3" descr="A picture containing tim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55533" name="Picture 3" descr="A picture containing time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FE9D" w14:textId="77777777" w:rsidR="00685E61" w:rsidRPr="00685E61" w:rsidRDefault="00685E61" w:rsidP="00685E61"/>
    <w:p w14:paraId="5D58C7C0" w14:textId="77777777" w:rsidR="00685E61" w:rsidRPr="00685E61" w:rsidRDefault="00685E61" w:rsidP="00685E61"/>
    <w:p w14:paraId="77F0F834" w14:textId="77777777" w:rsidR="00685E61" w:rsidRPr="00685E61" w:rsidRDefault="00685E61" w:rsidP="00685E61"/>
    <w:p w14:paraId="1FF464F5" w14:textId="77777777" w:rsidR="00685E61" w:rsidRPr="00685E61" w:rsidRDefault="00685E61" w:rsidP="00685E61"/>
    <w:p w14:paraId="7593232D" w14:textId="77777777" w:rsidR="00685E61" w:rsidRPr="00685E61" w:rsidRDefault="00685E61" w:rsidP="00685E61"/>
    <w:p w14:paraId="6C9202F8" w14:textId="77777777" w:rsidR="00685E61" w:rsidRPr="00685E61" w:rsidRDefault="00685E61" w:rsidP="00685E61"/>
    <w:p w14:paraId="748BC1DF" w14:textId="77777777" w:rsidR="00685E61" w:rsidRPr="00685E61" w:rsidRDefault="00685E61" w:rsidP="00685E61"/>
    <w:p w14:paraId="3262D4C9" w14:textId="29B63C91" w:rsidR="00587259" w:rsidRDefault="00685E61" w:rsidP="00587259">
      <w:r>
        <w:rPr>
          <w:noProof/>
        </w:rPr>
        <w:lastRenderedPageBreak/>
        <w:drawing>
          <wp:inline distT="0" distB="0" distL="0" distR="0" wp14:anchorId="0B0EAEB2" wp14:editId="5A3FA85C">
            <wp:extent cx="5943600" cy="3343275"/>
            <wp:effectExtent l="0" t="0" r="0" b="9525"/>
            <wp:docPr id="4966470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704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259">
        <w:t xml:space="preserve"> </w:t>
      </w:r>
      <w:r w:rsidR="00587259" w:rsidRPr="00587259">
        <w:drawing>
          <wp:anchor distT="0" distB="0" distL="114300" distR="114300" simplePos="0" relativeHeight="251658240" behindDoc="0" locked="0" layoutInCell="1" allowOverlap="1" wp14:anchorId="463D228A" wp14:editId="26E9CE19">
            <wp:simplePos x="914400" y="471678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3275"/>
            <wp:effectExtent l="0" t="0" r="0" b="9525"/>
            <wp:wrapSquare wrapText="bothSides"/>
            <wp:docPr id="15598854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8546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53183B8" w14:textId="66C76D42" w:rsidR="00685E61" w:rsidRPr="00587259" w:rsidRDefault="00685E61" w:rsidP="00587259">
      <w:r>
        <w:rPr>
          <w:noProof/>
        </w:rPr>
        <w:lastRenderedPageBreak/>
        <w:drawing>
          <wp:inline distT="0" distB="0" distL="0" distR="0" wp14:anchorId="2E9B37BB" wp14:editId="3A29376A">
            <wp:extent cx="5943600" cy="3343275"/>
            <wp:effectExtent l="0" t="0" r="0" b="9525"/>
            <wp:docPr id="669891512" name="Picture 7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1512" name="Picture 7" descr="Graphical user inte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5DEE6" wp14:editId="2A37CFBC">
            <wp:extent cx="5943600" cy="3343275"/>
            <wp:effectExtent l="0" t="0" r="0" b="9525"/>
            <wp:docPr id="1075815888" name="Picture 6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15888" name="Picture 6" descr="Graphical user interface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4C87D" wp14:editId="47BFF571">
            <wp:extent cx="5943600" cy="3343275"/>
            <wp:effectExtent l="0" t="0" r="0" b="9525"/>
            <wp:docPr id="415517330" name="Picture 5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17330" name="Picture 5" descr="Graphical user interface, text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040A" w14:textId="77777777" w:rsidR="00587259" w:rsidRDefault="00587259"/>
    <w:sectPr w:rsidR="00587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D04C4"/>
    <w:multiLevelType w:val="multilevel"/>
    <w:tmpl w:val="E784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59"/>
    <w:rsid w:val="00011EA9"/>
    <w:rsid w:val="00100858"/>
    <w:rsid w:val="00587259"/>
    <w:rsid w:val="00685E61"/>
    <w:rsid w:val="00877978"/>
    <w:rsid w:val="00904A2B"/>
    <w:rsid w:val="00AB6E0F"/>
    <w:rsid w:val="00B1728F"/>
    <w:rsid w:val="00BE63BD"/>
    <w:rsid w:val="00D87486"/>
    <w:rsid w:val="00F0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511C"/>
  <w15:chartTrackingRefBased/>
  <w15:docId w15:val="{78FB37D8-C4DF-4581-B02D-81E30A38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7</cp:revision>
  <dcterms:created xsi:type="dcterms:W3CDTF">2025-10-15T01:53:00Z</dcterms:created>
  <dcterms:modified xsi:type="dcterms:W3CDTF">2025-10-15T02:19:00Z</dcterms:modified>
</cp:coreProperties>
</file>