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F157" w14:textId="77777777" w:rsidR="00EB716E" w:rsidRDefault="00000000">
      <w:pPr>
        <w:pStyle w:val="Heading1"/>
        <w:rPr>
          <w:rFonts w:eastAsia="SimSun"/>
          <w:lang w:eastAsia="zh-CN"/>
        </w:rPr>
      </w:pPr>
      <w:r>
        <w:t>Oncology Registrational Study – Simulated Figures (English)</w:t>
      </w:r>
    </w:p>
    <w:p w14:paraId="43360D12" w14:textId="635F8B99" w:rsidR="00887143" w:rsidRPr="00887143" w:rsidRDefault="00887143" w:rsidP="00887143">
      <w:pPr>
        <w:pStyle w:val="Heading2"/>
        <w:rPr>
          <w:rFonts w:hint="eastAsia"/>
        </w:rPr>
      </w:pPr>
      <w:r w:rsidRPr="00887143">
        <w:t>Subject Disposition Flow Diagram</w:t>
      </w:r>
    </w:p>
    <w:p w14:paraId="3ADFDB45" w14:textId="77777777" w:rsidR="00887143" w:rsidRDefault="00887143">
      <w:pPr>
        <w:rPr>
          <w:rFonts w:asciiTheme="majorHAnsi" w:eastAsiaTheme="majorEastAsia" w:hAnsiTheme="majorHAnsi" w:cstheme="majorBidi"/>
          <w:b/>
          <w:bCs/>
          <w:color w:val="4F81BD" w:themeColor="accent1"/>
          <w:sz w:val="26"/>
          <w:szCs w:val="26"/>
        </w:rPr>
      </w:pPr>
      <w:r>
        <w:br w:type="page"/>
      </w:r>
    </w:p>
    <w:p w14:paraId="62708D84" w14:textId="1CBDDD4F" w:rsidR="00EB716E" w:rsidRDefault="00000000">
      <w:pPr>
        <w:pStyle w:val="Heading2"/>
      </w:pPr>
      <w:r>
        <w:lastRenderedPageBreak/>
        <w:t>Figure 1. Overall Survival (OS) Kaplan–Meier Curve</w:t>
      </w:r>
    </w:p>
    <w:p w14:paraId="12F1E4E9" w14:textId="77777777" w:rsidR="00EB716E" w:rsidRDefault="00000000">
      <w:r>
        <w:rPr>
          <w:noProof/>
        </w:rPr>
        <w:drawing>
          <wp:inline distT="0" distB="0" distL="0" distR="0" wp14:anchorId="0DFD7586" wp14:editId="4F925EF5">
            <wp:extent cx="5486400" cy="4348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s_km.png"/>
                    <pic:cNvPicPr/>
                  </pic:nvPicPr>
                  <pic:blipFill>
                    <a:blip r:embed="rId6"/>
                    <a:stretch>
                      <a:fillRect/>
                    </a:stretch>
                  </pic:blipFill>
                  <pic:spPr>
                    <a:xfrm>
                      <a:off x="0" y="0"/>
                      <a:ext cx="5486400" cy="4348859"/>
                    </a:xfrm>
                    <a:prstGeom prst="rect">
                      <a:avLst/>
                    </a:prstGeom>
                  </pic:spPr>
                </pic:pic>
              </a:graphicData>
            </a:graphic>
          </wp:inline>
        </w:drawing>
      </w:r>
    </w:p>
    <w:p w14:paraId="64E77DF5" w14:textId="77777777" w:rsidR="00EB716E" w:rsidRDefault="00000000">
      <w:pPr>
        <w:pStyle w:val="Heading2"/>
      </w:pPr>
      <w:r>
        <w:lastRenderedPageBreak/>
        <w:t>Figure 2. Progression-Free Survival (PFS) Kaplan–Meier Curve</w:t>
      </w:r>
    </w:p>
    <w:p w14:paraId="1FD80C81" w14:textId="77777777" w:rsidR="00EB716E" w:rsidRDefault="00000000">
      <w:r>
        <w:rPr>
          <w:noProof/>
        </w:rPr>
        <w:drawing>
          <wp:inline distT="0" distB="0" distL="0" distR="0" wp14:anchorId="3D51CF92" wp14:editId="0694E378">
            <wp:extent cx="5486400" cy="4343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fs_km.png"/>
                    <pic:cNvPicPr/>
                  </pic:nvPicPr>
                  <pic:blipFill>
                    <a:blip r:embed="rId7"/>
                    <a:stretch>
                      <a:fillRect/>
                    </a:stretch>
                  </pic:blipFill>
                  <pic:spPr>
                    <a:xfrm>
                      <a:off x="0" y="0"/>
                      <a:ext cx="5486400" cy="4343799"/>
                    </a:xfrm>
                    <a:prstGeom prst="rect">
                      <a:avLst/>
                    </a:prstGeom>
                  </pic:spPr>
                </pic:pic>
              </a:graphicData>
            </a:graphic>
          </wp:inline>
        </w:drawing>
      </w:r>
    </w:p>
    <w:p w14:paraId="3E6464F0" w14:textId="77777777" w:rsidR="00EB716E" w:rsidRDefault="00000000">
      <w:pPr>
        <w:pStyle w:val="Heading2"/>
      </w:pPr>
      <w:r>
        <w:lastRenderedPageBreak/>
        <w:t>Figure 3. Waterfall Plot – Best Tumor Burden Change</w:t>
      </w:r>
    </w:p>
    <w:p w14:paraId="2C812E3F" w14:textId="77777777" w:rsidR="00EB716E" w:rsidRDefault="00000000">
      <w:r>
        <w:rPr>
          <w:noProof/>
        </w:rPr>
        <w:drawing>
          <wp:inline distT="0" distB="0" distL="0" distR="0" wp14:anchorId="18E71464" wp14:editId="7405F0BB">
            <wp:extent cx="5486400" cy="4235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waterfall.png"/>
                    <pic:cNvPicPr/>
                  </pic:nvPicPr>
                  <pic:blipFill>
                    <a:blip r:embed="rId8"/>
                    <a:stretch>
                      <a:fillRect/>
                    </a:stretch>
                  </pic:blipFill>
                  <pic:spPr>
                    <a:xfrm>
                      <a:off x="0" y="0"/>
                      <a:ext cx="5486400" cy="4235389"/>
                    </a:xfrm>
                    <a:prstGeom prst="rect">
                      <a:avLst/>
                    </a:prstGeom>
                  </pic:spPr>
                </pic:pic>
              </a:graphicData>
            </a:graphic>
          </wp:inline>
        </w:drawing>
      </w:r>
    </w:p>
    <w:p w14:paraId="72150178" w14:textId="77777777" w:rsidR="00CD00F9" w:rsidRDefault="00CD00F9">
      <w:pPr>
        <w:pStyle w:val="Heading2"/>
      </w:pPr>
    </w:p>
    <w:p w14:paraId="6E7985FA" w14:textId="77777777" w:rsidR="00044702" w:rsidRPr="00044702" w:rsidRDefault="00044702" w:rsidP="00044702">
      <w:pPr>
        <w:rPr>
          <w:b/>
          <w:bCs/>
        </w:rPr>
      </w:pPr>
      <w:r w:rsidRPr="00044702">
        <w:rPr>
          <w:b/>
          <w:bCs/>
        </w:rPr>
        <w:t>RECIST (Response Evaluation Criteria in Solid Tumors) –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6438"/>
      </w:tblGrid>
      <w:tr w:rsidR="00044702" w:rsidRPr="00044702" w14:paraId="078970CC" w14:textId="77777777" w:rsidTr="00044702">
        <w:trPr>
          <w:tblHeader/>
          <w:tblCellSpacing w:w="15" w:type="dxa"/>
        </w:trPr>
        <w:tc>
          <w:tcPr>
            <w:tcW w:w="0" w:type="auto"/>
            <w:vAlign w:val="center"/>
            <w:hideMark/>
          </w:tcPr>
          <w:p w14:paraId="4715BEE2" w14:textId="77777777" w:rsidR="00044702" w:rsidRPr="00044702" w:rsidRDefault="00044702" w:rsidP="00044702">
            <w:pPr>
              <w:rPr>
                <w:b/>
                <w:bCs/>
              </w:rPr>
            </w:pPr>
            <w:r w:rsidRPr="00044702">
              <w:rPr>
                <w:b/>
                <w:bCs/>
              </w:rPr>
              <w:t>Term</w:t>
            </w:r>
          </w:p>
        </w:tc>
        <w:tc>
          <w:tcPr>
            <w:tcW w:w="0" w:type="auto"/>
            <w:vAlign w:val="center"/>
            <w:hideMark/>
          </w:tcPr>
          <w:p w14:paraId="2848AFB5" w14:textId="77777777" w:rsidR="00044702" w:rsidRPr="00044702" w:rsidRDefault="00044702" w:rsidP="00044702">
            <w:pPr>
              <w:rPr>
                <w:b/>
                <w:bCs/>
              </w:rPr>
            </w:pPr>
            <w:r w:rsidRPr="00044702">
              <w:rPr>
                <w:b/>
                <w:bCs/>
              </w:rPr>
              <w:t>Definition (RECIST 1.1)</w:t>
            </w:r>
          </w:p>
        </w:tc>
      </w:tr>
      <w:tr w:rsidR="00044702" w:rsidRPr="00044702" w14:paraId="2B637F58" w14:textId="77777777" w:rsidTr="00044702">
        <w:trPr>
          <w:tblCellSpacing w:w="15" w:type="dxa"/>
        </w:trPr>
        <w:tc>
          <w:tcPr>
            <w:tcW w:w="0" w:type="auto"/>
            <w:vAlign w:val="center"/>
            <w:hideMark/>
          </w:tcPr>
          <w:p w14:paraId="3EB904DF" w14:textId="77777777" w:rsidR="00044702" w:rsidRPr="00044702" w:rsidRDefault="00044702" w:rsidP="00044702">
            <w:r w:rsidRPr="00044702">
              <w:rPr>
                <w:b/>
                <w:bCs/>
              </w:rPr>
              <w:t>Target Lesions</w:t>
            </w:r>
          </w:p>
        </w:tc>
        <w:tc>
          <w:tcPr>
            <w:tcW w:w="0" w:type="auto"/>
            <w:vAlign w:val="center"/>
            <w:hideMark/>
          </w:tcPr>
          <w:p w14:paraId="5AFCB2C8" w14:textId="77777777" w:rsidR="00044702" w:rsidRPr="00044702" w:rsidRDefault="00044702" w:rsidP="00044702">
            <w:r w:rsidRPr="00044702">
              <w:t>Selected measurable lesions (maximum 5 total, up to 2 per organ) used for quantitative assessment of tumor burden</w:t>
            </w:r>
          </w:p>
        </w:tc>
      </w:tr>
      <w:tr w:rsidR="00044702" w:rsidRPr="00044702" w14:paraId="7662C9C8" w14:textId="77777777" w:rsidTr="00044702">
        <w:trPr>
          <w:tblCellSpacing w:w="15" w:type="dxa"/>
        </w:trPr>
        <w:tc>
          <w:tcPr>
            <w:tcW w:w="0" w:type="auto"/>
            <w:vAlign w:val="center"/>
            <w:hideMark/>
          </w:tcPr>
          <w:p w14:paraId="231920E5" w14:textId="77777777" w:rsidR="00044702" w:rsidRPr="00044702" w:rsidRDefault="00044702" w:rsidP="00044702">
            <w:r w:rsidRPr="00044702">
              <w:rPr>
                <w:b/>
                <w:bCs/>
              </w:rPr>
              <w:t>Non-Target Lesions</w:t>
            </w:r>
          </w:p>
        </w:tc>
        <w:tc>
          <w:tcPr>
            <w:tcW w:w="0" w:type="auto"/>
            <w:vAlign w:val="center"/>
            <w:hideMark/>
          </w:tcPr>
          <w:p w14:paraId="160FC770" w14:textId="77777777" w:rsidR="00044702" w:rsidRPr="00044702" w:rsidRDefault="00044702" w:rsidP="00044702">
            <w:r w:rsidRPr="00044702">
              <w:t>All other lesions, including non-measurable disease (e.g., ascites, bone lesions)</w:t>
            </w:r>
          </w:p>
        </w:tc>
      </w:tr>
      <w:tr w:rsidR="00044702" w:rsidRPr="00044702" w14:paraId="64C3C663" w14:textId="77777777" w:rsidTr="00044702">
        <w:trPr>
          <w:tblCellSpacing w:w="15" w:type="dxa"/>
        </w:trPr>
        <w:tc>
          <w:tcPr>
            <w:tcW w:w="0" w:type="auto"/>
            <w:vAlign w:val="center"/>
            <w:hideMark/>
          </w:tcPr>
          <w:p w14:paraId="46E40367" w14:textId="77777777" w:rsidR="00044702" w:rsidRPr="00044702" w:rsidRDefault="00044702" w:rsidP="00044702">
            <w:r w:rsidRPr="00044702">
              <w:rPr>
                <w:b/>
                <w:bCs/>
              </w:rPr>
              <w:t>CR (Complete Response)</w:t>
            </w:r>
          </w:p>
        </w:tc>
        <w:tc>
          <w:tcPr>
            <w:tcW w:w="0" w:type="auto"/>
            <w:vAlign w:val="center"/>
            <w:hideMark/>
          </w:tcPr>
          <w:p w14:paraId="34636919" w14:textId="77777777" w:rsidR="00044702" w:rsidRPr="00044702" w:rsidRDefault="00044702" w:rsidP="00044702">
            <w:r w:rsidRPr="00044702">
              <w:t>Disappearance of all target lesions; all pathological lymph nodes must be &lt;10 mm in short axis</w:t>
            </w:r>
          </w:p>
        </w:tc>
      </w:tr>
      <w:tr w:rsidR="00044702" w:rsidRPr="00044702" w14:paraId="4893B81F" w14:textId="77777777" w:rsidTr="00044702">
        <w:trPr>
          <w:tblCellSpacing w:w="15" w:type="dxa"/>
        </w:trPr>
        <w:tc>
          <w:tcPr>
            <w:tcW w:w="0" w:type="auto"/>
            <w:vAlign w:val="center"/>
            <w:hideMark/>
          </w:tcPr>
          <w:p w14:paraId="459EA9CB" w14:textId="77777777" w:rsidR="00044702" w:rsidRPr="00044702" w:rsidRDefault="00044702" w:rsidP="00044702">
            <w:r w:rsidRPr="00044702">
              <w:rPr>
                <w:b/>
                <w:bCs/>
              </w:rPr>
              <w:t>PR (Partial Response)</w:t>
            </w:r>
          </w:p>
        </w:tc>
        <w:tc>
          <w:tcPr>
            <w:tcW w:w="0" w:type="auto"/>
            <w:vAlign w:val="center"/>
            <w:hideMark/>
          </w:tcPr>
          <w:p w14:paraId="72E4A4D0" w14:textId="77777777" w:rsidR="00044702" w:rsidRPr="00044702" w:rsidRDefault="00044702" w:rsidP="00044702">
            <w:r w:rsidRPr="00044702">
              <w:t>At least a 30% decrease in the sum of diameters of target lesions, relative to baseline</w:t>
            </w:r>
          </w:p>
        </w:tc>
      </w:tr>
      <w:tr w:rsidR="00044702" w:rsidRPr="00044702" w14:paraId="0B4B8FA4" w14:textId="77777777" w:rsidTr="00044702">
        <w:trPr>
          <w:tblCellSpacing w:w="15" w:type="dxa"/>
        </w:trPr>
        <w:tc>
          <w:tcPr>
            <w:tcW w:w="0" w:type="auto"/>
            <w:vAlign w:val="center"/>
            <w:hideMark/>
          </w:tcPr>
          <w:p w14:paraId="660B6124" w14:textId="77777777" w:rsidR="00044702" w:rsidRPr="00044702" w:rsidRDefault="00044702" w:rsidP="00044702">
            <w:r w:rsidRPr="00044702">
              <w:rPr>
                <w:b/>
                <w:bCs/>
              </w:rPr>
              <w:t>SD (Stable Disease)</w:t>
            </w:r>
          </w:p>
        </w:tc>
        <w:tc>
          <w:tcPr>
            <w:tcW w:w="0" w:type="auto"/>
            <w:vAlign w:val="center"/>
            <w:hideMark/>
          </w:tcPr>
          <w:p w14:paraId="5D9A80C9" w14:textId="77777777" w:rsidR="00044702" w:rsidRPr="00044702" w:rsidRDefault="00044702" w:rsidP="00044702">
            <w:r w:rsidRPr="00044702">
              <w:t xml:space="preserve">Neither sufficient shrinkage to qualify for PR nor sufficient increase </w:t>
            </w:r>
            <w:r w:rsidRPr="00044702">
              <w:lastRenderedPageBreak/>
              <w:t>to qualify for PD</w:t>
            </w:r>
          </w:p>
        </w:tc>
      </w:tr>
      <w:tr w:rsidR="00044702" w:rsidRPr="00044702" w14:paraId="5D05B59D" w14:textId="77777777" w:rsidTr="00044702">
        <w:trPr>
          <w:tblCellSpacing w:w="15" w:type="dxa"/>
        </w:trPr>
        <w:tc>
          <w:tcPr>
            <w:tcW w:w="0" w:type="auto"/>
            <w:vAlign w:val="center"/>
            <w:hideMark/>
          </w:tcPr>
          <w:p w14:paraId="6CD23A47" w14:textId="77777777" w:rsidR="00044702" w:rsidRPr="00044702" w:rsidRDefault="00044702" w:rsidP="00044702">
            <w:proofErr w:type="gramStart"/>
            <w:r w:rsidRPr="00044702">
              <w:rPr>
                <w:b/>
                <w:bCs/>
              </w:rPr>
              <w:lastRenderedPageBreak/>
              <w:t>PD</w:t>
            </w:r>
            <w:proofErr w:type="gramEnd"/>
            <w:r w:rsidRPr="00044702">
              <w:rPr>
                <w:b/>
                <w:bCs/>
              </w:rPr>
              <w:t xml:space="preserve"> (Progressive Disease)</w:t>
            </w:r>
          </w:p>
        </w:tc>
        <w:tc>
          <w:tcPr>
            <w:tcW w:w="0" w:type="auto"/>
            <w:vAlign w:val="center"/>
            <w:hideMark/>
          </w:tcPr>
          <w:p w14:paraId="58129C5E" w14:textId="77777777" w:rsidR="00044702" w:rsidRPr="00044702" w:rsidRDefault="00044702" w:rsidP="00044702">
            <w:r w:rsidRPr="00044702">
              <w:t>At least a 20% increase in the sum of diameters of target lesions (minimum absolute increase of 5 mm) or appearance of new lesions</w:t>
            </w:r>
          </w:p>
        </w:tc>
      </w:tr>
      <w:tr w:rsidR="00044702" w:rsidRPr="00044702" w14:paraId="5EA114E3" w14:textId="77777777" w:rsidTr="00044702">
        <w:trPr>
          <w:tblCellSpacing w:w="15" w:type="dxa"/>
        </w:trPr>
        <w:tc>
          <w:tcPr>
            <w:tcW w:w="0" w:type="auto"/>
            <w:vAlign w:val="center"/>
            <w:hideMark/>
          </w:tcPr>
          <w:p w14:paraId="3F151E5A" w14:textId="77777777" w:rsidR="00044702" w:rsidRPr="00044702" w:rsidRDefault="00044702" w:rsidP="00044702">
            <w:r w:rsidRPr="00044702">
              <w:rPr>
                <w:b/>
                <w:bCs/>
              </w:rPr>
              <w:t>Best Overall Response (BOR)</w:t>
            </w:r>
          </w:p>
        </w:tc>
        <w:tc>
          <w:tcPr>
            <w:tcW w:w="0" w:type="auto"/>
            <w:vAlign w:val="center"/>
            <w:hideMark/>
          </w:tcPr>
          <w:p w14:paraId="283A4620" w14:textId="77777777" w:rsidR="00044702" w:rsidRPr="00044702" w:rsidRDefault="00044702" w:rsidP="00044702">
            <w:r w:rsidRPr="00044702">
              <w:t>The best response recorded from start of treatment until disease progression or start of new anti-cancer therapy</w:t>
            </w:r>
          </w:p>
        </w:tc>
      </w:tr>
      <w:tr w:rsidR="00044702" w:rsidRPr="00044702" w14:paraId="644688C6" w14:textId="77777777" w:rsidTr="00044702">
        <w:trPr>
          <w:tblCellSpacing w:w="15" w:type="dxa"/>
        </w:trPr>
        <w:tc>
          <w:tcPr>
            <w:tcW w:w="0" w:type="auto"/>
            <w:vAlign w:val="center"/>
            <w:hideMark/>
          </w:tcPr>
          <w:p w14:paraId="64AB2B71" w14:textId="77777777" w:rsidR="00044702" w:rsidRPr="00044702" w:rsidRDefault="00044702" w:rsidP="00044702">
            <w:r w:rsidRPr="00044702">
              <w:rPr>
                <w:b/>
                <w:bCs/>
              </w:rPr>
              <w:t>ORR (Objective Response Rate)</w:t>
            </w:r>
          </w:p>
        </w:tc>
        <w:tc>
          <w:tcPr>
            <w:tcW w:w="0" w:type="auto"/>
            <w:vAlign w:val="center"/>
            <w:hideMark/>
          </w:tcPr>
          <w:p w14:paraId="15AE8C3C" w14:textId="77777777" w:rsidR="00044702" w:rsidRPr="00044702" w:rsidRDefault="00044702" w:rsidP="00044702">
            <w:r w:rsidRPr="00044702">
              <w:t>Proportion of patients with BOR of CR or PR</w:t>
            </w:r>
          </w:p>
        </w:tc>
      </w:tr>
      <w:tr w:rsidR="00044702" w:rsidRPr="00044702" w14:paraId="5CBBE1CD" w14:textId="77777777" w:rsidTr="00044702">
        <w:trPr>
          <w:tblCellSpacing w:w="15" w:type="dxa"/>
        </w:trPr>
        <w:tc>
          <w:tcPr>
            <w:tcW w:w="0" w:type="auto"/>
            <w:vAlign w:val="center"/>
            <w:hideMark/>
          </w:tcPr>
          <w:p w14:paraId="00FA0FDE" w14:textId="77777777" w:rsidR="00044702" w:rsidRPr="00044702" w:rsidRDefault="00044702" w:rsidP="00044702">
            <w:r w:rsidRPr="00044702">
              <w:rPr>
                <w:b/>
                <w:bCs/>
              </w:rPr>
              <w:t>DCR (Disease Control Rate)</w:t>
            </w:r>
          </w:p>
        </w:tc>
        <w:tc>
          <w:tcPr>
            <w:tcW w:w="0" w:type="auto"/>
            <w:vAlign w:val="center"/>
            <w:hideMark/>
          </w:tcPr>
          <w:p w14:paraId="143F5566" w14:textId="77777777" w:rsidR="00044702" w:rsidRPr="00044702" w:rsidRDefault="00044702" w:rsidP="00044702">
            <w:r w:rsidRPr="00044702">
              <w:t>Proportion of patients with BOR of CR, PR, or SD</w:t>
            </w:r>
          </w:p>
        </w:tc>
      </w:tr>
      <w:tr w:rsidR="00044702" w:rsidRPr="00044702" w14:paraId="3D3A98F7" w14:textId="77777777" w:rsidTr="00044702">
        <w:trPr>
          <w:tblCellSpacing w:w="15" w:type="dxa"/>
        </w:trPr>
        <w:tc>
          <w:tcPr>
            <w:tcW w:w="0" w:type="auto"/>
            <w:vAlign w:val="center"/>
            <w:hideMark/>
          </w:tcPr>
          <w:p w14:paraId="2ED26036" w14:textId="77777777" w:rsidR="00044702" w:rsidRPr="00044702" w:rsidRDefault="00044702" w:rsidP="00044702">
            <w:r w:rsidRPr="00044702">
              <w:rPr>
                <w:b/>
                <w:bCs/>
              </w:rPr>
              <w:t>PFS (Progression-Free Survival)</w:t>
            </w:r>
          </w:p>
        </w:tc>
        <w:tc>
          <w:tcPr>
            <w:tcW w:w="0" w:type="auto"/>
            <w:vAlign w:val="center"/>
            <w:hideMark/>
          </w:tcPr>
          <w:p w14:paraId="57C1B49C" w14:textId="77777777" w:rsidR="00044702" w:rsidRPr="00044702" w:rsidRDefault="00044702" w:rsidP="00044702">
            <w:r w:rsidRPr="00044702">
              <w:t>Time from randomization or treatment start to disease progression or death</w:t>
            </w:r>
          </w:p>
        </w:tc>
      </w:tr>
      <w:tr w:rsidR="00044702" w:rsidRPr="00044702" w14:paraId="2A127D28" w14:textId="77777777" w:rsidTr="00044702">
        <w:trPr>
          <w:tblCellSpacing w:w="15" w:type="dxa"/>
        </w:trPr>
        <w:tc>
          <w:tcPr>
            <w:tcW w:w="0" w:type="auto"/>
            <w:vAlign w:val="center"/>
            <w:hideMark/>
          </w:tcPr>
          <w:p w14:paraId="0C0B22D6" w14:textId="77777777" w:rsidR="00044702" w:rsidRPr="00044702" w:rsidRDefault="00044702" w:rsidP="00044702">
            <w:proofErr w:type="spellStart"/>
            <w:r w:rsidRPr="00044702">
              <w:rPr>
                <w:b/>
                <w:bCs/>
              </w:rPr>
              <w:t>DoR</w:t>
            </w:r>
            <w:proofErr w:type="spellEnd"/>
            <w:r w:rsidRPr="00044702">
              <w:rPr>
                <w:b/>
                <w:bCs/>
              </w:rPr>
              <w:t xml:space="preserve"> (Duration of Response)</w:t>
            </w:r>
          </w:p>
        </w:tc>
        <w:tc>
          <w:tcPr>
            <w:tcW w:w="0" w:type="auto"/>
            <w:vAlign w:val="center"/>
            <w:hideMark/>
          </w:tcPr>
          <w:p w14:paraId="22441CD3" w14:textId="77777777" w:rsidR="00044702" w:rsidRPr="00044702" w:rsidRDefault="00044702" w:rsidP="00044702">
            <w:r w:rsidRPr="00044702">
              <w:t>Time from first documented CR or PR to disease progression or death</w:t>
            </w:r>
          </w:p>
        </w:tc>
      </w:tr>
    </w:tbl>
    <w:p w14:paraId="63FAC024" w14:textId="18C9D574" w:rsidR="00CD00F9" w:rsidRDefault="00CD00F9">
      <w:pPr>
        <w:rPr>
          <w:rFonts w:asciiTheme="majorHAnsi" w:eastAsiaTheme="majorEastAsia" w:hAnsiTheme="majorHAnsi" w:cstheme="majorBidi"/>
          <w:b/>
          <w:bCs/>
          <w:color w:val="4F81BD" w:themeColor="accent1"/>
          <w:sz w:val="26"/>
          <w:szCs w:val="26"/>
        </w:rPr>
      </w:pPr>
      <w:r>
        <w:br w:type="page"/>
      </w:r>
    </w:p>
    <w:p w14:paraId="72D7DF4E" w14:textId="64351886" w:rsidR="00EB716E" w:rsidRDefault="00000000">
      <w:pPr>
        <w:pStyle w:val="Heading2"/>
      </w:pPr>
      <w:r>
        <w:lastRenderedPageBreak/>
        <w:t>Figure 4. Swimmer Plot – Time on Treatment and Response</w:t>
      </w:r>
    </w:p>
    <w:p w14:paraId="5E9EAAEC" w14:textId="28381257" w:rsidR="00EB716E" w:rsidRDefault="00CD00F9">
      <w:r>
        <w:rPr>
          <w:noProof/>
        </w:rPr>
        <w:drawing>
          <wp:inline distT="0" distB="0" distL="0" distR="0" wp14:anchorId="0A246774" wp14:editId="2B1A8D2B">
            <wp:extent cx="5486400" cy="1988674"/>
            <wp:effectExtent l="0" t="0" r="0" b="0"/>
            <wp:docPr id="13"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Cha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88674"/>
                    </a:xfrm>
                    <a:prstGeom prst="rect">
                      <a:avLst/>
                    </a:prstGeom>
                    <a:noFill/>
                    <a:ln>
                      <a:noFill/>
                    </a:ln>
                  </pic:spPr>
                </pic:pic>
              </a:graphicData>
            </a:graphic>
          </wp:inline>
        </w:drawing>
      </w:r>
    </w:p>
    <w:p w14:paraId="72AEA7A1" w14:textId="718708D4" w:rsidR="00EC192E" w:rsidRDefault="00E93C4B">
      <w:pPr>
        <w:rPr>
          <w:rFonts w:eastAsia="SimSun"/>
          <w:lang w:eastAsia="zh-CN"/>
        </w:rPr>
      </w:pPr>
      <w:r w:rsidRPr="00E93C4B">
        <w:rPr>
          <w:rFonts w:eastAsia="SimSun"/>
          <w:lang w:eastAsia="zh-CN"/>
        </w:rPr>
        <w:t>This swimmer plot depicts individual subject treatment duration and response dynamics. Colored bars represent time on treatment across different study stages. Triangles indicate the start of response, circles indicate the end of response, squares denote durable responders, and stars indicate ongoing responses at data cutoff. The plot demonstrates that responses occurred across multiple subjects and stages, with several durable and ongoing responses, supporting the consistency and durability of clinical benefit.</w:t>
      </w:r>
    </w:p>
    <w:p w14:paraId="673A007E" w14:textId="77777777" w:rsidR="00E93C4B" w:rsidRDefault="00E93C4B">
      <w:pPr>
        <w:rPr>
          <w:rFonts w:eastAsia="SimSun"/>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3016"/>
      </w:tblGrid>
      <w:tr w:rsidR="000F29DC" w:rsidRPr="000F29DC" w14:paraId="014AED13" w14:textId="77777777">
        <w:trPr>
          <w:tblHeader/>
          <w:tblCellSpacing w:w="15" w:type="dxa"/>
        </w:trPr>
        <w:tc>
          <w:tcPr>
            <w:tcW w:w="0" w:type="auto"/>
            <w:vAlign w:val="center"/>
            <w:hideMark/>
          </w:tcPr>
          <w:p w14:paraId="55C36C84" w14:textId="77777777" w:rsidR="000F29DC" w:rsidRPr="000F29DC" w:rsidRDefault="000F29DC" w:rsidP="000F29DC">
            <w:pPr>
              <w:spacing w:after="0" w:line="240" w:lineRule="auto"/>
              <w:jc w:val="center"/>
              <w:rPr>
                <w:rFonts w:ascii="Times New Roman" w:eastAsia="Times New Roman" w:hAnsi="Times New Roman" w:cs="Times New Roman"/>
                <w:b/>
                <w:bCs/>
                <w:sz w:val="24"/>
                <w:szCs w:val="24"/>
                <w:lang w:eastAsia="zh-CN"/>
              </w:rPr>
            </w:pPr>
            <w:r w:rsidRPr="000F29DC">
              <w:rPr>
                <w:rFonts w:ascii="Times New Roman" w:eastAsia="Times New Roman" w:hAnsi="Times New Roman" w:cs="Times New Roman"/>
                <w:b/>
                <w:bCs/>
                <w:sz w:val="24"/>
                <w:szCs w:val="24"/>
                <w:lang w:eastAsia="zh-CN"/>
              </w:rPr>
              <w:t>Status Transition</w:t>
            </w:r>
          </w:p>
        </w:tc>
        <w:tc>
          <w:tcPr>
            <w:tcW w:w="0" w:type="auto"/>
            <w:vAlign w:val="center"/>
            <w:hideMark/>
          </w:tcPr>
          <w:p w14:paraId="4526EC7A" w14:textId="77777777" w:rsidR="000F29DC" w:rsidRPr="000F29DC" w:rsidRDefault="000F29DC" w:rsidP="000F29DC">
            <w:pPr>
              <w:spacing w:after="0" w:line="240" w:lineRule="auto"/>
              <w:jc w:val="center"/>
              <w:rPr>
                <w:rFonts w:ascii="Times New Roman" w:eastAsia="Times New Roman" w:hAnsi="Times New Roman" w:cs="Times New Roman"/>
                <w:b/>
                <w:bCs/>
                <w:sz w:val="24"/>
                <w:szCs w:val="24"/>
                <w:lang w:eastAsia="zh-CN"/>
              </w:rPr>
            </w:pPr>
            <w:r w:rsidRPr="000F29DC">
              <w:rPr>
                <w:rFonts w:ascii="Times New Roman" w:eastAsia="Times New Roman" w:hAnsi="Times New Roman" w:cs="Times New Roman"/>
                <w:b/>
                <w:bCs/>
                <w:sz w:val="24"/>
                <w:szCs w:val="24"/>
                <w:lang w:eastAsia="zh-CN"/>
              </w:rPr>
              <w:t>Considered End of Response</w:t>
            </w:r>
          </w:p>
        </w:tc>
      </w:tr>
      <w:tr w:rsidR="000F29DC" w:rsidRPr="000F29DC" w14:paraId="7250FE40" w14:textId="77777777">
        <w:trPr>
          <w:tblCellSpacing w:w="15" w:type="dxa"/>
        </w:trPr>
        <w:tc>
          <w:tcPr>
            <w:tcW w:w="0" w:type="auto"/>
            <w:vAlign w:val="center"/>
            <w:hideMark/>
          </w:tcPr>
          <w:p w14:paraId="3275A2D5"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Times New Roman" w:eastAsia="Times New Roman" w:hAnsi="Times New Roman" w:cs="Times New Roman"/>
                <w:b/>
                <w:bCs/>
                <w:sz w:val="24"/>
                <w:szCs w:val="24"/>
                <w:lang w:eastAsia="zh-CN"/>
              </w:rPr>
              <w:t>PR → SD</w:t>
            </w:r>
          </w:p>
        </w:tc>
        <w:tc>
          <w:tcPr>
            <w:tcW w:w="0" w:type="auto"/>
            <w:vAlign w:val="center"/>
            <w:hideMark/>
          </w:tcPr>
          <w:p w14:paraId="65F4904E"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Segoe UI Emoji" w:eastAsia="Times New Roman" w:hAnsi="Segoe UI Emoji" w:cs="Segoe UI Emoji"/>
                <w:sz w:val="24"/>
                <w:szCs w:val="24"/>
                <w:lang w:eastAsia="zh-CN"/>
              </w:rPr>
              <w:t>❌</w:t>
            </w:r>
            <w:r w:rsidRPr="000F29DC">
              <w:rPr>
                <w:rFonts w:ascii="Times New Roman" w:eastAsia="Times New Roman" w:hAnsi="Times New Roman" w:cs="Times New Roman"/>
                <w:sz w:val="24"/>
                <w:szCs w:val="24"/>
                <w:lang w:eastAsia="zh-CN"/>
              </w:rPr>
              <w:t xml:space="preserve"> No</w:t>
            </w:r>
          </w:p>
        </w:tc>
      </w:tr>
      <w:tr w:rsidR="000F29DC" w:rsidRPr="000F29DC" w14:paraId="567D74CC" w14:textId="77777777">
        <w:trPr>
          <w:tblCellSpacing w:w="15" w:type="dxa"/>
        </w:trPr>
        <w:tc>
          <w:tcPr>
            <w:tcW w:w="0" w:type="auto"/>
            <w:vAlign w:val="center"/>
            <w:hideMark/>
          </w:tcPr>
          <w:p w14:paraId="2836D3CA"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Times New Roman" w:eastAsia="Times New Roman" w:hAnsi="Times New Roman" w:cs="Times New Roman"/>
                <w:b/>
                <w:bCs/>
                <w:sz w:val="24"/>
                <w:szCs w:val="24"/>
                <w:lang w:eastAsia="zh-CN"/>
              </w:rPr>
              <w:t>PR → PR</w:t>
            </w:r>
          </w:p>
        </w:tc>
        <w:tc>
          <w:tcPr>
            <w:tcW w:w="0" w:type="auto"/>
            <w:vAlign w:val="center"/>
            <w:hideMark/>
          </w:tcPr>
          <w:p w14:paraId="5A67ADA5"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Segoe UI Emoji" w:eastAsia="Times New Roman" w:hAnsi="Segoe UI Emoji" w:cs="Segoe UI Emoji"/>
                <w:sz w:val="24"/>
                <w:szCs w:val="24"/>
                <w:lang w:eastAsia="zh-CN"/>
              </w:rPr>
              <w:t>❌</w:t>
            </w:r>
            <w:r w:rsidRPr="000F29DC">
              <w:rPr>
                <w:rFonts w:ascii="Times New Roman" w:eastAsia="Times New Roman" w:hAnsi="Times New Roman" w:cs="Times New Roman"/>
                <w:sz w:val="24"/>
                <w:szCs w:val="24"/>
                <w:lang w:eastAsia="zh-CN"/>
              </w:rPr>
              <w:t xml:space="preserve"> No</w:t>
            </w:r>
          </w:p>
        </w:tc>
      </w:tr>
      <w:tr w:rsidR="000F29DC" w:rsidRPr="000F29DC" w14:paraId="6D5A2133" w14:textId="77777777">
        <w:trPr>
          <w:tblCellSpacing w:w="15" w:type="dxa"/>
        </w:trPr>
        <w:tc>
          <w:tcPr>
            <w:tcW w:w="0" w:type="auto"/>
            <w:vAlign w:val="center"/>
            <w:hideMark/>
          </w:tcPr>
          <w:p w14:paraId="25F6987E"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Times New Roman" w:eastAsia="Times New Roman" w:hAnsi="Times New Roman" w:cs="Times New Roman"/>
                <w:b/>
                <w:bCs/>
                <w:sz w:val="24"/>
                <w:szCs w:val="24"/>
                <w:lang w:eastAsia="zh-CN"/>
              </w:rPr>
              <w:t>PR → PD</w:t>
            </w:r>
          </w:p>
        </w:tc>
        <w:tc>
          <w:tcPr>
            <w:tcW w:w="0" w:type="auto"/>
            <w:vAlign w:val="center"/>
            <w:hideMark/>
          </w:tcPr>
          <w:p w14:paraId="0044E036"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Segoe UI Emoji" w:eastAsia="Times New Roman" w:hAnsi="Segoe UI Emoji" w:cs="Segoe UI Emoji"/>
                <w:sz w:val="24"/>
                <w:szCs w:val="24"/>
                <w:lang w:eastAsia="zh-CN"/>
              </w:rPr>
              <w:t>✅</w:t>
            </w:r>
            <w:r w:rsidRPr="000F29DC">
              <w:rPr>
                <w:rFonts w:ascii="Times New Roman" w:eastAsia="Times New Roman" w:hAnsi="Times New Roman" w:cs="Times New Roman"/>
                <w:sz w:val="24"/>
                <w:szCs w:val="24"/>
                <w:lang w:eastAsia="zh-CN"/>
              </w:rPr>
              <w:t xml:space="preserve"> Yes</w:t>
            </w:r>
          </w:p>
        </w:tc>
      </w:tr>
      <w:tr w:rsidR="000F29DC" w:rsidRPr="000F29DC" w14:paraId="5E315F79" w14:textId="77777777">
        <w:trPr>
          <w:tblCellSpacing w:w="15" w:type="dxa"/>
        </w:trPr>
        <w:tc>
          <w:tcPr>
            <w:tcW w:w="0" w:type="auto"/>
            <w:vAlign w:val="center"/>
            <w:hideMark/>
          </w:tcPr>
          <w:p w14:paraId="35B89A77"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Times New Roman" w:eastAsia="Times New Roman" w:hAnsi="Times New Roman" w:cs="Times New Roman"/>
                <w:b/>
                <w:bCs/>
                <w:sz w:val="24"/>
                <w:szCs w:val="24"/>
                <w:lang w:eastAsia="zh-CN"/>
              </w:rPr>
              <w:t>PR → Death</w:t>
            </w:r>
          </w:p>
        </w:tc>
        <w:tc>
          <w:tcPr>
            <w:tcW w:w="0" w:type="auto"/>
            <w:vAlign w:val="center"/>
            <w:hideMark/>
          </w:tcPr>
          <w:p w14:paraId="060A8F8A"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Segoe UI Emoji" w:eastAsia="Times New Roman" w:hAnsi="Segoe UI Emoji" w:cs="Segoe UI Emoji"/>
                <w:sz w:val="24"/>
                <w:szCs w:val="24"/>
                <w:lang w:eastAsia="zh-CN"/>
              </w:rPr>
              <w:t>✅</w:t>
            </w:r>
            <w:r w:rsidRPr="000F29DC">
              <w:rPr>
                <w:rFonts w:ascii="Times New Roman" w:eastAsia="Times New Roman" w:hAnsi="Times New Roman" w:cs="Times New Roman"/>
                <w:sz w:val="24"/>
                <w:szCs w:val="24"/>
                <w:lang w:eastAsia="zh-CN"/>
              </w:rPr>
              <w:t xml:space="preserve"> Yes</w:t>
            </w:r>
          </w:p>
        </w:tc>
      </w:tr>
      <w:tr w:rsidR="000F29DC" w:rsidRPr="000F29DC" w14:paraId="220B300D" w14:textId="77777777">
        <w:trPr>
          <w:tblCellSpacing w:w="15" w:type="dxa"/>
        </w:trPr>
        <w:tc>
          <w:tcPr>
            <w:tcW w:w="0" w:type="auto"/>
            <w:vAlign w:val="center"/>
            <w:hideMark/>
          </w:tcPr>
          <w:p w14:paraId="27288398"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Times New Roman" w:eastAsia="Times New Roman" w:hAnsi="Times New Roman" w:cs="Times New Roman"/>
                <w:b/>
                <w:bCs/>
                <w:sz w:val="24"/>
                <w:szCs w:val="24"/>
                <w:lang w:eastAsia="zh-CN"/>
              </w:rPr>
              <w:t>PR → SD → PD</w:t>
            </w:r>
          </w:p>
        </w:tc>
        <w:tc>
          <w:tcPr>
            <w:tcW w:w="0" w:type="auto"/>
            <w:vAlign w:val="center"/>
            <w:hideMark/>
          </w:tcPr>
          <w:p w14:paraId="584D2181" w14:textId="77777777" w:rsidR="000F29DC" w:rsidRPr="000F29DC" w:rsidRDefault="000F29DC" w:rsidP="000F29DC">
            <w:pPr>
              <w:spacing w:after="0" w:line="240" w:lineRule="auto"/>
              <w:rPr>
                <w:rFonts w:ascii="Times New Roman" w:eastAsia="Times New Roman" w:hAnsi="Times New Roman" w:cs="Times New Roman"/>
                <w:sz w:val="24"/>
                <w:szCs w:val="24"/>
                <w:lang w:eastAsia="zh-CN"/>
              </w:rPr>
            </w:pPr>
            <w:r w:rsidRPr="000F29DC">
              <w:rPr>
                <w:rFonts w:ascii="Segoe UI Emoji" w:eastAsia="Times New Roman" w:hAnsi="Segoe UI Emoji" w:cs="Segoe UI Emoji"/>
                <w:sz w:val="24"/>
                <w:szCs w:val="24"/>
                <w:lang w:eastAsia="zh-CN"/>
              </w:rPr>
              <w:t>✅</w:t>
            </w:r>
            <w:r w:rsidRPr="000F29DC">
              <w:rPr>
                <w:rFonts w:ascii="Times New Roman" w:eastAsia="Times New Roman" w:hAnsi="Times New Roman" w:cs="Times New Roman"/>
                <w:sz w:val="24"/>
                <w:szCs w:val="24"/>
                <w:lang w:eastAsia="zh-CN"/>
              </w:rPr>
              <w:t xml:space="preserve"> Yes (at the time of PD)</w:t>
            </w:r>
          </w:p>
        </w:tc>
      </w:tr>
    </w:tbl>
    <w:p w14:paraId="53FCCE20" w14:textId="3D33436E" w:rsidR="004102D2" w:rsidRDefault="004102D2">
      <w:pPr>
        <w:rPr>
          <w:rFonts w:asciiTheme="majorHAnsi" w:eastAsiaTheme="majorEastAsia" w:hAnsiTheme="majorHAnsi" w:cstheme="majorBidi"/>
          <w:b/>
          <w:bCs/>
          <w:color w:val="4F81BD" w:themeColor="accent1"/>
          <w:sz w:val="26"/>
          <w:szCs w:val="26"/>
        </w:rPr>
      </w:pPr>
      <w:r>
        <w:br w:type="page"/>
      </w:r>
    </w:p>
    <w:p w14:paraId="080FF5AE" w14:textId="120E91D2" w:rsidR="00EB716E" w:rsidRDefault="00000000">
      <w:pPr>
        <w:pStyle w:val="Heading2"/>
      </w:pPr>
      <w:r>
        <w:lastRenderedPageBreak/>
        <w:t>Figure 5. Forest Plot – PFS by Subgroup</w:t>
      </w:r>
    </w:p>
    <w:p w14:paraId="6750D4CC" w14:textId="77777777" w:rsidR="00EB716E" w:rsidRDefault="00000000">
      <w:r>
        <w:rPr>
          <w:noProof/>
        </w:rPr>
        <w:drawing>
          <wp:inline distT="0" distB="0" distL="0" distR="0" wp14:anchorId="5457F62E" wp14:editId="4D8C27A4">
            <wp:extent cx="5486400" cy="4247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forest.png"/>
                    <pic:cNvPicPr/>
                  </pic:nvPicPr>
                  <pic:blipFill>
                    <a:blip r:embed="rId10"/>
                    <a:stretch>
                      <a:fillRect/>
                    </a:stretch>
                  </pic:blipFill>
                  <pic:spPr>
                    <a:xfrm>
                      <a:off x="0" y="0"/>
                      <a:ext cx="5486400" cy="4247435"/>
                    </a:xfrm>
                    <a:prstGeom prst="rect">
                      <a:avLst/>
                    </a:prstGeom>
                  </pic:spPr>
                </pic:pic>
              </a:graphicData>
            </a:graphic>
          </wp:inline>
        </w:drawing>
      </w:r>
    </w:p>
    <w:p w14:paraId="230085FB" w14:textId="77777777" w:rsidR="00EB716E" w:rsidRDefault="00000000">
      <w:pPr>
        <w:pStyle w:val="Heading2"/>
      </w:pPr>
      <w:r>
        <w:lastRenderedPageBreak/>
        <w:t>Figure 6. Summary of Treatment-Emergent Adverse Events</w:t>
      </w:r>
    </w:p>
    <w:p w14:paraId="6620A8ED" w14:textId="365931A3" w:rsidR="00814A57" w:rsidRDefault="00000000">
      <w:r>
        <w:rPr>
          <w:noProof/>
        </w:rPr>
        <w:drawing>
          <wp:inline distT="0" distB="0" distL="0" distR="0" wp14:anchorId="14D98BC2" wp14:editId="78D34865">
            <wp:extent cx="5486400" cy="4586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teae.png"/>
                    <pic:cNvPicPr/>
                  </pic:nvPicPr>
                  <pic:blipFill>
                    <a:blip r:embed="rId11"/>
                    <a:stretch>
                      <a:fillRect/>
                    </a:stretch>
                  </pic:blipFill>
                  <pic:spPr>
                    <a:xfrm>
                      <a:off x="0" y="0"/>
                      <a:ext cx="5486400" cy="4586084"/>
                    </a:xfrm>
                    <a:prstGeom prst="rect">
                      <a:avLst/>
                    </a:prstGeom>
                  </pic:spPr>
                </pic:pic>
              </a:graphicData>
            </a:graphic>
          </wp:inline>
        </w:drawing>
      </w:r>
    </w:p>
    <w:p w14:paraId="16D21315" w14:textId="77777777" w:rsidR="00814A57" w:rsidRDefault="00814A57">
      <w:r>
        <w:br w:type="page"/>
      </w:r>
    </w:p>
    <w:p w14:paraId="34A9DAB6" w14:textId="77777777" w:rsidR="00814A57" w:rsidRPr="00814A57" w:rsidRDefault="00814A57" w:rsidP="00814A57">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814A57">
        <w:rPr>
          <w:rFonts w:ascii="Times New Roman" w:eastAsia="Times New Roman" w:hAnsi="Times New Roman" w:cs="Times New Roman"/>
          <w:b/>
          <w:bCs/>
          <w:kern w:val="36"/>
          <w:sz w:val="48"/>
          <w:szCs w:val="48"/>
          <w:lang w:eastAsia="zh-CN"/>
        </w:rPr>
        <w:lastRenderedPageBreak/>
        <w:t xml:space="preserve">Figure → </w:t>
      </w:r>
      <w:proofErr w:type="spellStart"/>
      <w:r w:rsidRPr="00814A57">
        <w:rPr>
          <w:rFonts w:ascii="Times New Roman" w:eastAsia="Times New Roman" w:hAnsi="Times New Roman" w:cs="Times New Roman"/>
          <w:b/>
          <w:bCs/>
          <w:kern w:val="36"/>
          <w:sz w:val="48"/>
          <w:szCs w:val="48"/>
          <w:lang w:eastAsia="zh-CN"/>
        </w:rPr>
        <w:t>ADaM</w:t>
      </w:r>
      <w:proofErr w:type="spellEnd"/>
      <w:r w:rsidRPr="00814A57">
        <w:rPr>
          <w:rFonts w:ascii="Times New Roman" w:eastAsia="Times New Roman" w:hAnsi="Times New Roman" w:cs="Times New Roman"/>
          <w:b/>
          <w:bCs/>
          <w:kern w:val="36"/>
          <w:sz w:val="48"/>
          <w:szCs w:val="48"/>
          <w:lang w:eastAsia="zh-CN"/>
        </w:rPr>
        <w:t xml:space="preserve"> → Variable → SDTM</w:t>
      </w:r>
    </w:p>
    <w:p w14:paraId="733858EC"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Audit Traceability Matrix (6 Core Figures)</w:t>
      </w:r>
    </w:p>
    <w:p w14:paraId="53B849A6"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pict w14:anchorId="0328592A">
          <v:rect id="_x0000_i1025" style="width:0;height:1.5pt" o:hralign="center" o:hrstd="t" o:hr="t" fillcolor="#a0a0a0" stroked="f"/>
        </w:pict>
      </w:r>
    </w:p>
    <w:p w14:paraId="5FEE3F24"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Figure 1. Overall Survival (OS) Kaplan–Meier Curve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303"/>
        <w:gridCol w:w="3151"/>
        <w:gridCol w:w="3476"/>
      </w:tblGrid>
      <w:tr w:rsidR="00814A57" w:rsidRPr="00814A57" w14:paraId="73719641" w14:textId="77777777">
        <w:trPr>
          <w:tblHeader/>
          <w:tblCellSpacing w:w="15" w:type="dxa"/>
        </w:trPr>
        <w:tc>
          <w:tcPr>
            <w:tcW w:w="0" w:type="auto"/>
            <w:vAlign w:val="center"/>
            <w:hideMark/>
          </w:tcPr>
          <w:p w14:paraId="51F9401D"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Figure</w:t>
            </w:r>
          </w:p>
        </w:tc>
        <w:tc>
          <w:tcPr>
            <w:tcW w:w="0" w:type="auto"/>
            <w:vAlign w:val="center"/>
            <w:hideMark/>
          </w:tcPr>
          <w:p w14:paraId="621D71EC"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Dataset</w:t>
            </w:r>
          </w:p>
        </w:tc>
        <w:tc>
          <w:tcPr>
            <w:tcW w:w="0" w:type="auto"/>
            <w:vAlign w:val="center"/>
            <w:hideMark/>
          </w:tcPr>
          <w:p w14:paraId="1EA85F53"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Variable(s)</w:t>
            </w:r>
          </w:p>
        </w:tc>
        <w:tc>
          <w:tcPr>
            <w:tcW w:w="0" w:type="auto"/>
            <w:vAlign w:val="center"/>
            <w:hideMark/>
          </w:tcPr>
          <w:p w14:paraId="3C5DBEE8"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SDTM Source</w:t>
            </w:r>
          </w:p>
        </w:tc>
      </w:tr>
      <w:tr w:rsidR="00814A57" w:rsidRPr="00814A57" w14:paraId="4F8FA037" w14:textId="77777777">
        <w:trPr>
          <w:tblCellSpacing w:w="15" w:type="dxa"/>
        </w:trPr>
        <w:tc>
          <w:tcPr>
            <w:tcW w:w="0" w:type="auto"/>
            <w:vAlign w:val="center"/>
            <w:hideMark/>
          </w:tcPr>
          <w:p w14:paraId="679E42D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OS KM</w:t>
            </w:r>
          </w:p>
        </w:tc>
        <w:tc>
          <w:tcPr>
            <w:tcW w:w="0" w:type="auto"/>
            <w:vAlign w:val="center"/>
            <w:hideMark/>
          </w:tcPr>
          <w:p w14:paraId="3D77C68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3707929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PARAMCD="OS"</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PARAM</w:t>
            </w:r>
          </w:p>
        </w:tc>
        <w:tc>
          <w:tcPr>
            <w:tcW w:w="0" w:type="auto"/>
            <w:vAlign w:val="center"/>
            <w:hideMark/>
          </w:tcPr>
          <w:p w14:paraId="388E8BA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Assigned (ADTTE parameterization)</w:t>
            </w:r>
          </w:p>
        </w:tc>
      </w:tr>
      <w:tr w:rsidR="00814A57" w:rsidRPr="00814A57" w14:paraId="74B57C15" w14:textId="77777777">
        <w:trPr>
          <w:tblCellSpacing w:w="15" w:type="dxa"/>
        </w:trPr>
        <w:tc>
          <w:tcPr>
            <w:tcW w:w="0" w:type="auto"/>
            <w:vAlign w:val="center"/>
            <w:hideMark/>
          </w:tcPr>
          <w:p w14:paraId="54023A1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47A811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1AB6D37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STARTDT</w:t>
            </w:r>
            <w:r w:rsidRPr="00814A57">
              <w:rPr>
                <w:rFonts w:ascii="Times New Roman" w:eastAsia="Times New Roman" w:hAnsi="Times New Roman" w:cs="Times New Roman"/>
                <w:sz w:val="24"/>
                <w:szCs w:val="24"/>
                <w:lang w:eastAsia="zh-CN"/>
              </w:rPr>
              <w:t xml:space="preserve"> (e.g., </w:t>
            </w:r>
            <w:r w:rsidRPr="00814A57">
              <w:rPr>
                <w:rFonts w:ascii="Courier New" w:eastAsia="Times New Roman" w:hAnsi="Courier New" w:cs="Courier New"/>
                <w:sz w:val="20"/>
                <w:szCs w:val="20"/>
                <w:lang w:eastAsia="zh-CN"/>
              </w:rPr>
              <w:t>RANDDT</w:t>
            </w:r>
            <w:r w:rsidRPr="00814A57">
              <w:rPr>
                <w:rFonts w:ascii="Times New Roman" w:eastAsia="Times New Roman" w:hAnsi="Times New Roman" w:cs="Times New Roman"/>
                <w:sz w:val="24"/>
                <w:szCs w:val="24"/>
                <w:lang w:eastAsia="zh-CN"/>
              </w:rPr>
              <w:t xml:space="preserve"> or </w:t>
            </w:r>
            <w:r w:rsidRPr="00814A57">
              <w:rPr>
                <w:rFonts w:ascii="Courier New" w:eastAsia="Times New Roman" w:hAnsi="Courier New" w:cs="Courier New"/>
                <w:sz w:val="20"/>
                <w:szCs w:val="20"/>
                <w:lang w:eastAsia="zh-CN"/>
              </w:rPr>
              <w:t>TRTSDT</w:t>
            </w:r>
            <w:r w:rsidRPr="00814A57">
              <w:rPr>
                <w:rFonts w:ascii="Times New Roman" w:eastAsia="Times New Roman" w:hAnsi="Times New Roman" w:cs="Times New Roman"/>
                <w:sz w:val="24"/>
                <w:szCs w:val="24"/>
                <w:lang w:eastAsia="zh-CN"/>
              </w:rPr>
              <w:t>)</w:t>
            </w:r>
          </w:p>
        </w:tc>
        <w:tc>
          <w:tcPr>
            <w:tcW w:w="0" w:type="auto"/>
            <w:vAlign w:val="center"/>
            <w:hideMark/>
          </w:tcPr>
          <w:p w14:paraId="72DBC8D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DM.RFSTDTC</w:t>
            </w:r>
            <w:proofErr w:type="gramEnd"/>
            <w:r w:rsidRPr="00814A57">
              <w:rPr>
                <w:rFonts w:ascii="Times New Roman" w:eastAsia="Times New Roman" w:hAnsi="Times New Roman" w:cs="Times New Roman"/>
                <w:sz w:val="24"/>
                <w:szCs w:val="24"/>
                <w:lang w:eastAsia="zh-CN"/>
              </w:rPr>
              <w:t xml:space="preserve"> and/or </w:t>
            </w:r>
            <w:proofErr w:type="gramStart"/>
            <w:r w:rsidRPr="00814A57">
              <w:rPr>
                <w:rFonts w:ascii="Times New Roman" w:eastAsia="Times New Roman" w:hAnsi="Times New Roman" w:cs="Times New Roman"/>
                <w:sz w:val="24"/>
                <w:szCs w:val="24"/>
                <w:lang w:eastAsia="zh-CN"/>
              </w:rPr>
              <w:t>EX.EXSTDTC</w:t>
            </w:r>
            <w:proofErr w:type="gramEnd"/>
          </w:p>
        </w:tc>
      </w:tr>
      <w:tr w:rsidR="00814A57" w:rsidRPr="00814A57" w14:paraId="378C4556" w14:textId="77777777">
        <w:trPr>
          <w:tblCellSpacing w:w="15" w:type="dxa"/>
        </w:trPr>
        <w:tc>
          <w:tcPr>
            <w:tcW w:w="0" w:type="auto"/>
            <w:vAlign w:val="center"/>
            <w:hideMark/>
          </w:tcPr>
          <w:p w14:paraId="71661BA6"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53FB06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275F5E6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ADT</w:t>
            </w:r>
            <w:r w:rsidRPr="00814A57">
              <w:rPr>
                <w:rFonts w:ascii="Times New Roman" w:eastAsia="Times New Roman" w:hAnsi="Times New Roman" w:cs="Times New Roman"/>
                <w:sz w:val="24"/>
                <w:szCs w:val="24"/>
                <w:lang w:eastAsia="zh-CN"/>
              </w:rPr>
              <w:t xml:space="preserve"> (event/censor date)</w:t>
            </w:r>
          </w:p>
        </w:tc>
        <w:tc>
          <w:tcPr>
            <w:tcW w:w="0" w:type="auto"/>
            <w:vAlign w:val="center"/>
            <w:hideMark/>
          </w:tcPr>
          <w:p w14:paraId="10B62A9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from DTHDT / LSTALVDT</w:t>
            </w:r>
          </w:p>
        </w:tc>
      </w:tr>
      <w:tr w:rsidR="00814A57" w:rsidRPr="00814A57" w14:paraId="13DF07D6" w14:textId="77777777">
        <w:trPr>
          <w:tblCellSpacing w:w="15" w:type="dxa"/>
        </w:trPr>
        <w:tc>
          <w:tcPr>
            <w:tcW w:w="0" w:type="auto"/>
            <w:vAlign w:val="center"/>
            <w:hideMark/>
          </w:tcPr>
          <w:p w14:paraId="1B4CB85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694932C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382EE81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CNSR</w:t>
            </w:r>
            <w:r w:rsidRPr="00814A57">
              <w:rPr>
                <w:rFonts w:ascii="Times New Roman" w:eastAsia="Times New Roman" w:hAnsi="Times New Roman" w:cs="Times New Roman"/>
                <w:sz w:val="24"/>
                <w:szCs w:val="24"/>
                <w:lang w:eastAsia="zh-CN"/>
              </w:rPr>
              <w:t xml:space="preserve"> (0=event,1=censored)</w:t>
            </w:r>
          </w:p>
        </w:tc>
        <w:tc>
          <w:tcPr>
            <w:tcW w:w="0" w:type="auto"/>
            <w:vAlign w:val="center"/>
            <w:hideMark/>
          </w:tcPr>
          <w:p w14:paraId="7A89CF3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w:t>
            </w:r>
          </w:p>
        </w:tc>
      </w:tr>
      <w:tr w:rsidR="00814A57" w:rsidRPr="00814A57" w14:paraId="1C45A26F" w14:textId="77777777">
        <w:trPr>
          <w:tblCellSpacing w:w="15" w:type="dxa"/>
        </w:trPr>
        <w:tc>
          <w:tcPr>
            <w:tcW w:w="0" w:type="auto"/>
            <w:vAlign w:val="center"/>
            <w:hideMark/>
          </w:tcPr>
          <w:p w14:paraId="6E3C5FA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1D2E6B6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18DA165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AVAL</w:t>
            </w:r>
            <w:r w:rsidRPr="00814A57">
              <w:rPr>
                <w:rFonts w:ascii="Times New Roman" w:eastAsia="Times New Roman" w:hAnsi="Times New Roman" w:cs="Times New Roman"/>
                <w:sz w:val="24"/>
                <w:szCs w:val="24"/>
                <w:lang w:eastAsia="zh-CN"/>
              </w:rPr>
              <w:t xml:space="preserve"> (time-to-event, days)</w:t>
            </w:r>
          </w:p>
        </w:tc>
        <w:tc>
          <w:tcPr>
            <w:tcW w:w="0" w:type="auto"/>
            <w:vAlign w:val="center"/>
            <w:hideMark/>
          </w:tcPr>
          <w:p w14:paraId="0197167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(ADT − STARTDT + 1)</w:t>
            </w:r>
          </w:p>
        </w:tc>
      </w:tr>
      <w:tr w:rsidR="00814A57" w:rsidRPr="00814A57" w14:paraId="31DE961A" w14:textId="77777777">
        <w:trPr>
          <w:tblCellSpacing w:w="15" w:type="dxa"/>
        </w:trPr>
        <w:tc>
          <w:tcPr>
            <w:tcW w:w="0" w:type="auto"/>
            <w:vAlign w:val="center"/>
            <w:hideMark/>
          </w:tcPr>
          <w:p w14:paraId="36752F9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8AF090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7DFA6C5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DTHDT</w:t>
            </w:r>
            <w:r w:rsidRPr="00814A57">
              <w:rPr>
                <w:rFonts w:ascii="Times New Roman" w:eastAsia="Times New Roman" w:hAnsi="Times New Roman" w:cs="Times New Roman"/>
                <w:sz w:val="24"/>
                <w:szCs w:val="24"/>
                <w:lang w:eastAsia="zh-CN"/>
              </w:rPr>
              <w:t xml:space="preserve"> (if stored), </w:t>
            </w:r>
            <w:r w:rsidRPr="00814A57">
              <w:rPr>
                <w:rFonts w:ascii="Courier New" w:eastAsia="Times New Roman" w:hAnsi="Courier New" w:cs="Courier New"/>
                <w:sz w:val="20"/>
                <w:szCs w:val="20"/>
                <w:lang w:eastAsia="zh-CN"/>
              </w:rPr>
              <w:t>LSTALVDT</w:t>
            </w:r>
            <w:r w:rsidRPr="00814A57">
              <w:rPr>
                <w:rFonts w:ascii="Times New Roman" w:eastAsia="Times New Roman" w:hAnsi="Times New Roman" w:cs="Times New Roman"/>
                <w:sz w:val="24"/>
                <w:szCs w:val="24"/>
                <w:lang w:eastAsia="zh-CN"/>
              </w:rPr>
              <w:t xml:space="preserve"> (if stored)</w:t>
            </w:r>
          </w:p>
        </w:tc>
        <w:tc>
          <w:tcPr>
            <w:tcW w:w="0" w:type="auto"/>
            <w:vAlign w:val="center"/>
            <w:hideMark/>
          </w:tcPr>
          <w:p w14:paraId="0B1B502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DM.DTHDTC</w:t>
            </w:r>
            <w:proofErr w:type="gramEnd"/>
            <w:r w:rsidRPr="00814A57">
              <w:rPr>
                <w:rFonts w:ascii="Times New Roman" w:eastAsia="Times New Roman" w:hAnsi="Times New Roman" w:cs="Times New Roman"/>
                <w:sz w:val="24"/>
                <w:szCs w:val="24"/>
                <w:lang w:eastAsia="zh-CN"/>
              </w:rPr>
              <w:t xml:space="preserve"> and/or DS (survival/follow-up)</w:t>
            </w:r>
          </w:p>
        </w:tc>
      </w:tr>
      <w:tr w:rsidR="00814A57" w:rsidRPr="00814A57" w14:paraId="4455E1AF" w14:textId="77777777">
        <w:trPr>
          <w:tblCellSpacing w:w="15" w:type="dxa"/>
        </w:trPr>
        <w:tc>
          <w:tcPr>
            <w:tcW w:w="0" w:type="auto"/>
            <w:vAlign w:val="center"/>
            <w:hideMark/>
          </w:tcPr>
          <w:p w14:paraId="4331242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F45F68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ADSL</w:t>
            </w:r>
          </w:p>
        </w:tc>
        <w:tc>
          <w:tcPr>
            <w:tcW w:w="0" w:type="auto"/>
            <w:vAlign w:val="center"/>
            <w:hideMark/>
          </w:tcPr>
          <w:p w14:paraId="4A0EFED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TRT01A</w:t>
            </w:r>
            <w:r w:rsidRPr="00814A57">
              <w:rPr>
                <w:rFonts w:ascii="Times New Roman" w:eastAsia="Times New Roman" w:hAnsi="Times New Roman" w:cs="Times New Roman"/>
                <w:sz w:val="24"/>
                <w:szCs w:val="24"/>
                <w:lang w:eastAsia="zh-CN"/>
              </w:rPr>
              <w:t xml:space="preserve"> (treatment group)</w:t>
            </w:r>
          </w:p>
        </w:tc>
        <w:tc>
          <w:tcPr>
            <w:tcW w:w="0" w:type="auto"/>
            <w:vAlign w:val="center"/>
            <w:hideMark/>
          </w:tcPr>
          <w:p w14:paraId="3C52821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EX (actual treatment derivation)</w:t>
            </w:r>
          </w:p>
        </w:tc>
      </w:tr>
    </w:tbl>
    <w:p w14:paraId="2DBFBFE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pict w14:anchorId="3DF161D2">
          <v:rect id="_x0000_i1026" style="width:0;height:1.5pt" o:hralign="center" o:hrstd="t" o:hr="t" fillcolor="#a0a0a0" stroked="f"/>
        </w:pict>
      </w:r>
    </w:p>
    <w:p w14:paraId="3032E0A2"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Figure 2. Progression-Free Survival (PFS) Kaplan–Meier Curve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260"/>
        <w:gridCol w:w="3536"/>
        <w:gridCol w:w="3085"/>
      </w:tblGrid>
      <w:tr w:rsidR="00814A57" w:rsidRPr="00814A57" w14:paraId="7624407C" w14:textId="77777777">
        <w:trPr>
          <w:tblHeader/>
          <w:tblCellSpacing w:w="15" w:type="dxa"/>
        </w:trPr>
        <w:tc>
          <w:tcPr>
            <w:tcW w:w="0" w:type="auto"/>
            <w:vAlign w:val="center"/>
            <w:hideMark/>
          </w:tcPr>
          <w:p w14:paraId="2AE07228"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Figure</w:t>
            </w:r>
          </w:p>
        </w:tc>
        <w:tc>
          <w:tcPr>
            <w:tcW w:w="0" w:type="auto"/>
            <w:vAlign w:val="center"/>
            <w:hideMark/>
          </w:tcPr>
          <w:p w14:paraId="7F88310F"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Dataset</w:t>
            </w:r>
          </w:p>
        </w:tc>
        <w:tc>
          <w:tcPr>
            <w:tcW w:w="0" w:type="auto"/>
            <w:vAlign w:val="center"/>
            <w:hideMark/>
          </w:tcPr>
          <w:p w14:paraId="26CF060F"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Variable(s)</w:t>
            </w:r>
          </w:p>
        </w:tc>
        <w:tc>
          <w:tcPr>
            <w:tcW w:w="0" w:type="auto"/>
            <w:vAlign w:val="center"/>
            <w:hideMark/>
          </w:tcPr>
          <w:p w14:paraId="6F283FCB"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SDTM Source</w:t>
            </w:r>
          </w:p>
        </w:tc>
      </w:tr>
      <w:tr w:rsidR="00814A57" w:rsidRPr="00814A57" w14:paraId="3E930DF8" w14:textId="77777777">
        <w:trPr>
          <w:tblCellSpacing w:w="15" w:type="dxa"/>
        </w:trPr>
        <w:tc>
          <w:tcPr>
            <w:tcW w:w="0" w:type="auto"/>
            <w:vAlign w:val="center"/>
            <w:hideMark/>
          </w:tcPr>
          <w:p w14:paraId="67CACB0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PFS KM</w:t>
            </w:r>
          </w:p>
        </w:tc>
        <w:tc>
          <w:tcPr>
            <w:tcW w:w="0" w:type="auto"/>
            <w:vAlign w:val="center"/>
            <w:hideMark/>
          </w:tcPr>
          <w:p w14:paraId="69DCDB9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58E0DAD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PARAMCD="PFS"</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PARAM</w:t>
            </w:r>
          </w:p>
        </w:tc>
        <w:tc>
          <w:tcPr>
            <w:tcW w:w="0" w:type="auto"/>
            <w:vAlign w:val="center"/>
            <w:hideMark/>
          </w:tcPr>
          <w:p w14:paraId="4539342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Assigned (ADTTE parameterization)</w:t>
            </w:r>
          </w:p>
        </w:tc>
      </w:tr>
      <w:tr w:rsidR="00814A57" w:rsidRPr="00814A57" w14:paraId="301EBA12" w14:textId="77777777">
        <w:trPr>
          <w:tblCellSpacing w:w="15" w:type="dxa"/>
        </w:trPr>
        <w:tc>
          <w:tcPr>
            <w:tcW w:w="0" w:type="auto"/>
            <w:vAlign w:val="center"/>
            <w:hideMark/>
          </w:tcPr>
          <w:p w14:paraId="2A8BAD5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B86096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70234E4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STARTDT</w:t>
            </w:r>
            <w:r w:rsidRPr="00814A57">
              <w:rPr>
                <w:rFonts w:ascii="Times New Roman" w:eastAsia="Times New Roman" w:hAnsi="Times New Roman" w:cs="Times New Roman"/>
                <w:sz w:val="24"/>
                <w:szCs w:val="24"/>
                <w:lang w:eastAsia="zh-CN"/>
              </w:rPr>
              <w:t xml:space="preserve"> (e.g., </w:t>
            </w:r>
            <w:r w:rsidRPr="00814A57">
              <w:rPr>
                <w:rFonts w:ascii="Courier New" w:eastAsia="Times New Roman" w:hAnsi="Courier New" w:cs="Courier New"/>
                <w:sz w:val="20"/>
                <w:szCs w:val="20"/>
                <w:lang w:eastAsia="zh-CN"/>
              </w:rPr>
              <w:t>RANDDT</w:t>
            </w:r>
            <w:r w:rsidRPr="00814A57">
              <w:rPr>
                <w:rFonts w:ascii="Times New Roman" w:eastAsia="Times New Roman" w:hAnsi="Times New Roman" w:cs="Times New Roman"/>
                <w:sz w:val="24"/>
                <w:szCs w:val="24"/>
                <w:lang w:eastAsia="zh-CN"/>
              </w:rPr>
              <w:t xml:space="preserve"> or </w:t>
            </w:r>
            <w:r w:rsidRPr="00814A57">
              <w:rPr>
                <w:rFonts w:ascii="Courier New" w:eastAsia="Times New Roman" w:hAnsi="Courier New" w:cs="Courier New"/>
                <w:sz w:val="20"/>
                <w:szCs w:val="20"/>
                <w:lang w:eastAsia="zh-CN"/>
              </w:rPr>
              <w:t>TRTSDT</w:t>
            </w:r>
            <w:r w:rsidRPr="00814A57">
              <w:rPr>
                <w:rFonts w:ascii="Times New Roman" w:eastAsia="Times New Roman" w:hAnsi="Times New Roman" w:cs="Times New Roman"/>
                <w:sz w:val="24"/>
                <w:szCs w:val="24"/>
                <w:lang w:eastAsia="zh-CN"/>
              </w:rPr>
              <w:t>)</w:t>
            </w:r>
          </w:p>
        </w:tc>
        <w:tc>
          <w:tcPr>
            <w:tcW w:w="0" w:type="auto"/>
            <w:vAlign w:val="center"/>
            <w:hideMark/>
          </w:tcPr>
          <w:p w14:paraId="157E7A1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DM.RFSTDTC</w:t>
            </w:r>
            <w:proofErr w:type="gramEnd"/>
            <w:r w:rsidRPr="00814A57">
              <w:rPr>
                <w:rFonts w:ascii="Times New Roman" w:eastAsia="Times New Roman" w:hAnsi="Times New Roman" w:cs="Times New Roman"/>
                <w:sz w:val="24"/>
                <w:szCs w:val="24"/>
                <w:lang w:eastAsia="zh-CN"/>
              </w:rPr>
              <w:t xml:space="preserve"> and/or </w:t>
            </w:r>
            <w:proofErr w:type="gramStart"/>
            <w:r w:rsidRPr="00814A57">
              <w:rPr>
                <w:rFonts w:ascii="Times New Roman" w:eastAsia="Times New Roman" w:hAnsi="Times New Roman" w:cs="Times New Roman"/>
                <w:sz w:val="24"/>
                <w:szCs w:val="24"/>
                <w:lang w:eastAsia="zh-CN"/>
              </w:rPr>
              <w:t>EX.EXSTDTC</w:t>
            </w:r>
            <w:proofErr w:type="gramEnd"/>
          </w:p>
        </w:tc>
      </w:tr>
      <w:tr w:rsidR="00814A57" w:rsidRPr="00814A57" w14:paraId="52765A7D" w14:textId="77777777">
        <w:trPr>
          <w:tblCellSpacing w:w="15" w:type="dxa"/>
        </w:trPr>
        <w:tc>
          <w:tcPr>
            <w:tcW w:w="0" w:type="auto"/>
            <w:vAlign w:val="center"/>
            <w:hideMark/>
          </w:tcPr>
          <w:p w14:paraId="25D505B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8498B7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3877EE0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PDADT</w:t>
            </w:r>
            <w:r w:rsidRPr="00814A57">
              <w:rPr>
                <w:rFonts w:ascii="Times New Roman" w:eastAsia="Times New Roman" w:hAnsi="Times New Roman" w:cs="Times New Roman"/>
                <w:sz w:val="24"/>
                <w:szCs w:val="24"/>
                <w:lang w:eastAsia="zh-CN"/>
              </w:rPr>
              <w:t xml:space="preserve"> (if stored)</w:t>
            </w:r>
          </w:p>
        </w:tc>
        <w:tc>
          <w:tcPr>
            <w:tcW w:w="0" w:type="auto"/>
            <w:vAlign w:val="center"/>
            <w:hideMark/>
          </w:tcPr>
          <w:p w14:paraId="6BF288C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RS.RSDTC</w:t>
            </w:r>
            <w:proofErr w:type="gramEnd"/>
            <w:r w:rsidRPr="00814A57">
              <w:rPr>
                <w:rFonts w:ascii="Times New Roman" w:eastAsia="Times New Roman" w:hAnsi="Times New Roman" w:cs="Times New Roman"/>
                <w:sz w:val="24"/>
                <w:szCs w:val="24"/>
                <w:lang w:eastAsia="zh-CN"/>
              </w:rPr>
              <w:t xml:space="preserve"> (progression assessment date)</w:t>
            </w:r>
          </w:p>
        </w:tc>
      </w:tr>
      <w:tr w:rsidR="00814A57" w:rsidRPr="00814A57" w14:paraId="58ED883D" w14:textId="77777777">
        <w:trPr>
          <w:tblCellSpacing w:w="15" w:type="dxa"/>
        </w:trPr>
        <w:tc>
          <w:tcPr>
            <w:tcW w:w="0" w:type="auto"/>
            <w:vAlign w:val="center"/>
            <w:hideMark/>
          </w:tcPr>
          <w:p w14:paraId="217A54B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6D119CA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57B3327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DTHDT</w:t>
            </w:r>
            <w:r w:rsidRPr="00814A57">
              <w:rPr>
                <w:rFonts w:ascii="Times New Roman" w:eastAsia="Times New Roman" w:hAnsi="Times New Roman" w:cs="Times New Roman"/>
                <w:sz w:val="24"/>
                <w:szCs w:val="24"/>
                <w:lang w:eastAsia="zh-CN"/>
              </w:rPr>
              <w:t xml:space="preserve"> (if stored)</w:t>
            </w:r>
          </w:p>
        </w:tc>
        <w:tc>
          <w:tcPr>
            <w:tcW w:w="0" w:type="auto"/>
            <w:vAlign w:val="center"/>
            <w:hideMark/>
          </w:tcPr>
          <w:p w14:paraId="10A3046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DM.DTHDTC</w:t>
            </w:r>
            <w:proofErr w:type="gramEnd"/>
            <w:r w:rsidRPr="00814A57">
              <w:rPr>
                <w:rFonts w:ascii="Times New Roman" w:eastAsia="Times New Roman" w:hAnsi="Times New Roman" w:cs="Times New Roman"/>
                <w:sz w:val="24"/>
                <w:szCs w:val="24"/>
                <w:lang w:eastAsia="zh-CN"/>
              </w:rPr>
              <w:t xml:space="preserve"> and/or DS</w:t>
            </w:r>
          </w:p>
        </w:tc>
      </w:tr>
      <w:tr w:rsidR="00814A57" w:rsidRPr="00814A57" w14:paraId="1281A4A9" w14:textId="77777777">
        <w:trPr>
          <w:tblCellSpacing w:w="15" w:type="dxa"/>
        </w:trPr>
        <w:tc>
          <w:tcPr>
            <w:tcW w:w="0" w:type="auto"/>
            <w:vAlign w:val="center"/>
            <w:hideMark/>
          </w:tcPr>
          <w:p w14:paraId="2B90604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CCB698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029B333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ADT</w:t>
            </w:r>
            <w:r w:rsidRPr="00814A57">
              <w:rPr>
                <w:rFonts w:ascii="Times New Roman" w:eastAsia="Times New Roman" w:hAnsi="Times New Roman" w:cs="Times New Roman"/>
                <w:sz w:val="24"/>
                <w:szCs w:val="24"/>
                <w:lang w:eastAsia="zh-CN"/>
              </w:rPr>
              <w:t xml:space="preserve"> = </w:t>
            </w:r>
            <w:proofErr w:type="gramStart"/>
            <w:r w:rsidRPr="00814A57">
              <w:rPr>
                <w:rFonts w:ascii="Times New Roman" w:eastAsia="Times New Roman" w:hAnsi="Times New Roman" w:cs="Times New Roman"/>
                <w:sz w:val="24"/>
                <w:szCs w:val="24"/>
                <w:lang w:eastAsia="zh-CN"/>
              </w:rPr>
              <w:t>min(</w:t>
            </w:r>
            <w:proofErr w:type="gramEnd"/>
            <w:r w:rsidRPr="00814A57">
              <w:rPr>
                <w:rFonts w:ascii="Times New Roman" w:eastAsia="Times New Roman" w:hAnsi="Times New Roman" w:cs="Times New Roman"/>
                <w:sz w:val="24"/>
                <w:szCs w:val="24"/>
                <w:lang w:eastAsia="zh-CN"/>
              </w:rPr>
              <w:t>PDADT, DTHDT)</w:t>
            </w:r>
          </w:p>
        </w:tc>
        <w:tc>
          <w:tcPr>
            <w:tcW w:w="0" w:type="auto"/>
            <w:vAlign w:val="center"/>
            <w:hideMark/>
          </w:tcPr>
          <w:p w14:paraId="17076A3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w:t>
            </w:r>
          </w:p>
        </w:tc>
      </w:tr>
      <w:tr w:rsidR="00814A57" w:rsidRPr="00814A57" w14:paraId="5FD1B4F9" w14:textId="77777777">
        <w:trPr>
          <w:tblCellSpacing w:w="15" w:type="dxa"/>
        </w:trPr>
        <w:tc>
          <w:tcPr>
            <w:tcW w:w="0" w:type="auto"/>
            <w:vAlign w:val="center"/>
            <w:hideMark/>
          </w:tcPr>
          <w:p w14:paraId="12969D1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37166AC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720C31A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CNSR</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AVAL</w:t>
            </w:r>
          </w:p>
        </w:tc>
        <w:tc>
          <w:tcPr>
            <w:tcW w:w="0" w:type="auto"/>
            <w:vAlign w:val="center"/>
            <w:hideMark/>
          </w:tcPr>
          <w:p w14:paraId="58DAE00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w:t>
            </w:r>
          </w:p>
        </w:tc>
      </w:tr>
      <w:tr w:rsidR="00814A57" w:rsidRPr="00814A57" w14:paraId="67FFD7A3" w14:textId="77777777">
        <w:trPr>
          <w:tblCellSpacing w:w="15" w:type="dxa"/>
        </w:trPr>
        <w:tc>
          <w:tcPr>
            <w:tcW w:w="0" w:type="auto"/>
            <w:vAlign w:val="center"/>
            <w:hideMark/>
          </w:tcPr>
          <w:p w14:paraId="0B18B06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D33B07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530496C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EVNTDESC</w:t>
            </w:r>
            <w:r w:rsidRPr="00814A57">
              <w:rPr>
                <w:rFonts w:ascii="Times New Roman" w:eastAsia="Times New Roman" w:hAnsi="Times New Roman" w:cs="Times New Roman"/>
                <w:sz w:val="24"/>
                <w:szCs w:val="24"/>
                <w:lang w:eastAsia="zh-CN"/>
              </w:rPr>
              <w:t xml:space="preserve"> (Progression/Death/Censored)</w:t>
            </w:r>
          </w:p>
        </w:tc>
        <w:tc>
          <w:tcPr>
            <w:tcW w:w="0" w:type="auto"/>
            <w:vAlign w:val="center"/>
            <w:hideMark/>
          </w:tcPr>
          <w:p w14:paraId="7219EF5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w:t>
            </w:r>
          </w:p>
        </w:tc>
      </w:tr>
      <w:tr w:rsidR="00814A57" w:rsidRPr="00814A57" w14:paraId="38C9EAC8" w14:textId="77777777">
        <w:trPr>
          <w:tblCellSpacing w:w="15" w:type="dxa"/>
        </w:trPr>
        <w:tc>
          <w:tcPr>
            <w:tcW w:w="0" w:type="auto"/>
            <w:vAlign w:val="center"/>
            <w:hideMark/>
          </w:tcPr>
          <w:p w14:paraId="5D006BF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439F3A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ADSL</w:t>
            </w:r>
          </w:p>
        </w:tc>
        <w:tc>
          <w:tcPr>
            <w:tcW w:w="0" w:type="auto"/>
            <w:vAlign w:val="center"/>
            <w:hideMark/>
          </w:tcPr>
          <w:p w14:paraId="6E46796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TRT01A</w:t>
            </w:r>
          </w:p>
        </w:tc>
        <w:tc>
          <w:tcPr>
            <w:tcW w:w="0" w:type="auto"/>
            <w:vAlign w:val="center"/>
            <w:hideMark/>
          </w:tcPr>
          <w:p w14:paraId="20AD70B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EX</w:t>
            </w:r>
          </w:p>
        </w:tc>
      </w:tr>
    </w:tbl>
    <w:p w14:paraId="3540CD6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pict w14:anchorId="70428CA8">
          <v:rect id="_x0000_i1027" style="width:0;height:1.5pt" o:hralign="center" o:hrstd="t" o:hr="t" fillcolor="#a0a0a0" stroked="f"/>
        </w:pict>
      </w:r>
    </w:p>
    <w:p w14:paraId="1213CA19"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Figure 3. Waterfall Plot – Best Tumor Burden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861"/>
        <w:gridCol w:w="2857"/>
        <w:gridCol w:w="3031"/>
      </w:tblGrid>
      <w:tr w:rsidR="00814A57" w:rsidRPr="00814A57" w14:paraId="7916AA0C" w14:textId="77777777">
        <w:trPr>
          <w:tblHeader/>
          <w:tblCellSpacing w:w="15" w:type="dxa"/>
        </w:trPr>
        <w:tc>
          <w:tcPr>
            <w:tcW w:w="0" w:type="auto"/>
            <w:vAlign w:val="center"/>
            <w:hideMark/>
          </w:tcPr>
          <w:p w14:paraId="1C3CDBFA"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Figure</w:t>
            </w:r>
          </w:p>
        </w:tc>
        <w:tc>
          <w:tcPr>
            <w:tcW w:w="0" w:type="auto"/>
            <w:vAlign w:val="center"/>
            <w:hideMark/>
          </w:tcPr>
          <w:p w14:paraId="65CFD6D1"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Dataset</w:t>
            </w:r>
          </w:p>
        </w:tc>
        <w:tc>
          <w:tcPr>
            <w:tcW w:w="0" w:type="auto"/>
            <w:vAlign w:val="center"/>
            <w:hideMark/>
          </w:tcPr>
          <w:p w14:paraId="7170F753"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Variable(s)</w:t>
            </w:r>
          </w:p>
        </w:tc>
        <w:tc>
          <w:tcPr>
            <w:tcW w:w="0" w:type="auto"/>
            <w:vAlign w:val="center"/>
            <w:hideMark/>
          </w:tcPr>
          <w:p w14:paraId="15CD1E78"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SDTM Source</w:t>
            </w:r>
          </w:p>
        </w:tc>
      </w:tr>
      <w:tr w:rsidR="00814A57" w:rsidRPr="00814A57" w14:paraId="15B166C5" w14:textId="77777777">
        <w:trPr>
          <w:tblCellSpacing w:w="15" w:type="dxa"/>
        </w:trPr>
        <w:tc>
          <w:tcPr>
            <w:tcW w:w="0" w:type="auto"/>
            <w:vAlign w:val="center"/>
            <w:hideMark/>
          </w:tcPr>
          <w:p w14:paraId="758680F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Waterfall</w:t>
            </w:r>
          </w:p>
        </w:tc>
        <w:tc>
          <w:tcPr>
            <w:tcW w:w="0" w:type="auto"/>
            <w:vAlign w:val="center"/>
            <w:hideMark/>
          </w:tcPr>
          <w:p w14:paraId="440FB38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ADTR </w:t>
            </w:r>
            <w:r w:rsidRPr="00814A57">
              <w:rPr>
                <w:rFonts w:ascii="Times New Roman" w:eastAsia="Times New Roman" w:hAnsi="Times New Roman" w:cs="Times New Roman"/>
                <w:i/>
                <w:iCs/>
                <w:sz w:val="24"/>
                <w:szCs w:val="24"/>
                <w:lang w:eastAsia="zh-CN"/>
              </w:rPr>
              <w:t>(or equivalent Tumor Burden BDS)</w:t>
            </w:r>
          </w:p>
        </w:tc>
        <w:tc>
          <w:tcPr>
            <w:tcW w:w="0" w:type="auto"/>
            <w:vAlign w:val="center"/>
            <w:hideMark/>
          </w:tcPr>
          <w:p w14:paraId="2967AD8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TRT01A</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USUBJID</w:t>
            </w:r>
          </w:p>
        </w:tc>
        <w:tc>
          <w:tcPr>
            <w:tcW w:w="0" w:type="auto"/>
            <w:vAlign w:val="center"/>
            <w:hideMark/>
          </w:tcPr>
          <w:p w14:paraId="0979835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EX (TRT01A derivation), </w:t>
            </w:r>
            <w:proofErr w:type="gramStart"/>
            <w:r w:rsidRPr="00814A57">
              <w:rPr>
                <w:rFonts w:ascii="Times New Roman" w:eastAsia="Times New Roman" w:hAnsi="Times New Roman" w:cs="Times New Roman"/>
                <w:sz w:val="24"/>
                <w:szCs w:val="24"/>
                <w:lang w:eastAsia="zh-CN"/>
              </w:rPr>
              <w:t>DM.USUBJID</w:t>
            </w:r>
            <w:proofErr w:type="gramEnd"/>
          </w:p>
        </w:tc>
      </w:tr>
      <w:tr w:rsidR="00814A57" w:rsidRPr="00814A57" w14:paraId="33095775" w14:textId="77777777">
        <w:trPr>
          <w:tblCellSpacing w:w="15" w:type="dxa"/>
        </w:trPr>
        <w:tc>
          <w:tcPr>
            <w:tcW w:w="0" w:type="auto"/>
            <w:vAlign w:val="center"/>
            <w:hideMark/>
          </w:tcPr>
          <w:p w14:paraId="51C0613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C5D758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ADTR</w:t>
            </w:r>
          </w:p>
        </w:tc>
        <w:tc>
          <w:tcPr>
            <w:tcW w:w="0" w:type="auto"/>
            <w:vAlign w:val="center"/>
            <w:hideMark/>
          </w:tcPr>
          <w:p w14:paraId="0872CF5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PARAMCD</w:t>
            </w:r>
            <w:r w:rsidRPr="00814A57">
              <w:rPr>
                <w:rFonts w:ascii="Times New Roman" w:eastAsia="Times New Roman" w:hAnsi="Times New Roman" w:cs="Times New Roman"/>
                <w:sz w:val="24"/>
                <w:szCs w:val="24"/>
                <w:lang w:eastAsia="zh-CN"/>
              </w:rPr>
              <w:t xml:space="preserve"> (e.g., </w:t>
            </w:r>
            <w:r w:rsidRPr="00814A57">
              <w:rPr>
                <w:rFonts w:ascii="Courier New" w:eastAsia="Times New Roman" w:hAnsi="Courier New" w:cs="Courier New"/>
                <w:sz w:val="20"/>
                <w:szCs w:val="20"/>
                <w:lang w:eastAsia="zh-CN"/>
              </w:rPr>
              <w:t>SLD</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PARAM</w:t>
            </w:r>
          </w:p>
        </w:tc>
        <w:tc>
          <w:tcPr>
            <w:tcW w:w="0" w:type="auto"/>
            <w:vAlign w:val="center"/>
            <w:hideMark/>
          </w:tcPr>
          <w:p w14:paraId="37898D9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Derived/assigned</w:t>
            </w:r>
          </w:p>
        </w:tc>
      </w:tr>
      <w:tr w:rsidR="00814A57" w:rsidRPr="00814A57" w14:paraId="6E8E4EF7" w14:textId="77777777">
        <w:trPr>
          <w:tblCellSpacing w:w="15" w:type="dxa"/>
        </w:trPr>
        <w:tc>
          <w:tcPr>
            <w:tcW w:w="0" w:type="auto"/>
            <w:vAlign w:val="center"/>
            <w:hideMark/>
          </w:tcPr>
          <w:p w14:paraId="086D048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953DE3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ADTR</w:t>
            </w:r>
          </w:p>
        </w:tc>
        <w:tc>
          <w:tcPr>
            <w:tcW w:w="0" w:type="auto"/>
            <w:vAlign w:val="center"/>
            <w:hideMark/>
          </w:tcPr>
          <w:p w14:paraId="0181247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BASE</w:t>
            </w:r>
            <w:r w:rsidRPr="00814A57">
              <w:rPr>
                <w:rFonts w:ascii="Times New Roman" w:eastAsia="Times New Roman" w:hAnsi="Times New Roman" w:cs="Times New Roman"/>
                <w:sz w:val="24"/>
                <w:szCs w:val="24"/>
                <w:lang w:eastAsia="zh-CN"/>
              </w:rPr>
              <w:t xml:space="preserve"> (baseline tumor burden)</w:t>
            </w:r>
          </w:p>
        </w:tc>
        <w:tc>
          <w:tcPr>
            <w:tcW w:w="0" w:type="auto"/>
            <w:vAlign w:val="center"/>
            <w:hideMark/>
          </w:tcPr>
          <w:p w14:paraId="526101C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TR (baseline tumor measurement) </w:t>
            </w:r>
            <w:r w:rsidRPr="00814A57">
              <w:rPr>
                <w:rFonts w:ascii="Times New Roman" w:eastAsia="Times New Roman" w:hAnsi="Times New Roman" w:cs="Times New Roman"/>
                <w:i/>
                <w:iCs/>
                <w:sz w:val="24"/>
                <w:szCs w:val="24"/>
                <w:lang w:eastAsia="zh-CN"/>
              </w:rPr>
              <w:t>(sometimes derived using TU+TR)</w:t>
            </w:r>
          </w:p>
        </w:tc>
      </w:tr>
      <w:tr w:rsidR="00814A57" w:rsidRPr="00814A57" w14:paraId="6A69BDC2" w14:textId="77777777">
        <w:trPr>
          <w:tblCellSpacing w:w="15" w:type="dxa"/>
        </w:trPr>
        <w:tc>
          <w:tcPr>
            <w:tcW w:w="0" w:type="auto"/>
            <w:vAlign w:val="center"/>
            <w:hideMark/>
          </w:tcPr>
          <w:p w14:paraId="647841F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48720F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ADTR</w:t>
            </w:r>
          </w:p>
        </w:tc>
        <w:tc>
          <w:tcPr>
            <w:tcW w:w="0" w:type="auto"/>
            <w:vAlign w:val="center"/>
            <w:hideMark/>
          </w:tcPr>
          <w:p w14:paraId="7F081F6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AVAL</w:t>
            </w:r>
            <w:r w:rsidRPr="00814A57">
              <w:rPr>
                <w:rFonts w:ascii="Times New Roman" w:eastAsia="Times New Roman" w:hAnsi="Times New Roman" w:cs="Times New Roman"/>
                <w:sz w:val="24"/>
                <w:szCs w:val="24"/>
                <w:lang w:eastAsia="zh-CN"/>
              </w:rPr>
              <w:t xml:space="preserve"> (postbaseline tumor burden)</w:t>
            </w:r>
          </w:p>
        </w:tc>
        <w:tc>
          <w:tcPr>
            <w:tcW w:w="0" w:type="auto"/>
            <w:vAlign w:val="center"/>
            <w:hideMark/>
          </w:tcPr>
          <w:p w14:paraId="75A8DE6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TR (tumor measurement results)</w:t>
            </w:r>
          </w:p>
        </w:tc>
      </w:tr>
      <w:tr w:rsidR="00814A57" w:rsidRPr="00814A57" w14:paraId="2127E269" w14:textId="77777777">
        <w:trPr>
          <w:tblCellSpacing w:w="15" w:type="dxa"/>
        </w:trPr>
        <w:tc>
          <w:tcPr>
            <w:tcW w:w="0" w:type="auto"/>
            <w:vAlign w:val="center"/>
            <w:hideMark/>
          </w:tcPr>
          <w:p w14:paraId="75A1A44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528FC3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ADTR</w:t>
            </w:r>
          </w:p>
        </w:tc>
        <w:tc>
          <w:tcPr>
            <w:tcW w:w="0" w:type="auto"/>
            <w:vAlign w:val="center"/>
            <w:hideMark/>
          </w:tcPr>
          <w:p w14:paraId="206150C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PCHG</w:t>
            </w:r>
            <w:r w:rsidRPr="00814A57">
              <w:rPr>
                <w:rFonts w:ascii="Times New Roman" w:eastAsia="Times New Roman" w:hAnsi="Times New Roman" w:cs="Times New Roman"/>
                <w:sz w:val="24"/>
                <w:szCs w:val="24"/>
                <w:lang w:eastAsia="zh-CN"/>
              </w:rPr>
              <w:t xml:space="preserve"> (percent change from baseline)</w:t>
            </w:r>
          </w:p>
        </w:tc>
        <w:tc>
          <w:tcPr>
            <w:tcW w:w="0" w:type="auto"/>
            <w:vAlign w:val="center"/>
            <w:hideMark/>
          </w:tcPr>
          <w:p w14:paraId="5063D67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from BASE and AVAL</w:t>
            </w:r>
          </w:p>
        </w:tc>
      </w:tr>
      <w:tr w:rsidR="00814A57" w:rsidRPr="00814A57" w14:paraId="18BE6E28" w14:textId="77777777">
        <w:trPr>
          <w:tblCellSpacing w:w="15" w:type="dxa"/>
        </w:trPr>
        <w:tc>
          <w:tcPr>
            <w:tcW w:w="0" w:type="auto"/>
            <w:vAlign w:val="center"/>
            <w:hideMark/>
          </w:tcPr>
          <w:p w14:paraId="122592B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6793AC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ADTR</w:t>
            </w:r>
          </w:p>
        </w:tc>
        <w:tc>
          <w:tcPr>
            <w:tcW w:w="0" w:type="auto"/>
            <w:vAlign w:val="center"/>
            <w:hideMark/>
          </w:tcPr>
          <w:p w14:paraId="33D10A7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BESTPCHG</w:t>
            </w:r>
            <w:r w:rsidRPr="00814A57">
              <w:rPr>
                <w:rFonts w:ascii="Times New Roman" w:eastAsia="Times New Roman" w:hAnsi="Times New Roman" w:cs="Times New Roman"/>
                <w:sz w:val="24"/>
                <w:szCs w:val="24"/>
                <w:lang w:eastAsia="zh-CN"/>
              </w:rPr>
              <w:t xml:space="preserve"> </w:t>
            </w:r>
            <w:r w:rsidRPr="00814A57">
              <w:rPr>
                <w:rFonts w:ascii="Times New Roman" w:eastAsia="Times New Roman" w:hAnsi="Times New Roman" w:cs="Times New Roman"/>
                <w:i/>
                <w:iCs/>
                <w:sz w:val="24"/>
                <w:szCs w:val="24"/>
                <w:lang w:eastAsia="zh-CN"/>
              </w:rPr>
              <w:t>(if stored)</w:t>
            </w:r>
            <w:r w:rsidRPr="00814A57">
              <w:rPr>
                <w:rFonts w:ascii="Times New Roman" w:eastAsia="Times New Roman" w:hAnsi="Times New Roman" w:cs="Times New Roman"/>
                <w:sz w:val="24"/>
                <w:szCs w:val="24"/>
                <w:lang w:eastAsia="zh-CN"/>
              </w:rPr>
              <w:t xml:space="preserve"> or </w:t>
            </w:r>
            <w:proofErr w:type="spellStart"/>
            <w:r w:rsidRPr="00814A57">
              <w:rPr>
                <w:rFonts w:ascii="Courier New" w:eastAsia="Times New Roman" w:hAnsi="Courier New" w:cs="Courier New"/>
                <w:sz w:val="20"/>
                <w:szCs w:val="20"/>
                <w:lang w:eastAsia="zh-CN"/>
              </w:rPr>
              <w:t>ANLxxFL</w:t>
            </w:r>
            <w:proofErr w:type="spellEnd"/>
            <w:r w:rsidRPr="00814A57">
              <w:rPr>
                <w:rFonts w:ascii="Times New Roman" w:eastAsia="Times New Roman" w:hAnsi="Times New Roman" w:cs="Times New Roman"/>
                <w:sz w:val="24"/>
                <w:szCs w:val="24"/>
                <w:lang w:eastAsia="zh-CN"/>
              </w:rPr>
              <w:t xml:space="preserve"> to select best change</w:t>
            </w:r>
          </w:p>
        </w:tc>
        <w:tc>
          <w:tcPr>
            <w:tcW w:w="0" w:type="auto"/>
            <w:vAlign w:val="center"/>
            <w:hideMark/>
          </w:tcPr>
          <w:p w14:paraId="758C0C3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w:t>
            </w:r>
          </w:p>
        </w:tc>
      </w:tr>
      <w:tr w:rsidR="00814A57" w:rsidRPr="00814A57" w14:paraId="4F2194D6" w14:textId="77777777">
        <w:trPr>
          <w:tblCellSpacing w:w="15" w:type="dxa"/>
        </w:trPr>
        <w:tc>
          <w:tcPr>
            <w:tcW w:w="0" w:type="auto"/>
            <w:vAlign w:val="center"/>
            <w:hideMark/>
          </w:tcPr>
          <w:p w14:paraId="5C94C0E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1B87B76"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ADTR</w:t>
            </w:r>
          </w:p>
        </w:tc>
        <w:tc>
          <w:tcPr>
            <w:tcW w:w="0" w:type="auto"/>
            <w:vAlign w:val="center"/>
            <w:hideMark/>
          </w:tcPr>
          <w:p w14:paraId="2D65442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ADT</w:t>
            </w:r>
            <w:r w:rsidRPr="00814A57">
              <w:rPr>
                <w:rFonts w:ascii="Times New Roman" w:eastAsia="Times New Roman" w:hAnsi="Times New Roman" w:cs="Times New Roman"/>
                <w:sz w:val="24"/>
                <w:szCs w:val="24"/>
                <w:lang w:eastAsia="zh-CN"/>
              </w:rPr>
              <w:t xml:space="preserve"> / </w:t>
            </w:r>
            <w:r w:rsidRPr="00814A57">
              <w:rPr>
                <w:rFonts w:ascii="Courier New" w:eastAsia="Times New Roman" w:hAnsi="Courier New" w:cs="Courier New"/>
                <w:sz w:val="20"/>
                <w:szCs w:val="20"/>
                <w:lang w:eastAsia="zh-CN"/>
              </w:rPr>
              <w:t>ADY</w:t>
            </w:r>
            <w:r w:rsidRPr="00814A57">
              <w:rPr>
                <w:rFonts w:ascii="Times New Roman" w:eastAsia="Times New Roman" w:hAnsi="Times New Roman" w:cs="Times New Roman"/>
                <w:sz w:val="24"/>
                <w:szCs w:val="24"/>
                <w:lang w:eastAsia="zh-CN"/>
              </w:rPr>
              <w:t xml:space="preserve"> / </w:t>
            </w:r>
            <w:r w:rsidRPr="00814A57">
              <w:rPr>
                <w:rFonts w:ascii="Courier New" w:eastAsia="Times New Roman" w:hAnsi="Courier New" w:cs="Courier New"/>
                <w:sz w:val="20"/>
                <w:szCs w:val="20"/>
                <w:lang w:eastAsia="zh-CN"/>
              </w:rPr>
              <w:t>AVISIT</w:t>
            </w:r>
            <w:r w:rsidRPr="00814A57">
              <w:rPr>
                <w:rFonts w:ascii="Times New Roman" w:eastAsia="Times New Roman" w:hAnsi="Times New Roman" w:cs="Times New Roman"/>
                <w:sz w:val="24"/>
                <w:szCs w:val="24"/>
                <w:lang w:eastAsia="zh-CN"/>
              </w:rPr>
              <w:t xml:space="preserve"> (timing/visit for best change)</w:t>
            </w:r>
          </w:p>
        </w:tc>
        <w:tc>
          <w:tcPr>
            <w:tcW w:w="0" w:type="auto"/>
            <w:vAlign w:val="center"/>
            <w:hideMark/>
          </w:tcPr>
          <w:p w14:paraId="20F416F6"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TR/TRDTC (and visit variables)</w:t>
            </w:r>
          </w:p>
        </w:tc>
      </w:tr>
      <w:tr w:rsidR="00814A57" w:rsidRPr="00814A57" w14:paraId="5318BB90" w14:textId="77777777">
        <w:trPr>
          <w:tblCellSpacing w:w="15" w:type="dxa"/>
        </w:trPr>
        <w:tc>
          <w:tcPr>
            <w:tcW w:w="0" w:type="auto"/>
            <w:vAlign w:val="center"/>
            <w:hideMark/>
          </w:tcPr>
          <w:p w14:paraId="5657BBC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ECC43B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ADRS </w:t>
            </w:r>
            <w:r w:rsidRPr="00814A57">
              <w:rPr>
                <w:rFonts w:ascii="Times New Roman" w:eastAsia="Times New Roman" w:hAnsi="Times New Roman" w:cs="Times New Roman"/>
                <w:i/>
                <w:iCs/>
                <w:sz w:val="24"/>
                <w:szCs w:val="24"/>
                <w:lang w:eastAsia="zh-CN"/>
              </w:rPr>
              <w:t>(optional)</w:t>
            </w:r>
          </w:p>
        </w:tc>
        <w:tc>
          <w:tcPr>
            <w:tcW w:w="0" w:type="auto"/>
            <w:vAlign w:val="center"/>
            <w:hideMark/>
          </w:tcPr>
          <w:p w14:paraId="7D4ED60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AVALC</w:t>
            </w:r>
            <w:r w:rsidRPr="00814A57">
              <w:rPr>
                <w:rFonts w:ascii="Times New Roman" w:eastAsia="Times New Roman" w:hAnsi="Times New Roman" w:cs="Times New Roman"/>
                <w:sz w:val="24"/>
                <w:szCs w:val="24"/>
                <w:lang w:eastAsia="zh-CN"/>
              </w:rPr>
              <w:t xml:space="preserve"> (CR/PR/SD/PD/NE) for labeling</w:t>
            </w:r>
          </w:p>
        </w:tc>
        <w:tc>
          <w:tcPr>
            <w:tcW w:w="0" w:type="auto"/>
            <w:vAlign w:val="center"/>
            <w:hideMark/>
          </w:tcPr>
          <w:p w14:paraId="5476228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RS (RECIST responses)</w:t>
            </w:r>
          </w:p>
        </w:tc>
      </w:tr>
    </w:tbl>
    <w:p w14:paraId="76E06790" w14:textId="77777777" w:rsidR="00814A57" w:rsidRPr="00814A57" w:rsidRDefault="00814A57" w:rsidP="00814A57">
      <w:pPr>
        <w:spacing w:before="100" w:beforeAutospacing="1" w:after="100" w:afterAutospacing="1"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b/>
          <w:bCs/>
          <w:sz w:val="24"/>
          <w:szCs w:val="24"/>
          <w:lang w:eastAsia="zh-CN"/>
        </w:rPr>
        <w:t>Typical SDTM note:</w:t>
      </w:r>
      <w:r w:rsidRPr="00814A57">
        <w:rPr>
          <w:rFonts w:ascii="Times New Roman" w:eastAsia="Times New Roman" w:hAnsi="Times New Roman" w:cs="Times New Roman"/>
          <w:sz w:val="24"/>
          <w:szCs w:val="24"/>
          <w:lang w:eastAsia="zh-CN"/>
        </w:rPr>
        <w:t xml:space="preserve"> Waterfall is usually anchored on </w:t>
      </w:r>
      <w:r w:rsidRPr="00814A57">
        <w:rPr>
          <w:rFonts w:ascii="Times New Roman" w:eastAsia="Times New Roman" w:hAnsi="Times New Roman" w:cs="Times New Roman"/>
          <w:b/>
          <w:bCs/>
          <w:sz w:val="24"/>
          <w:szCs w:val="24"/>
          <w:lang w:eastAsia="zh-CN"/>
        </w:rPr>
        <w:t>tumor measurement results</w:t>
      </w:r>
      <w:r w:rsidRPr="00814A57">
        <w:rPr>
          <w:rFonts w:ascii="Times New Roman" w:eastAsia="Times New Roman" w:hAnsi="Times New Roman" w:cs="Times New Roman"/>
          <w:sz w:val="24"/>
          <w:szCs w:val="24"/>
          <w:lang w:eastAsia="zh-CN"/>
        </w:rPr>
        <w:t xml:space="preserve"> (often SDTM </w:t>
      </w:r>
      <w:r w:rsidRPr="00814A57">
        <w:rPr>
          <w:rFonts w:ascii="Times New Roman" w:eastAsia="Times New Roman" w:hAnsi="Times New Roman" w:cs="Times New Roman"/>
          <w:b/>
          <w:bCs/>
          <w:sz w:val="24"/>
          <w:szCs w:val="24"/>
          <w:lang w:eastAsia="zh-CN"/>
        </w:rPr>
        <w:t>TR</w:t>
      </w:r>
      <w:r w:rsidRPr="00814A57">
        <w:rPr>
          <w:rFonts w:ascii="Times New Roman" w:eastAsia="Times New Roman" w:hAnsi="Times New Roman" w:cs="Times New Roman"/>
          <w:sz w:val="24"/>
          <w:szCs w:val="24"/>
          <w:lang w:eastAsia="zh-CN"/>
        </w:rPr>
        <w:t>, sometimes TU+TR depending on sponsor implementation) rather than categorical response alone.</w:t>
      </w:r>
    </w:p>
    <w:p w14:paraId="19F200D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pict w14:anchorId="441AF1EE">
          <v:rect id="_x0000_i1028" style="width:0;height:1.5pt" o:hralign="center" o:hrstd="t" o:hr="t" fillcolor="#a0a0a0" stroked="f"/>
        </w:pict>
      </w:r>
    </w:p>
    <w:p w14:paraId="7417FA5F"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Figure 4. Swimmer Plot – Time on Treatment and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747"/>
        <w:gridCol w:w="2778"/>
        <w:gridCol w:w="3196"/>
      </w:tblGrid>
      <w:tr w:rsidR="00814A57" w:rsidRPr="00814A57" w14:paraId="338001D3" w14:textId="77777777">
        <w:trPr>
          <w:tblHeader/>
          <w:tblCellSpacing w:w="15" w:type="dxa"/>
        </w:trPr>
        <w:tc>
          <w:tcPr>
            <w:tcW w:w="0" w:type="auto"/>
            <w:vAlign w:val="center"/>
            <w:hideMark/>
          </w:tcPr>
          <w:p w14:paraId="56ECF16A"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Figure</w:t>
            </w:r>
          </w:p>
        </w:tc>
        <w:tc>
          <w:tcPr>
            <w:tcW w:w="0" w:type="auto"/>
            <w:vAlign w:val="center"/>
            <w:hideMark/>
          </w:tcPr>
          <w:p w14:paraId="5AF666B8"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Dataset</w:t>
            </w:r>
          </w:p>
        </w:tc>
        <w:tc>
          <w:tcPr>
            <w:tcW w:w="0" w:type="auto"/>
            <w:vAlign w:val="center"/>
            <w:hideMark/>
          </w:tcPr>
          <w:p w14:paraId="39CF7A4F"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Variable(s)</w:t>
            </w:r>
          </w:p>
        </w:tc>
        <w:tc>
          <w:tcPr>
            <w:tcW w:w="0" w:type="auto"/>
            <w:vAlign w:val="center"/>
            <w:hideMark/>
          </w:tcPr>
          <w:p w14:paraId="6793FDE4"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SDTM Source</w:t>
            </w:r>
          </w:p>
        </w:tc>
      </w:tr>
      <w:tr w:rsidR="00814A57" w:rsidRPr="00814A57" w14:paraId="0602DE26" w14:textId="77777777">
        <w:trPr>
          <w:tblCellSpacing w:w="15" w:type="dxa"/>
        </w:trPr>
        <w:tc>
          <w:tcPr>
            <w:tcW w:w="0" w:type="auto"/>
            <w:vAlign w:val="center"/>
            <w:hideMark/>
          </w:tcPr>
          <w:p w14:paraId="50D2C80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Swimmer</w:t>
            </w:r>
          </w:p>
        </w:tc>
        <w:tc>
          <w:tcPr>
            <w:tcW w:w="0" w:type="auto"/>
            <w:vAlign w:val="center"/>
            <w:hideMark/>
          </w:tcPr>
          <w:p w14:paraId="414FABB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ADSL</w:t>
            </w:r>
          </w:p>
        </w:tc>
        <w:tc>
          <w:tcPr>
            <w:tcW w:w="0" w:type="auto"/>
            <w:vAlign w:val="center"/>
            <w:hideMark/>
          </w:tcPr>
          <w:p w14:paraId="287BBE7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TRTSDT</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TRTEDT</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TRT01A</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USUBJID</w:t>
            </w:r>
          </w:p>
        </w:tc>
        <w:tc>
          <w:tcPr>
            <w:tcW w:w="0" w:type="auto"/>
            <w:vAlign w:val="center"/>
            <w:hideMark/>
          </w:tcPr>
          <w:p w14:paraId="2E47729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EX.EXSTDTC</w:t>
            </w:r>
            <w:proofErr w:type="gramEnd"/>
            <w:r w:rsidRPr="00814A57">
              <w:rPr>
                <w:rFonts w:ascii="Times New Roman" w:eastAsia="Times New Roman" w:hAnsi="Times New Roman" w:cs="Times New Roman"/>
                <w:sz w:val="24"/>
                <w:szCs w:val="24"/>
                <w:lang w:eastAsia="zh-CN"/>
              </w:rPr>
              <w:t xml:space="preserve">, </w:t>
            </w:r>
            <w:proofErr w:type="gramStart"/>
            <w:r w:rsidRPr="00814A57">
              <w:rPr>
                <w:rFonts w:ascii="Times New Roman" w:eastAsia="Times New Roman" w:hAnsi="Times New Roman" w:cs="Times New Roman"/>
                <w:sz w:val="24"/>
                <w:szCs w:val="24"/>
                <w:lang w:eastAsia="zh-CN"/>
              </w:rPr>
              <w:t>EX.EXENDTC</w:t>
            </w:r>
            <w:proofErr w:type="gramEnd"/>
            <w:r w:rsidRPr="00814A57">
              <w:rPr>
                <w:rFonts w:ascii="Times New Roman" w:eastAsia="Times New Roman" w:hAnsi="Times New Roman" w:cs="Times New Roman"/>
                <w:sz w:val="24"/>
                <w:szCs w:val="24"/>
                <w:lang w:eastAsia="zh-CN"/>
              </w:rPr>
              <w:t xml:space="preserve">, EX; </w:t>
            </w:r>
            <w:proofErr w:type="gramStart"/>
            <w:r w:rsidRPr="00814A57">
              <w:rPr>
                <w:rFonts w:ascii="Times New Roman" w:eastAsia="Times New Roman" w:hAnsi="Times New Roman" w:cs="Times New Roman"/>
                <w:sz w:val="24"/>
                <w:szCs w:val="24"/>
                <w:lang w:eastAsia="zh-CN"/>
              </w:rPr>
              <w:t>DM.USUBJID</w:t>
            </w:r>
            <w:proofErr w:type="gramEnd"/>
          </w:p>
        </w:tc>
      </w:tr>
      <w:tr w:rsidR="00814A57" w:rsidRPr="00814A57" w14:paraId="76319D9F" w14:textId="77777777">
        <w:trPr>
          <w:tblCellSpacing w:w="15" w:type="dxa"/>
        </w:trPr>
        <w:tc>
          <w:tcPr>
            <w:tcW w:w="0" w:type="auto"/>
            <w:vAlign w:val="center"/>
            <w:hideMark/>
          </w:tcPr>
          <w:p w14:paraId="3711177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25BF25C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ADRS</w:t>
            </w:r>
          </w:p>
        </w:tc>
        <w:tc>
          <w:tcPr>
            <w:tcW w:w="0" w:type="auto"/>
            <w:vAlign w:val="center"/>
            <w:hideMark/>
          </w:tcPr>
          <w:p w14:paraId="3117FC96"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PARAMCD</w:t>
            </w:r>
            <w:r w:rsidRPr="00814A57">
              <w:rPr>
                <w:rFonts w:ascii="Times New Roman" w:eastAsia="Times New Roman" w:hAnsi="Times New Roman" w:cs="Times New Roman"/>
                <w:sz w:val="24"/>
                <w:szCs w:val="24"/>
                <w:lang w:eastAsia="zh-CN"/>
              </w:rPr>
              <w:t xml:space="preserve"> (OVR/BOR), </w:t>
            </w:r>
            <w:r w:rsidRPr="00814A57">
              <w:rPr>
                <w:rFonts w:ascii="Courier New" w:eastAsia="Times New Roman" w:hAnsi="Courier New" w:cs="Courier New"/>
                <w:sz w:val="20"/>
                <w:szCs w:val="20"/>
                <w:lang w:eastAsia="zh-CN"/>
              </w:rPr>
              <w:lastRenderedPageBreak/>
              <w:t>AVALC</w:t>
            </w:r>
            <w:r w:rsidRPr="00814A57">
              <w:rPr>
                <w:rFonts w:ascii="Times New Roman" w:eastAsia="Times New Roman" w:hAnsi="Times New Roman" w:cs="Times New Roman"/>
                <w:sz w:val="24"/>
                <w:szCs w:val="24"/>
                <w:lang w:eastAsia="zh-CN"/>
              </w:rPr>
              <w:t xml:space="preserve"> (CR/PR/SD/PD/NE)</w:t>
            </w:r>
          </w:p>
        </w:tc>
        <w:tc>
          <w:tcPr>
            <w:tcW w:w="0" w:type="auto"/>
            <w:vAlign w:val="center"/>
            <w:hideMark/>
          </w:tcPr>
          <w:p w14:paraId="0041C51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lastRenderedPageBreak/>
              <w:t>RS (RECIST responses)</w:t>
            </w:r>
          </w:p>
        </w:tc>
      </w:tr>
      <w:tr w:rsidR="00814A57" w:rsidRPr="00814A57" w14:paraId="7BB74DD2" w14:textId="77777777">
        <w:trPr>
          <w:tblCellSpacing w:w="15" w:type="dxa"/>
        </w:trPr>
        <w:tc>
          <w:tcPr>
            <w:tcW w:w="0" w:type="auto"/>
            <w:vAlign w:val="center"/>
            <w:hideMark/>
          </w:tcPr>
          <w:p w14:paraId="6878E06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004609E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ADRS</w:t>
            </w:r>
          </w:p>
        </w:tc>
        <w:tc>
          <w:tcPr>
            <w:tcW w:w="0" w:type="auto"/>
            <w:vAlign w:val="center"/>
            <w:hideMark/>
          </w:tcPr>
          <w:p w14:paraId="19F733D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FRSTDRESPDT</w:t>
            </w:r>
            <w:r w:rsidRPr="00814A57">
              <w:rPr>
                <w:rFonts w:ascii="Times New Roman" w:eastAsia="Times New Roman" w:hAnsi="Times New Roman" w:cs="Times New Roman"/>
                <w:sz w:val="24"/>
                <w:szCs w:val="24"/>
                <w:lang w:eastAsia="zh-CN"/>
              </w:rPr>
              <w:t xml:space="preserve"> (first CR/PR date)</w:t>
            </w:r>
          </w:p>
        </w:tc>
        <w:tc>
          <w:tcPr>
            <w:tcW w:w="0" w:type="auto"/>
            <w:vAlign w:val="center"/>
            <w:hideMark/>
          </w:tcPr>
          <w:p w14:paraId="3B8BC2A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Derived from </w:t>
            </w:r>
            <w:proofErr w:type="gramStart"/>
            <w:r w:rsidRPr="00814A57">
              <w:rPr>
                <w:rFonts w:ascii="Times New Roman" w:eastAsia="Times New Roman" w:hAnsi="Times New Roman" w:cs="Times New Roman"/>
                <w:sz w:val="24"/>
                <w:szCs w:val="24"/>
                <w:lang w:eastAsia="zh-CN"/>
              </w:rPr>
              <w:t>RS.RSDTC</w:t>
            </w:r>
            <w:proofErr w:type="gramEnd"/>
          </w:p>
        </w:tc>
      </w:tr>
      <w:tr w:rsidR="00814A57" w:rsidRPr="00814A57" w14:paraId="3D991181" w14:textId="77777777">
        <w:trPr>
          <w:tblCellSpacing w:w="15" w:type="dxa"/>
        </w:trPr>
        <w:tc>
          <w:tcPr>
            <w:tcW w:w="0" w:type="auto"/>
            <w:vAlign w:val="center"/>
            <w:hideMark/>
          </w:tcPr>
          <w:p w14:paraId="42317CC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7F8DCD1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7E00E40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PARAMCD="DOR"</w:t>
            </w:r>
            <w:r w:rsidRPr="00814A57">
              <w:rPr>
                <w:rFonts w:ascii="Times New Roman" w:eastAsia="Times New Roman" w:hAnsi="Times New Roman" w:cs="Times New Roman"/>
                <w:sz w:val="24"/>
                <w:szCs w:val="24"/>
                <w:lang w:eastAsia="zh-CN"/>
              </w:rPr>
              <w:t xml:space="preserve"> and/or </w:t>
            </w:r>
            <w:r w:rsidRPr="00814A57">
              <w:rPr>
                <w:rFonts w:ascii="Courier New" w:eastAsia="Times New Roman" w:hAnsi="Courier New" w:cs="Courier New"/>
                <w:sz w:val="20"/>
                <w:szCs w:val="20"/>
                <w:lang w:eastAsia="zh-CN"/>
              </w:rPr>
              <w:t>PARAMCD="PFS"</w:t>
            </w:r>
          </w:p>
        </w:tc>
        <w:tc>
          <w:tcPr>
            <w:tcW w:w="0" w:type="auto"/>
            <w:vAlign w:val="center"/>
            <w:hideMark/>
          </w:tcPr>
          <w:p w14:paraId="0339059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Assigned</w:t>
            </w:r>
          </w:p>
        </w:tc>
      </w:tr>
      <w:tr w:rsidR="00814A57" w:rsidRPr="00814A57" w14:paraId="7302E80B" w14:textId="77777777">
        <w:trPr>
          <w:tblCellSpacing w:w="15" w:type="dxa"/>
        </w:trPr>
        <w:tc>
          <w:tcPr>
            <w:tcW w:w="0" w:type="auto"/>
            <w:vAlign w:val="center"/>
            <w:hideMark/>
          </w:tcPr>
          <w:p w14:paraId="344167E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C3C7BF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476D55A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STARTDT</w:t>
            </w:r>
            <w:r w:rsidRPr="00814A57">
              <w:rPr>
                <w:rFonts w:ascii="Times New Roman" w:eastAsia="Times New Roman" w:hAnsi="Times New Roman" w:cs="Times New Roman"/>
                <w:sz w:val="24"/>
                <w:szCs w:val="24"/>
                <w:lang w:eastAsia="zh-CN"/>
              </w:rPr>
              <w:t xml:space="preserve"> (</w:t>
            </w:r>
            <w:proofErr w:type="spellStart"/>
            <w:r w:rsidRPr="00814A57">
              <w:rPr>
                <w:rFonts w:ascii="Times New Roman" w:eastAsia="Times New Roman" w:hAnsi="Times New Roman" w:cs="Times New Roman"/>
                <w:sz w:val="24"/>
                <w:szCs w:val="24"/>
                <w:lang w:eastAsia="zh-CN"/>
              </w:rPr>
              <w:t>DoR</w:t>
            </w:r>
            <w:proofErr w:type="spellEnd"/>
            <w:r w:rsidRPr="00814A57">
              <w:rPr>
                <w:rFonts w:ascii="Times New Roman" w:eastAsia="Times New Roman" w:hAnsi="Times New Roman" w:cs="Times New Roman"/>
                <w:sz w:val="24"/>
                <w:szCs w:val="24"/>
                <w:lang w:eastAsia="zh-CN"/>
              </w:rPr>
              <w:t xml:space="preserve"> start), </w:t>
            </w:r>
            <w:r w:rsidRPr="00814A57">
              <w:rPr>
                <w:rFonts w:ascii="Courier New" w:eastAsia="Times New Roman" w:hAnsi="Courier New" w:cs="Courier New"/>
                <w:sz w:val="20"/>
                <w:szCs w:val="20"/>
                <w:lang w:eastAsia="zh-CN"/>
              </w:rPr>
              <w:t>ADT</w:t>
            </w:r>
            <w:r w:rsidRPr="00814A57">
              <w:rPr>
                <w:rFonts w:ascii="Times New Roman" w:eastAsia="Times New Roman" w:hAnsi="Times New Roman" w:cs="Times New Roman"/>
                <w:sz w:val="24"/>
                <w:szCs w:val="24"/>
                <w:lang w:eastAsia="zh-CN"/>
              </w:rPr>
              <w:t xml:space="preserve"> (end/censor), </w:t>
            </w:r>
            <w:r w:rsidRPr="00814A57">
              <w:rPr>
                <w:rFonts w:ascii="Courier New" w:eastAsia="Times New Roman" w:hAnsi="Courier New" w:cs="Courier New"/>
                <w:sz w:val="20"/>
                <w:szCs w:val="20"/>
                <w:lang w:eastAsia="zh-CN"/>
              </w:rPr>
              <w:t>CNSR</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AVAL</w:t>
            </w:r>
          </w:p>
        </w:tc>
        <w:tc>
          <w:tcPr>
            <w:tcW w:w="0" w:type="auto"/>
            <w:vAlign w:val="center"/>
            <w:hideMark/>
          </w:tcPr>
          <w:p w14:paraId="487CB39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STARTDT derived from ADRS/RS; end from RS (PD) and/or DM/DS (death); derived CNSR/AVAL</w:t>
            </w:r>
          </w:p>
        </w:tc>
      </w:tr>
      <w:tr w:rsidR="00814A57" w:rsidRPr="00814A57" w14:paraId="5891C0FE" w14:textId="77777777">
        <w:trPr>
          <w:tblCellSpacing w:w="15" w:type="dxa"/>
        </w:trPr>
        <w:tc>
          <w:tcPr>
            <w:tcW w:w="0" w:type="auto"/>
            <w:vAlign w:val="center"/>
            <w:hideMark/>
          </w:tcPr>
          <w:p w14:paraId="518CEAAD"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2613D24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ADTTE/ADRS </w:t>
            </w:r>
            <w:r w:rsidRPr="00814A57">
              <w:rPr>
                <w:rFonts w:ascii="Times New Roman" w:eastAsia="Times New Roman" w:hAnsi="Times New Roman" w:cs="Times New Roman"/>
                <w:i/>
                <w:iCs/>
                <w:sz w:val="24"/>
                <w:szCs w:val="24"/>
                <w:lang w:eastAsia="zh-CN"/>
              </w:rPr>
              <w:t>(optional)</w:t>
            </w:r>
          </w:p>
        </w:tc>
        <w:tc>
          <w:tcPr>
            <w:tcW w:w="0" w:type="auto"/>
            <w:vAlign w:val="center"/>
            <w:hideMark/>
          </w:tcPr>
          <w:p w14:paraId="6176C90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Flags for </w:t>
            </w:r>
            <w:r w:rsidRPr="00814A57">
              <w:rPr>
                <w:rFonts w:ascii="Times New Roman" w:eastAsia="Times New Roman" w:hAnsi="Times New Roman" w:cs="Times New Roman"/>
                <w:b/>
                <w:bCs/>
                <w:sz w:val="24"/>
                <w:szCs w:val="24"/>
                <w:lang w:eastAsia="zh-CN"/>
              </w:rPr>
              <w:t>Durable</w:t>
            </w:r>
            <w:r w:rsidRPr="00814A57">
              <w:rPr>
                <w:rFonts w:ascii="Times New Roman" w:eastAsia="Times New Roman" w:hAnsi="Times New Roman" w:cs="Times New Roman"/>
                <w:sz w:val="24"/>
                <w:szCs w:val="24"/>
                <w:lang w:eastAsia="zh-CN"/>
              </w:rPr>
              <w:t xml:space="preserve"> / </w:t>
            </w:r>
            <w:r w:rsidRPr="00814A57">
              <w:rPr>
                <w:rFonts w:ascii="Times New Roman" w:eastAsia="Times New Roman" w:hAnsi="Times New Roman" w:cs="Times New Roman"/>
                <w:b/>
                <w:bCs/>
                <w:sz w:val="24"/>
                <w:szCs w:val="24"/>
                <w:lang w:eastAsia="zh-CN"/>
              </w:rPr>
              <w:t>Ongoing</w:t>
            </w:r>
            <w:r w:rsidRPr="00814A57">
              <w:rPr>
                <w:rFonts w:ascii="Times New Roman" w:eastAsia="Times New Roman" w:hAnsi="Times New Roman" w:cs="Times New Roman"/>
                <w:sz w:val="24"/>
                <w:szCs w:val="24"/>
                <w:lang w:eastAsia="zh-CN"/>
              </w:rPr>
              <w:t xml:space="preserve"> (e.g., </w:t>
            </w:r>
            <w:r w:rsidRPr="00814A57">
              <w:rPr>
                <w:rFonts w:ascii="Courier New" w:eastAsia="Times New Roman" w:hAnsi="Courier New" w:cs="Courier New"/>
                <w:sz w:val="20"/>
                <w:szCs w:val="20"/>
                <w:lang w:eastAsia="zh-CN"/>
              </w:rPr>
              <w:t>DURFL</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ONGOFL</w:t>
            </w:r>
            <w:r w:rsidRPr="00814A57">
              <w:rPr>
                <w:rFonts w:ascii="Times New Roman" w:eastAsia="Times New Roman" w:hAnsi="Times New Roman" w:cs="Times New Roman"/>
                <w:sz w:val="24"/>
                <w:szCs w:val="24"/>
                <w:lang w:eastAsia="zh-CN"/>
              </w:rPr>
              <w:t xml:space="preserve"> if created)</w:t>
            </w:r>
          </w:p>
        </w:tc>
        <w:tc>
          <w:tcPr>
            <w:tcW w:w="0" w:type="auto"/>
            <w:vAlign w:val="center"/>
            <w:hideMark/>
          </w:tcPr>
          <w:p w14:paraId="250C011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per SAP</w:t>
            </w:r>
          </w:p>
        </w:tc>
      </w:tr>
    </w:tbl>
    <w:p w14:paraId="6AA5A59D" w14:textId="77777777" w:rsidR="00814A57" w:rsidRPr="00814A57" w:rsidRDefault="00814A57" w:rsidP="00814A57">
      <w:pPr>
        <w:spacing w:before="100" w:beforeAutospacing="1" w:after="100" w:afterAutospacing="1"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b/>
          <w:bCs/>
          <w:sz w:val="24"/>
          <w:szCs w:val="24"/>
          <w:lang w:eastAsia="zh-CN"/>
        </w:rPr>
        <w:t xml:space="preserve">Interpretation </w:t>
      </w:r>
      <w:proofErr w:type="gramStart"/>
      <w:r w:rsidRPr="00814A57">
        <w:rPr>
          <w:rFonts w:ascii="Times New Roman" w:eastAsia="Times New Roman" w:hAnsi="Times New Roman" w:cs="Times New Roman"/>
          <w:b/>
          <w:bCs/>
          <w:sz w:val="24"/>
          <w:szCs w:val="24"/>
          <w:lang w:eastAsia="zh-CN"/>
        </w:rPr>
        <w:t>note</w:t>
      </w:r>
      <w:proofErr w:type="gramEnd"/>
      <w:r w:rsidRPr="00814A57">
        <w:rPr>
          <w:rFonts w:ascii="Times New Roman" w:eastAsia="Times New Roman" w:hAnsi="Times New Roman" w:cs="Times New Roman"/>
          <w:b/>
          <w:bCs/>
          <w:sz w:val="24"/>
          <w:szCs w:val="24"/>
          <w:lang w:eastAsia="zh-CN"/>
        </w:rPr>
        <w:t>:</w:t>
      </w:r>
      <w:r w:rsidRPr="00814A57">
        <w:rPr>
          <w:rFonts w:ascii="Times New Roman" w:eastAsia="Times New Roman" w:hAnsi="Times New Roman" w:cs="Times New Roman"/>
          <w:sz w:val="24"/>
          <w:szCs w:val="24"/>
          <w:lang w:eastAsia="zh-CN"/>
        </w:rPr>
        <w:t xml:space="preserve"> In registrational settings, Swimmer plots usually emphasize </w:t>
      </w:r>
      <w:r w:rsidRPr="00814A57">
        <w:rPr>
          <w:rFonts w:ascii="Times New Roman" w:eastAsia="Times New Roman" w:hAnsi="Times New Roman" w:cs="Times New Roman"/>
          <w:b/>
          <w:bCs/>
          <w:sz w:val="24"/>
          <w:szCs w:val="24"/>
          <w:lang w:eastAsia="zh-CN"/>
        </w:rPr>
        <w:t>CR/PR timing</w:t>
      </w:r>
      <w:r w:rsidRPr="00814A57">
        <w:rPr>
          <w:rFonts w:ascii="Times New Roman" w:eastAsia="Times New Roman" w:hAnsi="Times New Roman" w:cs="Times New Roman"/>
          <w:sz w:val="24"/>
          <w:szCs w:val="24"/>
          <w:lang w:eastAsia="zh-CN"/>
        </w:rPr>
        <w:t xml:space="preserve"> and </w:t>
      </w:r>
      <w:r w:rsidRPr="00814A57">
        <w:rPr>
          <w:rFonts w:ascii="Times New Roman" w:eastAsia="Times New Roman" w:hAnsi="Times New Roman" w:cs="Times New Roman"/>
          <w:b/>
          <w:bCs/>
          <w:sz w:val="24"/>
          <w:szCs w:val="24"/>
          <w:lang w:eastAsia="zh-CN"/>
        </w:rPr>
        <w:t>durability</w:t>
      </w:r>
      <w:r w:rsidRPr="00814A57">
        <w:rPr>
          <w:rFonts w:ascii="Times New Roman" w:eastAsia="Times New Roman" w:hAnsi="Times New Roman" w:cs="Times New Roman"/>
          <w:sz w:val="24"/>
          <w:szCs w:val="24"/>
          <w:lang w:eastAsia="zh-CN"/>
        </w:rPr>
        <w:t>; SD is typically not highlighted as “response” (but can be reflected via time on treatment / PFS).</w:t>
      </w:r>
    </w:p>
    <w:p w14:paraId="6FCF73F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pict w14:anchorId="58C01CB0">
          <v:rect id="_x0000_i1029" style="width:0;height:1.5pt" o:hralign="center" o:hrstd="t" o:hr="t" fillcolor="#a0a0a0" stroked="f"/>
        </w:pict>
      </w:r>
    </w:p>
    <w:p w14:paraId="04A0B535"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Figure 5. Forest Plot – PFS by Subgroup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550"/>
        <w:gridCol w:w="2758"/>
        <w:gridCol w:w="2986"/>
      </w:tblGrid>
      <w:tr w:rsidR="00814A57" w:rsidRPr="00814A57" w14:paraId="5B7A64C4" w14:textId="77777777">
        <w:trPr>
          <w:tblHeader/>
          <w:tblCellSpacing w:w="15" w:type="dxa"/>
        </w:trPr>
        <w:tc>
          <w:tcPr>
            <w:tcW w:w="0" w:type="auto"/>
            <w:vAlign w:val="center"/>
            <w:hideMark/>
          </w:tcPr>
          <w:p w14:paraId="24546A14"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Figure</w:t>
            </w:r>
          </w:p>
        </w:tc>
        <w:tc>
          <w:tcPr>
            <w:tcW w:w="0" w:type="auto"/>
            <w:vAlign w:val="center"/>
            <w:hideMark/>
          </w:tcPr>
          <w:p w14:paraId="5576411B"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Dataset</w:t>
            </w:r>
          </w:p>
        </w:tc>
        <w:tc>
          <w:tcPr>
            <w:tcW w:w="0" w:type="auto"/>
            <w:vAlign w:val="center"/>
            <w:hideMark/>
          </w:tcPr>
          <w:p w14:paraId="34AC795C"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Variable(s)</w:t>
            </w:r>
          </w:p>
        </w:tc>
        <w:tc>
          <w:tcPr>
            <w:tcW w:w="0" w:type="auto"/>
            <w:vAlign w:val="center"/>
            <w:hideMark/>
          </w:tcPr>
          <w:p w14:paraId="57B87C03"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SDTM Source</w:t>
            </w:r>
          </w:p>
        </w:tc>
      </w:tr>
      <w:tr w:rsidR="00814A57" w:rsidRPr="00814A57" w14:paraId="778998B4" w14:textId="77777777">
        <w:trPr>
          <w:tblCellSpacing w:w="15" w:type="dxa"/>
        </w:trPr>
        <w:tc>
          <w:tcPr>
            <w:tcW w:w="0" w:type="auto"/>
            <w:vAlign w:val="center"/>
            <w:hideMark/>
          </w:tcPr>
          <w:p w14:paraId="01789FB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Forest (PFS HR by subgroup)</w:t>
            </w:r>
          </w:p>
        </w:tc>
        <w:tc>
          <w:tcPr>
            <w:tcW w:w="0" w:type="auto"/>
            <w:vAlign w:val="center"/>
            <w:hideMark/>
          </w:tcPr>
          <w:p w14:paraId="0B93707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w:t>
            </w:r>
          </w:p>
        </w:tc>
        <w:tc>
          <w:tcPr>
            <w:tcW w:w="0" w:type="auto"/>
            <w:vAlign w:val="center"/>
            <w:hideMark/>
          </w:tcPr>
          <w:p w14:paraId="324E684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PARAMCD="PFS"</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AVAL</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CNSR</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TRT01A</w:t>
            </w:r>
          </w:p>
        </w:tc>
        <w:tc>
          <w:tcPr>
            <w:tcW w:w="0" w:type="auto"/>
            <w:vAlign w:val="center"/>
            <w:hideMark/>
          </w:tcPr>
          <w:p w14:paraId="0503A2C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AVAL/CNSR derived from RS+DM/DS; TRT01A from EX</w:t>
            </w:r>
          </w:p>
        </w:tc>
      </w:tr>
      <w:tr w:rsidR="00814A57" w:rsidRPr="00814A57" w14:paraId="2566B77B" w14:textId="77777777">
        <w:trPr>
          <w:tblCellSpacing w:w="15" w:type="dxa"/>
        </w:trPr>
        <w:tc>
          <w:tcPr>
            <w:tcW w:w="0" w:type="auto"/>
            <w:vAlign w:val="center"/>
            <w:hideMark/>
          </w:tcPr>
          <w:p w14:paraId="74B42E1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3F59BC0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ADSL</w:t>
            </w:r>
          </w:p>
        </w:tc>
        <w:tc>
          <w:tcPr>
            <w:tcW w:w="0" w:type="auto"/>
            <w:vAlign w:val="center"/>
            <w:hideMark/>
          </w:tcPr>
          <w:p w14:paraId="708EC92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Subgroup variables (e.g., </w:t>
            </w:r>
            <w:r w:rsidRPr="00814A57">
              <w:rPr>
                <w:rFonts w:ascii="Courier New" w:eastAsia="Times New Roman" w:hAnsi="Courier New" w:cs="Courier New"/>
                <w:sz w:val="20"/>
                <w:szCs w:val="20"/>
                <w:lang w:eastAsia="zh-CN"/>
              </w:rPr>
              <w:t>AGEGR1</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SEX</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ECOG</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STAGE</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METASTFL</w:t>
            </w:r>
            <w:r w:rsidRPr="00814A57">
              <w:rPr>
                <w:rFonts w:ascii="Times New Roman" w:eastAsia="Times New Roman" w:hAnsi="Times New Roman" w:cs="Times New Roman"/>
                <w:sz w:val="24"/>
                <w:szCs w:val="24"/>
                <w:lang w:eastAsia="zh-CN"/>
              </w:rPr>
              <w:t>, region)</w:t>
            </w:r>
          </w:p>
        </w:tc>
        <w:tc>
          <w:tcPr>
            <w:tcW w:w="0" w:type="auto"/>
            <w:vAlign w:val="center"/>
            <w:hideMark/>
          </w:tcPr>
          <w:p w14:paraId="30C8E0D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DM (AGE/SEX), SC/QS (ECOG, stage), MH/SC (metastasis), DM (region/country)</w:t>
            </w:r>
          </w:p>
        </w:tc>
      </w:tr>
      <w:tr w:rsidR="00814A57" w:rsidRPr="00814A57" w14:paraId="7E561D1C" w14:textId="77777777">
        <w:trPr>
          <w:tblCellSpacing w:w="15" w:type="dxa"/>
        </w:trPr>
        <w:tc>
          <w:tcPr>
            <w:tcW w:w="0" w:type="auto"/>
            <w:vAlign w:val="center"/>
            <w:hideMark/>
          </w:tcPr>
          <w:p w14:paraId="7099AA92"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231886B"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ADTTE/ADSL</w:t>
            </w:r>
          </w:p>
        </w:tc>
        <w:tc>
          <w:tcPr>
            <w:tcW w:w="0" w:type="auto"/>
            <w:vAlign w:val="center"/>
            <w:hideMark/>
          </w:tcPr>
          <w:p w14:paraId="514B419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Analysis</w:t>
            </w:r>
            <w:proofErr w:type="gramEnd"/>
            <w:r w:rsidRPr="00814A57">
              <w:rPr>
                <w:rFonts w:ascii="Times New Roman" w:eastAsia="Times New Roman" w:hAnsi="Times New Roman" w:cs="Times New Roman"/>
                <w:sz w:val="24"/>
                <w:szCs w:val="24"/>
                <w:lang w:eastAsia="zh-CN"/>
              </w:rPr>
              <w:t xml:space="preserve"> flags (e.g., </w:t>
            </w:r>
            <w:r w:rsidRPr="00814A57">
              <w:rPr>
                <w:rFonts w:ascii="Courier New" w:eastAsia="Times New Roman" w:hAnsi="Courier New" w:cs="Courier New"/>
                <w:sz w:val="20"/>
                <w:szCs w:val="20"/>
                <w:lang w:eastAsia="zh-CN"/>
              </w:rPr>
              <w:t>ANL01FL</w:t>
            </w:r>
            <w:r w:rsidRPr="00814A57">
              <w:rPr>
                <w:rFonts w:ascii="Times New Roman" w:eastAsia="Times New Roman" w:hAnsi="Times New Roman" w:cs="Times New Roman"/>
                <w:sz w:val="24"/>
                <w:szCs w:val="24"/>
                <w:lang w:eastAsia="zh-CN"/>
              </w:rPr>
              <w:t xml:space="preserve">, population flags </w:t>
            </w:r>
            <w:r w:rsidRPr="00814A57">
              <w:rPr>
                <w:rFonts w:ascii="Courier New" w:eastAsia="Times New Roman" w:hAnsi="Courier New" w:cs="Courier New"/>
                <w:sz w:val="20"/>
                <w:szCs w:val="20"/>
                <w:lang w:eastAsia="zh-CN"/>
              </w:rPr>
              <w:t>ITTFL</w:t>
            </w:r>
            <w:r w:rsidRPr="00814A57">
              <w:rPr>
                <w:rFonts w:ascii="Times New Roman" w:eastAsia="Times New Roman" w:hAnsi="Times New Roman" w:cs="Times New Roman"/>
                <w:sz w:val="24"/>
                <w:szCs w:val="24"/>
                <w:lang w:eastAsia="zh-CN"/>
              </w:rPr>
              <w:t>)</w:t>
            </w:r>
          </w:p>
        </w:tc>
        <w:tc>
          <w:tcPr>
            <w:tcW w:w="0" w:type="auto"/>
            <w:vAlign w:val="center"/>
            <w:hideMark/>
          </w:tcPr>
          <w:p w14:paraId="4F1F499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from DM/EX/DS rules</w:t>
            </w:r>
          </w:p>
        </w:tc>
      </w:tr>
    </w:tbl>
    <w:p w14:paraId="48A7A86B" w14:textId="77777777" w:rsidR="00814A57" w:rsidRPr="00814A57" w:rsidRDefault="00814A57" w:rsidP="00814A57">
      <w:pPr>
        <w:spacing w:before="100" w:beforeAutospacing="1" w:after="100" w:afterAutospacing="1"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b/>
          <w:bCs/>
          <w:sz w:val="24"/>
          <w:szCs w:val="24"/>
          <w:lang w:eastAsia="zh-CN"/>
        </w:rPr>
        <w:t>Stat note:</w:t>
      </w:r>
      <w:r w:rsidRPr="00814A57">
        <w:rPr>
          <w:rFonts w:ascii="Times New Roman" w:eastAsia="Times New Roman" w:hAnsi="Times New Roman" w:cs="Times New Roman"/>
          <w:sz w:val="24"/>
          <w:szCs w:val="24"/>
          <w:lang w:eastAsia="zh-CN"/>
        </w:rPr>
        <w:t xml:space="preserve"> The HR/CI itself is computed in the statistical procedure; the figure is driven </w:t>
      </w:r>
      <w:proofErr w:type="gramStart"/>
      <w:r w:rsidRPr="00814A57">
        <w:rPr>
          <w:rFonts w:ascii="Times New Roman" w:eastAsia="Times New Roman" w:hAnsi="Times New Roman" w:cs="Times New Roman"/>
          <w:sz w:val="24"/>
          <w:szCs w:val="24"/>
          <w:lang w:eastAsia="zh-CN"/>
        </w:rPr>
        <w:t xml:space="preserve">by </w:t>
      </w:r>
      <w:proofErr w:type="spellStart"/>
      <w:r w:rsidRPr="00814A57">
        <w:rPr>
          <w:rFonts w:ascii="Times New Roman" w:eastAsia="Times New Roman" w:hAnsi="Times New Roman" w:cs="Times New Roman"/>
          <w:sz w:val="24"/>
          <w:szCs w:val="24"/>
          <w:lang w:eastAsia="zh-CN"/>
        </w:rPr>
        <w:t>ADaM</w:t>
      </w:r>
      <w:proofErr w:type="spellEnd"/>
      <w:r w:rsidRPr="00814A57">
        <w:rPr>
          <w:rFonts w:ascii="Times New Roman" w:eastAsia="Times New Roman" w:hAnsi="Times New Roman" w:cs="Times New Roman"/>
          <w:sz w:val="24"/>
          <w:szCs w:val="24"/>
          <w:lang w:eastAsia="zh-CN"/>
        </w:rPr>
        <w:t xml:space="preserve"> inputs (</w:t>
      </w:r>
      <w:proofErr w:type="gramEnd"/>
      <w:r w:rsidRPr="00814A57">
        <w:rPr>
          <w:rFonts w:ascii="Times New Roman" w:eastAsia="Times New Roman" w:hAnsi="Times New Roman" w:cs="Times New Roman"/>
          <w:sz w:val="24"/>
          <w:szCs w:val="24"/>
          <w:lang w:eastAsia="zh-CN"/>
        </w:rPr>
        <w:t>ADTTE + ADSL subgroups).</w:t>
      </w:r>
    </w:p>
    <w:p w14:paraId="62F4E46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pict w14:anchorId="5D1974FC">
          <v:rect id="_x0000_i1030" style="width:0;height:1.5pt" o:hralign="center" o:hrstd="t" o:hr="t" fillcolor="#a0a0a0" stroked="f"/>
        </w:pict>
      </w:r>
    </w:p>
    <w:p w14:paraId="67EBA4A6" w14:textId="77777777" w:rsidR="00814A57" w:rsidRPr="00814A57" w:rsidRDefault="00814A57" w:rsidP="00814A57">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814A57">
        <w:rPr>
          <w:rFonts w:ascii="Times New Roman" w:eastAsia="Times New Roman" w:hAnsi="Times New Roman" w:cs="Times New Roman"/>
          <w:b/>
          <w:bCs/>
          <w:sz w:val="36"/>
          <w:szCs w:val="36"/>
          <w:lang w:eastAsia="zh-CN"/>
        </w:rPr>
        <w:t>Figure 6. Summary of Treatment-Emergent Adverse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180"/>
        <w:gridCol w:w="3305"/>
        <w:gridCol w:w="2927"/>
      </w:tblGrid>
      <w:tr w:rsidR="00814A57" w:rsidRPr="00814A57" w14:paraId="6A30DE09" w14:textId="77777777">
        <w:trPr>
          <w:tblHeader/>
          <w:tblCellSpacing w:w="15" w:type="dxa"/>
        </w:trPr>
        <w:tc>
          <w:tcPr>
            <w:tcW w:w="0" w:type="auto"/>
            <w:vAlign w:val="center"/>
            <w:hideMark/>
          </w:tcPr>
          <w:p w14:paraId="561874F5"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lastRenderedPageBreak/>
              <w:t>Figure</w:t>
            </w:r>
          </w:p>
        </w:tc>
        <w:tc>
          <w:tcPr>
            <w:tcW w:w="0" w:type="auto"/>
            <w:vAlign w:val="center"/>
            <w:hideMark/>
          </w:tcPr>
          <w:p w14:paraId="034BB020"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Dataset</w:t>
            </w:r>
          </w:p>
        </w:tc>
        <w:tc>
          <w:tcPr>
            <w:tcW w:w="0" w:type="auto"/>
            <w:vAlign w:val="center"/>
            <w:hideMark/>
          </w:tcPr>
          <w:p w14:paraId="09B07C4B"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proofErr w:type="spellStart"/>
            <w:r w:rsidRPr="00814A57">
              <w:rPr>
                <w:rFonts w:ascii="Times New Roman" w:eastAsia="Times New Roman" w:hAnsi="Times New Roman" w:cs="Times New Roman"/>
                <w:b/>
                <w:bCs/>
                <w:sz w:val="24"/>
                <w:szCs w:val="24"/>
                <w:lang w:eastAsia="zh-CN"/>
              </w:rPr>
              <w:t>ADaM</w:t>
            </w:r>
            <w:proofErr w:type="spellEnd"/>
            <w:r w:rsidRPr="00814A57">
              <w:rPr>
                <w:rFonts w:ascii="Times New Roman" w:eastAsia="Times New Roman" w:hAnsi="Times New Roman" w:cs="Times New Roman"/>
                <w:b/>
                <w:bCs/>
                <w:sz w:val="24"/>
                <w:szCs w:val="24"/>
                <w:lang w:eastAsia="zh-CN"/>
              </w:rPr>
              <w:t xml:space="preserve"> Variable(s)</w:t>
            </w:r>
          </w:p>
        </w:tc>
        <w:tc>
          <w:tcPr>
            <w:tcW w:w="0" w:type="auto"/>
            <w:vAlign w:val="center"/>
            <w:hideMark/>
          </w:tcPr>
          <w:p w14:paraId="529CF35B" w14:textId="77777777" w:rsidR="00814A57" w:rsidRPr="00814A57" w:rsidRDefault="00814A57" w:rsidP="00814A57">
            <w:pPr>
              <w:spacing w:after="0" w:line="240" w:lineRule="auto"/>
              <w:jc w:val="center"/>
              <w:rPr>
                <w:rFonts w:ascii="Times New Roman" w:eastAsia="Times New Roman" w:hAnsi="Times New Roman" w:cs="Times New Roman"/>
                <w:b/>
                <w:bCs/>
                <w:sz w:val="24"/>
                <w:szCs w:val="24"/>
                <w:lang w:eastAsia="zh-CN"/>
              </w:rPr>
            </w:pPr>
            <w:r w:rsidRPr="00814A57">
              <w:rPr>
                <w:rFonts w:ascii="Times New Roman" w:eastAsia="Times New Roman" w:hAnsi="Times New Roman" w:cs="Times New Roman"/>
                <w:b/>
                <w:bCs/>
                <w:sz w:val="24"/>
                <w:szCs w:val="24"/>
                <w:lang w:eastAsia="zh-CN"/>
              </w:rPr>
              <w:t>SDTM Source</w:t>
            </w:r>
          </w:p>
        </w:tc>
      </w:tr>
      <w:tr w:rsidR="00814A57" w:rsidRPr="00814A57" w14:paraId="4D1F29F0" w14:textId="77777777">
        <w:trPr>
          <w:tblCellSpacing w:w="15" w:type="dxa"/>
        </w:trPr>
        <w:tc>
          <w:tcPr>
            <w:tcW w:w="0" w:type="auto"/>
            <w:vAlign w:val="center"/>
            <w:hideMark/>
          </w:tcPr>
          <w:p w14:paraId="6FC2F71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TEAE Summary</w:t>
            </w:r>
          </w:p>
        </w:tc>
        <w:tc>
          <w:tcPr>
            <w:tcW w:w="0" w:type="auto"/>
            <w:vAlign w:val="center"/>
            <w:hideMark/>
          </w:tcPr>
          <w:p w14:paraId="258DA51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ADAE</w:t>
            </w:r>
          </w:p>
        </w:tc>
        <w:tc>
          <w:tcPr>
            <w:tcW w:w="0" w:type="auto"/>
            <w:vAlign w:val="center"/>
            <w:hideMark/>
          </w:tcPr>
          <w:p w14:paraId="46042446"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TRTEMFL</w:t>
            </w:r>
            <w:r w:rsidRPr="00814A57">
              <w:rPr>
                <w:rFonts w:ascii="Times New Roman" w:eastAsia="Times New Roman" w:hAnsi="Times New Roman" w:cs="Times New Roman"/>
                <w:sz w:val="24"/>
                <w:szCs w:val="24"/>
                <w:lang w:eastAsia="zh-CN"/>
              </w:rPr>
              <w:t>/</w:t>
            </w:r>
            <w:r w:rsidRPr="00814A57">
              <w:rPr>
                <w:rFonts w:ascii="Courier New" w:eastAsia="Times New Roman" w:hAnsi="Courier New" w:cs="Courier New"/>
                <w:sz w:val="20"/>
                <w:szCs w:val="20"/>
                <w:lang w:eastAsia="zh-CN"/>
              </w:rPr>
              <w:t>TEAEFL</w:t>
            </w:r>
            <w:r w:rsidRPr="00814A57">
              <w:rPr>
                <w:rFonts w:ascii="Times New Roman" w:eastAsia="Times New Roman" w:hAnsi="Times New Roman" w:cs="Times New Roman"/>
                <w:sz w:val="24"/>
                <w:szCs w:val="24"/>
                <w:lang w:eastAsia="zh-CN"/>
              </w:rPr>
              <w:t xml:space="preserve"> (treatment-emergent flag)</w:t>
            </w:r>
          </w:p>
        </w:tc>
        <w:tc>
          <w:tcPr>
            <w:tcW w:w="0" w:type="auto"/>
            <w:vAlign w:val="center"/>
            <w:hideMark/>
          </w:tcPr>
          <w:p w14:paraId="27F069FF"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using AE dates vs EX exposure window</w:t>
            </w:r>
          </w:p>
        </w:tc>
      </w:tr>
      <w:tr w:rsidR="00814A57" w:rsidRPr="00814A57" w14:paraId="73EDCF5B" w14:textId="77777777">
        <w:trPr>
          <w:tblCellSpacing w:w="15" w:type="dxa"/>
        </w:trPr>
        <w:tc>
          <w:tcPr>
            <w:tcW w:w="0" w:type="auto"/>
            <w:vAlign w:val="center"/>
            <w:hideMark/>
          </w:tcPr>
          <w:p w14:paraId="3F98AEE9"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5F7AE880"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ADAE</w:t>
            </w:r>
          </w:p>
        </w:tc>
        <w:tc>
          <w:tcPr>
            <w:tcW w:w="0" w:type="auto"/>
            <w:vAlign w:val="center"/>
            <w:hideMark/>
          </w:tcPr>
          <w:p w14:paraId="093657C3"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AESEV</w:t>
            </w:r>
            <w:r w:rsidRPr="00814A57">
              <w:rPr>
                <w:rFonts w:ascii="Times New Roman" w:eastAsia="Times New Roman" w:hAnsi="Times New Roman" w:cs="Times New Roman"/>
                <w:sz w:val="24"/>
                <w:szCs w:val="24"/>
                <w:lang w:eastAsia="zh-CN"/>
              </w:rPr>
              <w:t>/</w:t>
            </w:r>
            <w:r w:rsidRPr="00814A57">
              <w:rPr>
                <w:rFonts w:ascii="Courier New" w:eastAsia="Times New Roman" w:hAnsi="Courier New" w:cs="Courier New"/>
                <w:sz w:val="20"/>
                <w:szCs w:val="20"/>
                <w:lang w:eastAsia="zh-CN"/>
              </w:rPr>
              <w:t>AETOXGR</w:t>
            </w:r>
            <w:r w:rsidRPr="00814A57">
              <w:rPr>
                <w:rFonts w:ascii="Times New Roman" w:eastAsia="Times New Roman" w:hAnsi="Times New Roman" w:cs="Times New Roman"/>
                <w:sz w:val="24"/>
                <w:szCs w:val="24"/>
                <w:lang w:eastAsia="zh-CN"/>
              </w:rPr>
              <w:t xml:space="preserve"> (severity/grade)</w:t>
            </w:r>
          </w:p>
        </w:tc>
        <w:tc>
          <w:tcPr>
            <w:tcW w:w="0" w:type="auto"/>
            <w:vAlign w:val="center"/>
            <w:hideMark/>
          </w:tcPr>
          <w:p w14:paraId="04D17E7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AE.AESEV</w:t>
            </w:r>
            <w:proofErr w:type="gramEnd"/>
            <w:r w:rsidRPr="00814A57">
              <w:rPr>
                <w:rFonts w:ascii="Times New Roman" w:eastAsia="Times New Roman" w:hAnsi="Times New Roman" w:cs="Times New Roman"/>
                <w:sz w:val="24"/>
                <w:szCs w:val="24"/>
                <w:lang w:eastAsia="zh-CN"/>
              </w:rPr>
              <w:t xml:space="preserve"> and/or supplemental grading</w:t>
            </w:r>
          </w:p>
        </w:tc>
      </w:tr>
      <w:tr w:rsidR="00814A57" w:rsidRPr="00814A57" w14:paraId="03118CF4" w14:textId="77777777">
        <w:trPr>
          <w:tblCellSpacing w:w="15" w:type="dxa"/>
        </w:trPr>
        <w:tc>
          <w:tcPr>
            <w:tcW w:w="0" w:type="auto"/>
            <w:vAlign w:val="center"/>
            <w:hideMark/>
          </w:tcPr>
          <w:p w14:paraId="0538C961"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6E923054"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ADAE</w:t>
            </w:r>
          </w:p>
        </w:tc>
        <w:tc>
          <w:tcPr>
            <w:tcW w:w="0" w:type="auto"/>
            <w:vAlign w:val="center"/>
            <w:hideMark/>
          </w:tcPr>
          <w:p w14:paraId="7954F927"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AESER</w:t>
            </w:r>
            <w:r w:rsidRPr="00814A57">
              <w:rPr>
                <w:rFonts w:ascii="Times New Roman" w:eastAsia="Times New Roman" w:hAnsi="Times New Roman" w:cs="Times New Roman"/>
                <w:sz w:val="24"/>
                <w:szCs w:val="24"/>
                <w:lang w:eastAsia="zh-CN"/>
              </w:rPr>
              <w:t xml:space="preserve"> (SAE), </w:t>
            </w:r>
            <w:r w:rsidRPr="00814A57">
              <w:rPr>
                <w:rFonts w:ascii="Courier New" w:eastAsia="Times New Roman" w:hAnsi="Courier New" w:cs="Courier New"/>
                <w:sz w:val="20"/>
                <w:szCs w:val="20"/>
                <w:lang w:eastAsia="zh-CN"/>
              </w:rPr>
              <w:t>AEACN</w:t>
            </w:r>
            <w:r w:rsidRPr="00814A57">
              <w:rPr>
                <w:rFonts w:ascii="Times New Roman" w:eastAsia="Times New Roman" w:hAnsi="Times New Roman" w:cs="Times New Roman"/>
                <w:sz w:val="24"/>
                <w:szCs w:val="24"/>
                <w:lang w:eastAsia="zh-CN"/>
              </w:rPr>
              <w:t xml:space="preserve"> (action taken), </w:t>
            </w:r>
            <w:r w:rsidRPr="00814A57">
              <w:rPr>
                <w:rFonts w:ascii="Courier New" w:eastAsia="Times New Roman" w:hAnsi="Courier New" w:cs="Courier New"/>
                <w:sz w:val="20"/>
                <w:szCs w:val="20"/>
                <w:lang w:eastAsia="zh-CN"/>
              </w:rPr>
              <w:t>AEOUT</w:t>
            </w:r>
            <w:r w:rsidRPr="00814A57">
              <w:rPr>
                <w:rFonts w:ascii="Times New Roman" w:eastAsia="Times New Roman" w:hAnsi="Times New Roman" w:cs="Times New Roman"/>
                <w:sz w:val="24"/>
                <w:szCs w:val="24"/>
                <w:lang w:eastAsia="zh-CN"/>
              </w:rPr>
              <w:t xml:space="preserve"> (outcome)</w:t>
            </w:r>
          </w:p>
        </w:tc>
        <w:tc>
          <w:tcPr>
            <w:tcW w:w="0" w:type="auto"/>
            <w:vAlign w:val="center"/>
            <w:hideMark/>
          </w:tcPr>
          <w:p w14:paraId="4BE74A13"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roofErr w:type="gramStart"/>
            <w:r w:rsidRPr="00814A57">
              <w:rPr>
                <w:rFonts w:ascii="Times New Roman" w:eastAsia="Times New Roman" w:hAnsi="Times New Roman" w:cs="Times New Roman"/>
                <w:sz w:val="24"/>
                <w:szCs w:val="24"/>
                <w:lang w:eastAsia="zh-CN"/>
              </w:rPr>
              <w:t>AE.AESER</w:t>
            </w:r>
            <w:proofErr w:type="gramEnd"/>
            <w:r w:rsidRPr="00814A57">
              <w:rPr>
                <w:rFonts w:ascii="Times New Roman" w:eastAsia="Times New Roman" w:hAnsi="Times New Roman" w:cs="Times New Roman"/>
                <w:sz w:val="24"/>
                <w:szCs w:val="24"/>
                <w:lang w:eastAsia="zh-CN"/>
              </w:rPr>
              <w:t xml:space="preserve">, </w:t>
            </w:r>
            <w:proofErr w:type="gramStart"/>
            <w:r w:rsidRPr="00814A57">
              <w:rPr>
                <w:rFonts w:ascii="Times New Roman" w:eastAsia="Times New Roman" w:hAnsi="Times New Roman" w:cs="Times New Roman"/>
                <w:sz w:val="24"/>
                <w:szCs w:val="24"/>
                <w:lang w:eastAsia="zh-CN"/>
              </w:rPr>
              <w:t>AE.AEACN</w:t>
            </w:r>
            <w:proofErr w:type="gramEnd"/>
            <w:r w:rsidRPr="00814A57">
              <w:rPr>
                <w:rFonts w:ascii="Times New Roman" w:eastAsia="Times New Roman" w:hAnsi="Times New Roman" w:cs="Times New Roman"/>
                <w:sz w:val="24"/>
                <w:szCs w:val="24"/>
                <w:lang w:eastAsia="zh-CN"/>
              </w:rPr>
              <w:t xml:space="preserve">, </w:t>
            </w:r>
            <w:proofErr w:type="gramStart"/>
            <w:r w:rsidRPr="00814A57">
              <w:rPr>
                <w:rFonts w:ascii="Times New Roman" w:eastAsia="Times New Roman" w:hAnsi="Times New Roman" w:cs="Times New Roman"/>
                <w:sz w:val="24"/>
                <w:szCs w:val="24"/>
                <w:lang w:eastAsia="zh-CN"/>
              </w:rPr>
              <w:t>AE.AEOUT</w:t>
            </w:r>
            <w:proofErr w:type="gramEnd"/>
          </w:p>
        </w:tc>
      </w:tr>
      <w:tr w:rsidR="00814A57" w:rsidRPr="00814A57" w14:paraId="49E7FF11" w14:textId="77777777">
        <w:trPr>
          <w:tblCellSpacing w:w="15" w:type="dxa"/>
        </w:trPr>
        <w:tc>
          <w:tcPr>
            <w:tcW w:w="0" w:type="auto"/>
            <w:vAlign w:val="center"/>
            <w:hideMark/>
          </w:tcPr>
          <w:p w14:paraId="53591C2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1C99976E"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ADAE</w:t>
            </w:r>
          </w:p>
        </w:tc>
        <w:tc>
          <w:tcPr>
            <w:tcW w:w="0" w:type="auto"/>
            <w:vAlign w:val="center"/>
            <w:hideMark/>
          </w:tcPr>
          <w:p w14:paraId="4B53153A"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 xml:space="preserve">Derivation flags (e.g., </w:t>
            </w:r>
            <w:r w:rsidRPr="00814A57">
              <w:rPr>
                <w:rFonts w:ascii="Courier New" w:eastAsia="Times New Roman" w:hAnsi="Courier New" w:cs="Courier New"/>
                <w:sz w:val="20"/>
                <w:szCs w:val="20"/>
                <w:lang w:eastAsia="zh-CN"/>
              </w:rPr>
              <w:t>G3PFL</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DISCONFL</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DEATHFL</w:t>
            </w:r>
            <w:r w:rsidRPr="00814A57">
              <w:rPr>
                <w:rFonts w:ascii="Times New Roman" w:eastAsia="Times New Roman" w:hAnsi="Times New Roman" w:cs="Times New Roman"/>
                <w:sz w:val="24"/>
                <w:szCs w:val="24"/>
                <w:lang w:eastAsia="zh-CN"/>
              </w:rPr>
              <w:t>)</w:t>
            </w:r>
          </w:p>
        </w:tc>
        <w:tc>
          <w:tcPr>
            <w:tcW w:w="0" w:type="auto"/>
            <w:vAlign w:val="center"/>
            <w:hideMark/>
          </w:tcPr>
          <w:p w14:paraId="4D6229B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Derived from AE + DS (and protocol rules)</w:t>
            </w:r>
          </w:p>
        </w:tc>
      </w:tr>
      <w:tr w:rsidR="00814A57" w:rsidRPr="00814A57" w14:paraId="08C9DD86" w14:textId="77777777">
        <w:trPr>
          <w:tblCellSpacing w:w="15" w:type="dxa"/>
        </w:trPr>
        <w:tc>
          <w:tcPr>
            <w:tcW w:w="0" w:type="auto"/>
            <w:vAlign w:val="center"/>
            <w:hideMark/>
          </w:tcPr>
          <w:p w14:paraId="64310CF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p>
        </w:tc>
        <w:tc>
          <w:tcPr>
            <w:tcW w:w="0" w:type="auto"/>
            <w:vAlign w:val="center"/>
            <w:hideMark/>
          </w:tcPr>
          <w:p w14:paraId="48CC0945"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ADSL</w:t>
            </w:r>
          </w:p>
        </w:tc>
        <w:tc>
          <w:tcPr>
            <w:tcW w:w="0" w:type="auto"/>
            <w:vAlign w:val="center"/>
            <w:hideMark/>
          </w:tcPr>
          <w:p w14:paraId="568C8138"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Courier New" w:eastAsia="Times New Roman" w:hAnsi="Courier New" w:cs="Courier New"/>
                <w:sz w:val="20"/>
                <w:szCs w:val="20"/>
                <w:lang w:eastAsia="zh-CN"/>
              </w:rPr>
              <w:t>TRT01A</w:t>
            </w:r>
            <w:r w:rsidRPr="00814A57">
              <w:rPr>
                <w:rFonts w:ascii="Times New Roman" w:eastAsia="Times New Roman" w:hAnsi="Times New Roman" w:cs="Times New Roman"/>
                <w:sz w:val="24"/>
                <w:szCs w:val="24"/>
                <w:lang w:eastAsia="zh-CN"/>
              </w:rPr>
              <w:t xml:space="preserve">, </w:t>
            </w:r>
            <w:r w:rsidRPr="00814A57">
              <w:rPr>
                <w:rFonts w:ascii="Courier New" w:eastAsia="Times New Roman" w:hAnsi="Courier New" w:cs="Courier New"/>
                <w:sz w:val="20"/>
                <w:szCs w:val="20"/>
                <w:lang w:eastAsia="zh-CN"/>
              </w:rPr>
              <w:t>SAFFL</w:t>
            </w:r>
          </w:p>
        </w:tc>
        <w:tc>
          <w:tcPr>
            <w:tcW w:w="0" w:type="auto"/>
            <w:vAlign w:val="center"/>
            <w:hideMark/>
          </w:tcPr>
          <w:p w14:paraId="6746236C" w14:textId="77777777" w:rsidR="00814A57" w:rsidRPr="00814A57" w:rsidRDefault="00814A57" w:rsidP="00814A57">
            <w:pPr>
              <w:spacing w:after="0" w:line="240" w:lineRule="auto"/>
              <w:rPr>
                <w:rFonts w:ascii="Times New Roman" w:eastAsia="Times New Roman" w:hAnsi="Times New Roman" w:cs="Times New Roman"/>
                <w:sz w:val="24"/>
                <w:szCs w:val="24"/>
                <w:lang w:eastAsia="zh-CN"/>
              </w:rPr>
            </w:pPr>
            <w:r w:rsidRPr="00814A57">
              <w:rPr>
                <w:rFonts w:ascii="Times New Roman" w:eastAsia="Times New Roman" w:hAnsi="Times New Roman" w:cs="Times New Roman"/>
                <w:sz w:val="24"/>
                <w:szCs w:val="24"/>
                <w:lang w:eastAsia="zh-CN"/>
              </w:rPr>
              <w:t>EX (TRT01A), EX-derived (SAFFL)</w:t>
            </w:r>
          </w:p>
        </w:tc>
      </w:tr>
    </w:tbl>
    <w:p w14:paraId="05E17BDB" w14:textId="77777777" w:rsidR="00EB716E" w:rsidRDefault="00EB716E"/>
    <w:sectPr w:rsidR="00EB71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208474">
    <w:abstractNumId w:val="8"/>
  </w:num>
  <w:num w:numId="2" w16cid:durableId="1933471628">
    <w:abstractNumId w:val="6"/>
  </w:num>
  <w:num w:numId="3" w16cid:durableId="302732382">
    <w:abstractNumId w:val="5"/>
  </w:num>
  <w:num w:numId="4" w16cid:durableId="708648333">
    <w:abstractNumId w:val="4"/>
  </w:num>
  <w:num w:numId="5" w16cid:durableId="1671789273">
    <w:abstractNumId w:val="7"/>
  </w:num>
  <w:num w:numId="6" w16cid:durableId="1324315139">
    <w:abstractNumId w:val="3"/>
  </w:num>
  <w:num w:numId="7" w16cid:durableId="1752579753">
    <w:abstractNumId w:val="2"/>
  </w:num>
  <w:num w:numId="8" w16cid:durableId="1362783507">
    <w:abstractNumId w:val="1"/>
  </w:num>
  <w:num w:numId="9" w16cid:durableId="86555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02"/>
    <w:rsid w:val="0006063C"/>
    <w:rsid w:val="000F29DC"/>
    <w:rsid w:val="0015074B"/>
    <w:rsid w:val="0029639D"/>
    <w:rsid w:val="00326F90"/>
    <w:rsid w:val="0038610E"/>
    <w:rsid w:val="004102D2"/>
    <w:rsid w:val="00611DFF"/>
    <w:rsid w:val="00814A57"/>
    <w:rsid w:val="00887143"/>
    <w:rsid w:val="00A0375B"/>
    <w:rsid w:val="00AA1D8D"/>
    <w:rsid w:val="00B47730"/>
    <w:rsid w:val="00CB0664"/>
    <w:rsid w:val="00CD00F9"/>
    <w:rsid w:val="00E93C4B"/>
    <w:rsid w:val="00EB716E"/>
    <w:rsid w:val="00EC192E"/>
    <w:rsid w:val="00F65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478DF"/>
  <w14:defaultImageDpi w14:val="300"/>
  <w15:docId w15:val="{4B19AEE4-4D68-4C28-8C97-E0456317C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 Dian (NIH/NICHD) [C]</cp:lastModifiedBy>
  <cp:revision>13</cp:revision>
  <dcterms:created xsi:type="dcterms:W3CDTF">2013-12-23T23:15:00Z</dcterms:created>
  <dcterms:modified xsi:type="dcterms:W3CDTF">2026-01-20T20:31:00Z</dcterms:modified>
  <cp:category/>
</cp:coreProperties>
</file>