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1D9D1" w14:textId="77777777" w:rsidR="00D66F14" w:rsidRPr="00D66F14" w:rsidRDefault="00D66F14" w:rsidP="00D66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 of the Project Statistician in a Phase II/III Seamless Trial</w:t>
      </w:r>
    </w:p>
    <w:p w14:paraId="1E2DEF62" w14:textId="77777777" w:rsidR="00D66F14" w:rsidRPr="00D66F14" w:rsidRDefault="00D66F14" w:rsidP="00D66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6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</w:t>
      </w:r>
      <w:proofErr w:type="gramEnd"/>
      <w:r w:rsidRPr="00D6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Role</w:t>
      </w:r>
    </w:p>
    <w:p w14:paraId="63454EE0" w14:textId="77777777" w:rsidR="00D66F14" w:rsidRPr="00D66F14" w:rsidRDefault="00D66F14" w:rsidP="00D6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In a </w:t>
      </w: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II/III seamless trial</w:t>
      </w: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, the Project Statistician serves as the </w:t>
      </w: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 and guardian of the statistical integrity</w:t>
      </w: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 of the study, ensuring that exploratory and confirmatory objectives are integrated within a single, regulatorily acceptable framework.</w:t>
      </w:r>
    </w:p>
    <w:p w14:paraId="74EFE421" w14:textId="77777777" w:rsidR="00D66F14" w:rsidRPr="00D66F14" w:rsidRDefault="00000000" w:rsidP="00D66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E098A8">
          <v:rect id="_x0000_i1025" style="width:0;height:1.5pt" o:hralign="center" o:hrstd="t" o:hr="t" fillcolor="#a0a0a0" stroked="f"/>
        </w:pict>
      </w:r>
    </w:p>
    <w:p w14:paraId="320FB063" w14:textId="77777777" w:rsidR="00D66F14" w:rsidRPr="00D66F14" w:rsidRDefault="00D66F14" w:rsidP="00D66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Responsibilities</w:t>
      </w:r>
    </w:p>
    <w:p w14:paraId="1EEE9D1C" w14:textId="77777777" w:rsidR="00D66F14" w:rsidRPr="00D66F14" w:rsidRDefault="00D66F14" w:rsidP="00D66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Trial Design and Strategy Leadership</w:t>
      </w:r>
    </w:p>
    <w:p w14:paraId="430DF82A" w14:textId="77777777" w:rsidR="00D66F14" w:rsidRPr="00D66F14" w:rsidRDefault="00D66F14" w:rsidP="00D6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The Project Statistician:</w:t>
      </w:r>
    </w:p>
    <w:p w14:paraId="09F6378E" w14:textId="77777777" w:rsidR="00D66F14" w:rsidRPr="00D66F14" w:rsidRDefault="00D66F14" w:rsidP="00D66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Designs the overall </w:t>
      </w: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seamless framework</w:t>
      </w: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, including Stage 1 (exploratory) and Stage 2 (confirmatory) components</w:t>
      </w:r>
    </w:p>
    <w:p w14:paraId="45BE0353" w14:textId="77777777" w:rsidR="00D66F14" w:rsidRPr="00D66F14" w:rsidRDefault="00D66F14" w:rsidP="00D66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Defines </w:t>
      </w: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dose/arm selection rules</w:t>
      </w: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 and decision criteria</w:t>
      </w:r>
    </w:p>
    <w:p w14:paraId="25925E98" w14:textId="77777777" w:rsidR="00D66F14" w:rsidRPr="00D66F14" w:rsidRDefault="00D66F14" w:rsidP="00D66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Ensures alignment between clinical objectives and statistical methodology</w:t>
      </w:r>
    </w:p>
    <w:p w14:paraId="7B43C615" w14:textId="77777777" w:rsidR="00D66F14" w:rsidRPr="00D66F14" w:rsidRDefault="00000000" w:rsidP="00D66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4D1283">
          <v:rect id="_x0000_i1026" style="width:0;height:1.5pt" o:hralign="center" o:hrstd="t" o:hr="t" fillcolor="#a0a0a0" stroked="f"/>
        </w:pict>
      </w:r>
    </w:p>
    <w:p w14:paraId="7212FDCD" w14:textId="77777777" w:rsidR="00D66F14" w:rsidRPr="00D66F14" w:rsidRDefault="00D66F14" w:rsidP="00D66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Interim Analysis and Adaptation Planning</w:t>
      </w:r>
    </w:p>
    <w:p w14:paraId="5D9F8A25" w14:textId="77777777" w:rsidR="00D66F14" w:rsidRPr="00D66F14" w:rsidRDefault="00D66F14" w:rsidP="00D6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The Project Statistician is responsible for:</w:t>
      </w:r>
    </w:p>
    <w:p w14:paraId="4C83A434" w14:textId="77777777" w:rsidR="00D66F14" w:rsidRPr="00D66F14" w:rsidRDefault="00D66F14" w:rsidP="00D66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Specifying </w:t>
      </w: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interim analyses</w:t>
      </w: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, including timing, data cuts, and decision rules</w:t>
      </w:r>
    </w:p>
    <w:p w14:paraId="713F34E8" w14:textId="77777777" w:rsidR="00D66F14" w:rsidRPr="00D66F14" w:rsidRDefault="00D66F14" w:rsidP="00D66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Defining adaptation procedures (e.g., dose selection, population enrichment)</w:t>
      </w:r>
    </w:p>
    <w:p w14:paraId="20DD9634" w14:textId="77777777" w:rsidR="00D66F14" w:rsidRPr="00D66F14" w:rsidRDefault="00D66F14" w:rsidP="00D66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Preventing </w:t>
      </w: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bias and information leakage</w:t>
      </w:r>
    </w:p>
    <w:p w14:paraId="6FD80E59" w14:textId="77777777" w:rsidR="00D66F14" w:rsidRPr="00D66F14" w:rsidRDefault="00D66F14" w:rsidP="00D6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All adaptations must be </w:t>
      </w: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pre-specified</w:t>
      </w: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 in the protocol and SAP.</w:t>
      </w:r>
    </w:p>
    <w:p w14:paraId="4EAB54C8" w14:textId="77777777" w:rsidR="00D66F14" w:rsidRPr="00D66F14" w:rsidRDefault="00000000" w:rsidP="00D66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CC0F3E">
          <v:rect id="_x0000_i1027" style="width:0;height:1.5pt" o:hralign="center" o:hrstd="t" o:hr="t" fillcolor="#a0a0a0" stroked="f"/>
        </w:pict>
      </w:r>
    </w:p>
    <w:p w14:paraId="1DE05E97" w14:textId="77777777" w:rsidR="00D66F14" w:rsidRPr="00D66F14" w:rsidRDefault="00D66F14" w:rsidP="00D66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Control of Type I Error and Statistical Validity</w:t>
      </w:r>
    </w:p>
    <w:p w14:paraId="439989D7" w14:textId="77777777" w:rsidR="00D66F14" w:rsidRPr="00D66F14" w:rsidRDefault="00D66F14" w:rsidP="00D6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The Project Statistician:</w:t>
      </w:r>
    </w:p>
    <w:p w14:paraId="7449E5C7" w14:textId="77777777" w:rsidR="00D66F14" w:rsidRPr="00D66F14" w:rsidRDefault="00D66F14" w:rsidP="00D66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Develops and justifies methods to </w:t>
      </w: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the overall family-wise type I error</w:t>
      </w:r>
    </w:p>
    <w:p w14:paraId="5200F9FB" w14:textId="77777777" w:rsidR="00D66F14" w:rsidRPr="00D66F14" w:rsidRDefault="00D66F14" w:rsidP="00D66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Selects appropriate approaches such as:</w:t>
      </w:r>
    </w:p>
    <w:p w14:paraId="0A82E13D" w14:textId="77777777" w:rsidR="00D66F14" w:rsidRPr="00D66F14" w:rsidRDefault="00D66F14" w:rsidP="00D66F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Combination tests</w:t>
      </w:r>
    </w:p>
    <w:p w14:paraId="5A078679" w14:textId="77777777" w:rsidR="00D66F14" w:rsidRPr="00D66F14" w:rsidRDefault="00D66F14" w:rsidP="00D66F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Alpha-spending functions</w:t>
      </w:r>
    </w:p>
    <w:p w14:paraId="6DBEBB54" w14:textId="77777777" w:rsidR="00D66F14" w:rsidRPr="00D66F14" w:rsidRDefault="00D66F14" w:rsidP="00D66F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Closed testing procedures</w:t>
      </w:r>
    </w:p>
    <w:p w14:paraId="49256A85" w14:textId="77777777" w:rsidR="00D66F14" w:rsidRPr="00D66F14" w:rsidRDefault="00D66F14" w:rsidP="00D66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Evaluates operating characteristics through </w:t>
      </w: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simulation studies</w:t>
      </w:r>
    </w:p>
    <w:p w14:paraId="3B744476" w14:textId="77777777" w:rsidR="00D66F14" w:rsidRPr="00D66F14" w:rsidRDefault="00000000" w:rsidP="00D66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71ADB2">
          <v:rect id="_x0000_i1028" style="width:0;height:1.5pt" o:hralign="center" o:hrstd="t" o:hr="t" fillcolor="#a0a0a0" stroked="f"/>
        </w:pict>
      </w:r>
    </w:p>
    <w:p w14:paraId="76733C07" w14:textId="77777777" w:rsidR="00D66F14" w:rsidRPr="00D66F14" w:rsidRDefault="00D66F14" w:rsidP="00D66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Data Pooling and </w:t>
      </w:r>
      <w:proofErr w:type="spellStart"/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Estimand</w:t>
      </w:r>
      <w:proofErr w:type="spellEnd"/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Consistency</w:t>
      </w:r>
    </w:p>
    <w:p w14:paraId="3DD2DE97" w14:textId="77777777" w:rsidR="00D66F14" w:rsidRPr="00D66F14" w:rsidRDefault="00D66F14" w:rsidP="00D6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The Project Statistician:</w:t>
      </w:r>
    </w:p>
    <w:p w14:paraId="5DB21F0B" w14:textId="77777777" w:rsidR="00D66F14" w:rsidRPr="00D66F14" w:rsidRDefault="00D66F14" w:rsidP="00D66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Defines which </w:t>
      </w: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1 data may contribute to confirmatory analyses</w:t>
      </w:r>
    </w:p>
    <w:p w14:paraId="155DE12F" w14:textId="77777777" w:rsidR="00D66F14" w:rsidRPr="00D66F14" w:rsidRDefault="00D66F14" w:rsidP="00D66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Addresses </w:t>
      </w: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selection bias</w:t>
      </w: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 arising from arm or dose selection</w:t>
      </w:r>
    </w:p>
    <w:p w14:paraId="4D948909" w14:textId="77777777" w:rsidR="00D66F14" w:rsidRPr="00D66F14" w:rsidRDefault="00D66F14" w:rsidP="00D66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Ensures consistency of </w:t>
      </w:r>
      <w:proofErr w:type="spellStart"/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estimands</w:t>
      </w:r>
      <w:proofErr w:type="spellEnd"/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endpoints, and intercurrent </w:t>
      </w:r>
      <w:proofErr w:type="gramStart"/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</w:t>
      </w:r>
      <w:proofErr w:type="gramEnd"/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handling</w:t>
      </w: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 across stages</w:t>
      </w:r>
    </w:p>
    <w:p w14:paraId="565A0A9D" w14:textId="77777777" w:rsidR="00D66F14" w:rsidRPr="00D66F14" w:rsidRDefault="00000000" w:rsidP="00D66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2135FE">
          <v:rect id="_x0000_i1029" style="width:0;height:1.5pt" o:hralign="center" o:hrstd="t" o:hr="t" fillcolor="#a0a0a0" stroked="f"/>
        </w:pict>
      </w:r>
    </w:p>
    <w:p w14:paraId="57561BE6" w14:textId="77777777" w:rsidR="00D66F14" w:rsidRPr="00D66F14" w:rsidRDefault="00D66F14" w:rsidP="00D66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Regulatory Interaction and Risk Management</w:t>
      </w:r>
    </w:p>
    <w:p w14:paraId="1D7931DB" w14:textId="77777777" w:rsidR="00D66F14" w:rsidRPr="00D66F14" w:rsidRDefault="00D66F14" w:rsidP="00D6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The Project Statistician:</w:t>
      </w:r>
    </w:p>
    <w:p w14:paraId="4D7A563B" w14:textId="77777777" w:rsidR="00D66F14" w:rsidRPr="00D66F14" w:rsidRDefault="00D66F14" w:rsidP="00D66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Leads statistical discussions with regulatory agencies (e.g., FDA Type C or End-of-Phase 2 meetings)</w:t>
      </w:r>
    </w:p>
    <w:p w14:paraId="694AEDB2" w14:textId="77777777" w:rsidR="00D66F14" w:rsidRPr="00D66F14" w:rsidRDefault="00D66F14" w:rsidP="00D66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Clearly articulates assumptions, risks, and mitigation strategies</w:t>
      </w:r>
    </w:p>
    <w:p w14:paraId="7A8DC4D0" w14:textId="77777777" w:rsidR="00D66F14" w:rsidRPr="00D66F14" w:rsidRDefault="00D66F14" w:rsidP="00D66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Interprets regulatory feedback and translates it into actionable protocol or SAP updates</w:t>
      </w:r>
    </w:p>
    <w:p w14:paraId="2BC46922" w14:textId="77777777" w:rsidR="00D66F14" w:rsidRPr="00D66F14" w:rsidRDefault="00000000" w:rsidP="00D66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213130">
          <v:rect id="_x0000_i1030" style="width:0;height:1.5pt" o:hralign="center" o:hrstd="t" o:hr="t" fillcolor="#a0a0a0" stroked="f"/>
        </w:pict>
      </w:r>
    </w:p>
    <w:p w14:paraId="290203B6" w14:textId="77777777" w:rsidR="00D66F14" w:rsidRPr="00D66F14" w:rsidRDefault="00D66F14" w:rsidP="00D66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 Across the Trial Lifecycle</w:t>
      </w:r>
    </w:p>
    <w:p w14:paraId="4D552619" w14:textId="77777777" w:rsidR="00D66F14" w:rsidRPr="00D66F14" w:rsidRDefault="00D66F14" w:rsidP="00D66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Trial Initiation</w:t>
      </w:r>
    </w:p>
    <w:p w14:paraId="56A363C6" w14:textId="77777777" w:rsidR="00D66F14" w:rsidRPr="00D66F14" w:rsidRDefault="00D66F14" w:rsidP="00D66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Authors or co-authors statistical sections of the protocol and SAP</w:t>
      </w:r>
    </w:p>
    <w:p w14:paraId="553782D6" w14:textId="77777777" w:rsidR="00D66F14" w:rsidRPr="00D66F14" w:rsidRDefault="00D66F14" w:rsidP="00D66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66F14">
        <w:rPr>
          <w:rFonts w:ascii="Times New Roman" w:eastAsia="Times New Roman" w:hAnsi="Times New Roman" w:cs="Times New Roman"/>
          <w:kern w:val="0"/>
          <w14:ligatures w14:val="none"/>
        </w:rPr>
        <w:t>Conducts</w:t>
      </w:r>
      <w:proofErr w:type="gramEnd"/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 simulations to evaluate design performance</w:t>
      </w:r>
    </w:p>
    <w:p w14:paraId="4DA338C3" w14:textId="77777777" w:rsidR="00D66F14" w:rsidRPr="00D66F14" w:rsidRDefault="00D66F14" w:rsidP="00D66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Aligns internal stakeholders on acceptable decision boundaries</w:t>
      </w:r>
    </w:p>
    <w:p w14:paraId="09C575B2" w14:textId="77777777" w:rsidR="00D66F14" w:rsidRPr="00D66F14" w:rsidRDefault="00000000" w:rsidP="00D66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689EBB">
          <v:rect id="_x0000_i1031" style="width:0;height:1.5pt" o:hralign="center" o:hrstd="t" o:hr="t" fillcolor="#a0a0a0" stroked="f"/>
        </w:pict>
      </w:r>
    </w:p>
    <w:p w14:paraId="7740F3DE" w14:textId="77777777" w:rsidR="00D66F14" w:rsidRPr="00D66F14" w:rsidRDefault="00D66F14" w:rsidP="00D66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Trial Conduct</w:t>
      </w:r>
    </w:p>
    <w:p w14:paraId="11D8936C" w14:textId="77777777" w:rsidR="00D66F14" w:rsidRPr="00D66F14" w:rsidRDefault="00D66F14" w:rsidP="00D66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66F14">
        <w:rPr>
          <w:rFonts w:ascii="Times New Roman" w:eastAsia="Times New Roman" w:hAnsi="Times New Roman" w:cs="Times New Roman"/>
          <w:kern w:val="0"/>
          <w14:ligatures w14:val="none"/>
        </w:rPr>
        <w:t>Oversees</w:t>
      </w:r>
      <w:proofErr w:type="gramEnd"/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 interim </w:t>
      </w:r>
      <w:proofErr w:type="gramStart"/>
      <w:r w:rsidRPr="00D66F14">
        <w:rPr>
          <w:rFonts w:ascii="Times New Roman" w:eastAsia="Times New Roman" w:hAnsi="Times New Roman" w:cs="Times New Roman"/>
          <w:kern w:val="0"/>
          <w14:ligatures w14:val="none"/>
        </w:rPr>
        <w:t>analyses</w:t>
      </w:r>
      <w:proofErr w:type="gramEnd"/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gramStart"/>
      <w:r w:rsidRPr="00D66F14">
        <w:rPr>
          <w:rFonts w:ascii="Times New Roman" w:eastAsia="Times New Roman" w:hAnsi="Times New Roman" w:cs="Times New Roman"/>
          <w:kern w:val="0"/>
          <w14:ligatures w14:val="none"/>
        </w:rPr>
        <w:t>ensures</w:t>
      </w:r>
      <w:proofErr w:type="gramEnd"/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 compliance with pre-specified rules</w:t>
      </w:r>
    </w:p>
    <w:p w14:paraId="3C9C4ECE" w14:textId="77777777" w:rsidR="00D66F14" w:rsidRPr="00D66F14" w:rsidRDefault="00D66F14" w:rsidP="00D66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Supports Data Monitoring Committees (DMCs) as appropriate</w:t>
      </w:r>
    </w:p>
    <w:p w14:paraId="538813FE" w14:textId="77777777" w:rsidR="00D66F14" w:rsidRPr="00D66F14" w:rsidRDefault="00D66F14" w:rsidP="00D66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66F14">
        <w:rPr>
          <w:rFonts w:ascii="Times New Roman" w:eastAsia="Times New Roman" w:hAnsi="Times New Roman" w:cs="Times New Roman"/>
          <w:kern w:val="0"/>
          <w14:ligatures w14:val="none"/>
        </w:rPr>
        <w:t>Advises</w:t>
      </w:r>
      <w:proofErr w:type="gramEnd"/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 on adaptations without compromising trial integrity</w:t>
      </w:r>
    </w:p>
    <w:p w14:paraId="2673EB57" w14:textId="77777777" w:rsidR="00D66F14" w:rsidRPr="00D66F14" w:rsidRDefault="00000000" w:rsidP="00D66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9E50CA">
          <v:rect id="_x0000_i1032" style="width:0;height:1.5pt" o:hralign="center" o:hrstd="t" o:hr="t" fillcolor="#a0a0a0" stroked="f"/>
        </w:pict>
      </w:r>
    </w:p>
    <w:p w14:paraId="481829F1" w14:textId="77777777" w:rsidR="00D66F14" w:rsidRPr="00D66F14" w:rsidRDefault="00D66F14" w:rsidP="00D66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Trial Completion</w:t>
      </w:r>
    </w:p>
    <w:p w14:paraId="620DEB60" w14:textId="77777777" w:rsidR="00D66F14" w:rsidRPr="00D66F14" w:rsidRDefault="00D66F14" w:rsidP="00D66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Leads confirmatory statistical analyses</w:t>
      </w:r>
    </w:p>
    <w:p w14:paraId="4B0BA022" w14:textId="77777777" w:rsidR="00D66F14" w:rsidRPr="00D66F14" w:rsidRDefault="00D66F14" w:rsidP="00D66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Ensures proper inclusion or exclusion of Stage 1 data</w:t>
      </w:r>
    </w:p>
    <w:p w14:paraId="180B2586" w14:textId="77777777" w:rsidR="00D66F14" w:rsidRPr="00D66F14" w:rsidRDefault="00D66F14" w:rsidP="00D66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Supports regulatory submissions with clear statistical justification</w:t>
      </w:r>
    </w:p>
    <w:p w14:paraId="7EAB521A" w14:textId="77777777" w:rsidR="00D66F14" w:rsidRPr="00D66F14" w:rsidRDefault="00000000" w:rsidP="00D66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8E2721">
          <v:rect id="_x0000_i1033" style="width:0;height:1.5pt" o:hralign="center" o:hrstd="t" o:hr="t" fillcolor="#a0a0a0" stroked="f"/>
        </w:pict>
      </w:r>
    </w:p>
    <w:p w14:paraId="0D79BA24" w14:textId="77777777" w:rsidR="00D66F14" w:rsidRPr="00D66F14" w:rsidRDefault="00D66F14" w:rsidP="00D66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Pitfalls the Project Statistician Helps Prevent</w:t>
      </w:r>
    </w:p>
    <w:p w14:paraId="11E6B2F3" w14:textId="77777777" w:rsidR="00D66F14" w:rsidRPr="00D66F14" w:rsidRDefault="00D66F14" w:rsidP="00D66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Uncontrolled inflation of type I error</w:t>
      </w:r>
    </w:p>
    <w:p w14:paraId="5A6BCCC6" w14:textId="77777777" w:rsidR="00D66F14" w:rsidRPr="00D66F14" w:rsidRDefault="00D66F14" w:rsidP="00D66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Post hoc modification of adaptation rules</w:t>
      </w:r>
    </w:p>
    <w:p w14:paraId="749BA01E" w14:textId="77777777" w:rsidR="00D66F14" w:rsidRPr="00D66F14" w:rsidRDefault="00D66F14" w:rsidP="00D66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Inconsistent endpoints or </w:t>
      </w:r>
      <w:proofErr w:type="spellStart"/>
      <w:r w:rsidRPr="00D66F14">
        <w:rPr>
          <w:rFonts w:ascii="Times New Roman" w:eastAsia="Times New Roman" w:hAnsi="Times New Roman" w:cs="Times New Roman"/>
          <w:kern w:val="0"/>
          <w14:ligatures w14:val="none"/>
        </w:rPr>
        <w:t>estimands</w:t>
      </w:r>
      <w:proofErr w:type="spellEnd"/>
      <w:r w:rsidRPr="00D66F14">
        <w:rPr>
          <w:rFonts w:ascii="Times New Roman" w:eastAsia="Times New Roman" w:hAnsi="Times New Roman" w:cs="Times New Roman"/>
          <w:kern w:val="0"/>
          <w14:ligatures w14:val="none"/>
        </w:rPr>
        <w:t xml:space="preserve"> between stages</w:t>
      </w:r>
    </w:p>
    <w:p w14:paraId="115A9716" w14:textId="77777777" w:rsidR="00D66F14" w:rsidRPr="00D66F14" w:rsidRDefault="00D66F14" w:rsidP="00D66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kern w:val="0"/>
          <w14:ligatures w14:val="none"/>
        </w:rPr>
        <w:t>Misinterpretation of exploratory results as confirmatory evidence</w:t>
      </w:r>
    </w:p>
    <w:p w14:paraId="5B62E7F4" w14:textId="77777777" w:rsidR="00D66F14" w:rsidRPr="00D66F14" w:rsidRDefault="00000000" w:rsidP="00D66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7FFD59">
          <v:rect id="_x0000_i1034" style="width:0;height:1.5pt" o:hralign="center" o:hrstd="t" o:hr="t" fillcolor="#a0a0a0" stroked="f"/>
        </w:pict>
      </w:r>
    </w:p>
    <w:p w14:paraId="5C59A484" w14:textId="77777777" w:rsidR="00D66F14" w:rsidRPr="00D66F14" w:rsidRDefault="00000000" w:rsidP="00D66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270970">
          <v:rect id="_x0000_i1035" style="width:0;height:1.5pt" o:hralign="center" o:hrstd="t" o:hr="t" fillcolor="#a0a0a0" stroked="f"/>
        </w:pict>
      </w:r>
    </w:p>
    <w:p w14:paraId="76094107" w14:textId="77777777" w:rsidR="00D66F14" w:rsidRPr="00D66F14" w:rsidRDefault="00D66F14" w:rsidP="00D66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One-Sentence Summary</w:t>
      </w:r>
    </w:p>
    <w:p w14:paraId="5C10AB05" w14:textId="77777777" w:rsidR="00D66F14" w:rsidRPr="00D66F14" w:rsidRDefault="00D66F14" w:rsidP="00D6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a Phase II/III seamless trial, the Project Statistician ensures that speed and efficiency do not come at the expense of statistical rigor or regulatory acceptability.</w:t>
      </w:r>
    </w:p>
    <w:p w14:paraId="2D1DB265" w14:textId="77777777" w:rsidR="00011EA9" w:rsidRDefault="00011EA9"/>
    <w:sectPr w:rsidR="0001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71D4"/>
    <w:multiLevelType w:val="multilevel"/>
    <w:tmpl w:val="2C48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01561"/>
    <w:multiLevelType w:val="multilevel"/>
    <w:tmpl w:val="E08A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D5D7A"/>
    <w:multiLevelType w:val="multilevel"/>
    <w:tmpl w:val="A4F6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45A3D"/>
    <w:multiLevelType w:val="multilevel"/>
    <w:tmpl w:val="4822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444AB"/>
    <w:multiLevelType w:val="multilevel"/>
    <w:tmpl w:val="0C2A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04EEE"/>
    <w:multiLevelType w:val="multilevel"/>
    <w:tmpl w:val="A3BE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A4D92"/>
    <w:multiLevelType w:val="multilevel"/>
    <w:tmpl w:val="203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649E4"/>
    <w:multiLevelType w:val="multilevel"/>
    <w:tmpl w:val="CDF0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548B0"/>
    <w:multiLevelType w:val="multilevel"/>
    <w:tmpl w:val="A270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705649">
    <w:abstractNumId w:val="3"/>
  </w:num>
  <w:num w:numId="2" w16cid:durableId="434256426">
    <w:abstractNumId w:val="4"/>
  </w:num>
  <w:num w:numId="3" w16cid:durableId="1174296627">
    <w:abstractNumId w:val="1"/>
  </w:num>
  <w:num w:numId="4" w16cid:durableId="367225399">
    <w:abstractNumId w:val="8"/>
  </w:num>
  <w:num w:numId="5" w16cid:durableId="288628915">
    <w:abstractNumId w:val="0"/>
  </w:num>
  <w:num w:numId="6" w16cid:durableId="1281567641">
    <w:abstractNumId w:val="2"/>
  </w:num>
  <w:num w:numId="7" w16cid:durableId="979728564">
    <w:abstractNumId w:val="5"/>
  </w:num>
  <w:num w:numId="8" w16cid:durableId="1821993002">
    <w:abstractNumId w:val="6"/>
  </w:num>
  <w:num w:numId="9" w16cid:durableId="403279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14"/>
    <w:rsid w:val="00011EA9"/>
    <w:rsid w:val="00100858"/>
    <w:rsid w:val="001D489C"/>
    <w:rsid w:val="00351C0E"/>
    <w:rsid w:val="00B6128D"/>
    <w:rsid w:val="00D6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C8B98"/>
  <w15:chartTrackingRefBased/>
  <w15:docId w15:val="{29B83DD1-3C7F-4D63-A1D2-2C239A5E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458</Words>
  <Characters>2617</Characters>
  <Application>Microsoft Office Word</Application>
  <DocSecurity>0</DocSecurity>
  <Lines>21</Lines>
  <Paragraphs>6</Paragraphs>
  <ScaleCrop>false</ScaleCrop>
  <Company>NICHD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2</cp:revision>
  <dcterms:created xsi:type="dcterms:W3CDTF">2026-01-13T17:28:00Z</dcterms:created>
  <dcterms:modified xsi:type="dcterms:W3CDTF">2026-01-14T16:16:00Z</dcterms:modified>
</cp:coreProperties>
</file>