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13DA1" w14:textId="5D747791" w:rsidR="008B382D" w:rsidRPr="00B37CE0" w:rsidRDefault="00B37CE0" w:rsidP="00B37CE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7CE0">
        <w:rPr>
          <w:rFonts w:ascii="Times New Roman" w:hAnsi="Times New Roman" w:cs="Times New Roman"/>
          <w:b/>
          <w:bCs/>
          <w:sz w:val="24"/>
          <w:szCs w:val="24"/>
        </w:rPr>
        <w:t>Описание компонентов ПО</w:t>
      </w:r>
    </w:p>
    <w:p w14:paraId="42449AF7" w14:textId="51615638" w:rsidR="00B37CE0" w:rsidRDefault="00B37CE0" w:rsidP="00B37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Описываемое программное обеспечение представляет собой серверную часть клиент-серверного приложения по ведению реестра всех школьников города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37C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текущий год. Клиентская часть взаимодействует с серверной посредством отправки только лишь двух запросов:</w:t>
      </w:r>
    </w:p>
    <w:p w14:paraId="051DA66C" w14:textId="1EC85E53" w:rsidR="00B37CE0" w:rsidRPr="00B37CE0" w:rsidRDefault="00B37CE0" w:rsidP="00B37CE0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PUT /objects/{key};</w:t>
      </w:r>
    </w:p>
    <w:p w14:paraId="6D272981" w14:textId="41981D8C" w:rsidR="00B37CE0" w:rsidRPr="00B37CE0" w:rsidRDefault="00B37CE0" w:rsidP="00B37CE0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 /objects/{key}.</w:t>
      </w:r>
    </w:p>
    <w:p w14:paraId="6CDB6389" w14:textId="03F65D77" w:rsidR="00B37CE0" w:rsidRDefault="00B37CE0" w:rsidP="00B37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свою очередь, в реализации серверной части выделено три слоя:</w:t>
      </w:r>
    </w:p>
    <w:p w14:paraId="5FF1B9A4" w14:textId="6B27D7F9" w:rsidR="00B37CE0" w:rsidRDefault="00B37CE0" w:rsidP="00B37CE0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транспортный слой;</w:t>
      </w:r>
    </w:p>
    <w:p w14:paraId="5D8AF9DC" w14:textId="67281CF8" w:rsidR="00B37CE0" w:rsidRDefault="00B37CE0" w:rsidP="00B37CE0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слой бизнес-логики;</w:t>
      </w:r>
    </w:p>
    <w:p w14:paraId="224853AC" w14:textId="653365EA" w:rsidR="00B37CE0" w:rsidRDefault="00B37CE0" w:rsidP="00B37CE0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слой хранения.</w:t>
      </w:r>
    </w:p>
    <w:p w14:paraId="5E2AB83D" w14:textId="4B2B989B" w:rsidR="00B37CE0" w:rsidRPr="006B4AB4" w:rsidRDefault="00B37CE0" w:rsidP="006B4AB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BB0BE8" wp14:editId="08A06AA9">
            <wp:extent cx="1530350" cy="1238250"/>
            <wp:effectExtent l="0" t="0" r="0" b="0"/>
            <wp:docPr id="778652339" name="Рисунок 1" descr="См. сведения о связанном изображении. GIFOB Emball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м. сведения о связанном изображении. GIFOB Emballag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 w:rsidRPr="006B4AB4">
        <w:rPr>
          <w:rFonts w:ascii="Times New Roman" w:hAnsi="Times New Roman" w:cs="Times New Roman"/>
          <w:b/>
          <w:bCs/>
          <w:sz w:val="24"/>
          <w:szCs w:val="24"/>
        </w:rPr>
        <w:t xml:space="preserve">Рисунок 1 – </w:t>
      </w:r>
      <w:r w:rsidRPr="006B4AB4">
        <w:rPr>
          <w:rFonts w:ascii="Times New Roman" w:hAnsi="Times New Roman" w:cs="Times New Roman"/>
          <w:b/>
          <w:bCs/>
          <w:sz w:val="24"/>
          <w:szCs w:val="24"/>
          <w:lang w:val="en-US"/>
        </w:rPr>
        <w:t>UML</w:t>
      </w:r>
      <w:r w:rsidRPr="006B4AB4">
        <w:rPr>
          <w:rFonts w:ascii="Times New Roman" w:hAnsi="Times New Roman" w:cs="Times New Roman"/>
          <w:b/>
          <w:bCs/>
          <w:sz w:val="24"/>
          <w:szCs w:val="24"/>
        </w:rPr>
        <w:t>-диаграмма серверной части приложения</w:t>
      </w:r>
    </w:p>
    <w:p w14:paraId="653C7B70" w14:textId="77777777" w:rsidR="00B37CE0" w:rsidRDefault="00B37C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751E7F" w14:textId="1488F570" w:rsidR="00B37CE0" w:rsidRPr="00B37CE0" w:rsidRDefault="00B37CE0" w:rsidP="00B37CE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7CE0">
        <w:rPr>
          <w:rFonts w:ascii="Times New Roman" w:hAnsi="Times New Roman" w:cs="Times New Roman"/>
          <w:b/>
          <w:bCs/>
          <w:sz w:val="24"/>
          <w:szCs w:val="24"/>
        </w:rPr>
        <w:lastRenderedPageBreak/>
        <w:t>Транспортный слой</w:t>
      </w:r>
    </w:p>
    <w:p w14:paraId="306B1E61" w14:textId="18C725A7" w:rsidR="00B37CE0" w:rsidRDefault="00B37CE0" w:rsidP="00B37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Пакет, инкапсулирующий логику транспортного слоя, - </w:t>
      </w:r>
      <w:r w:rsidRPr="00B37CE0">
        <w:rPr>
          <w:rFonts w:ascii="Times New Roman" w:hAnsi="Times New Roman" w:cs="Times New Roman"/>
          <w:i/>
          <w:iCs/>
          <w:sz w:val="24"/>
          <w:szCs w:val="24"/>
          <w:lang w:val="en-US"/>
        </w:rPr>
        <w:t>rest</w:t>
      </w:r>
      <w:r w:rsidRPr="00B37CE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расположение: «</w:t>
      </w:r>
      <w:r w:rsidRPr="00B37CE0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B37CE0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internal</w:t>
      </w:r>
      <w:r w:rsidRPr="00B37CE0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B37CE0">
        <w:rPr>
          <w:rFonts w:ascii="Times New Roman" w:hAnsi="Times New Roman" w:cs="Times New Roman"/>
          <w:i/>
          <w:iCs/>
          <w:sz w:val="24"/>
          <w:szCs w:val="24"/>
          <w:lang w:val="en-US"/>
        </w:rPr>
        <w:t>transport</w:t>
      </w:r>
      <w:r w:rsidRPr="00B37CE0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B37CE0">
        <w:rPr>
          <w:rFonts w:ascii="Times New Roman" w:hAnsi="Times New Roman" w:cs="Times New Roman"/>
          <w:i/>
          <w:iCs/>
          <w:sz w:val="24"/>
          <w:szCs w:val="24"/>
          <w:lang w:val="en-US"/>
        </w:rPr>
        <w:t>rest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B37CE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Ключевым компонентом, отражающим суть транспортного слоя, является класс </w:t>
      </w:r>
      <w:r w:rsidRPr="00B37CE0">
        <w:rPr>
          <w:rFonts w:ascii="Times New Roman" w:hAnsi="Times New Roman" w:cs="Times New Roman"/>
          <w:i/>
          <w:iCs/>
          <w:sz w:val="24"/>
          <w:szCs w:val="24"/>
          <w:lang w:val="en-US"/>
        </w:rPr>
        <w:t>Router</w:t>
      </w:r>
      <w:r w:rsidRPr="00B37C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Помимо обработки входящих запросов от клиентской стороны, данная сущность отвечает за </w:t>
      </w:r>
      <w:r w:rsidR="007F1D8F">
        <w:rPr>
          <w:rFonts w:ascii="Times New Roman" w:hAnsi="Times New Roman" w:cs="Times New Roman"/>
          <w:sz w:val="24"/>
          <w:szCs w:val="24"/>
        </w:rPr>
        <w:t>свойства «</w:t>
      </w:r>
      <w:r w:rsidR="007F1D8F">
        <w:rPr>
          <w:rFonts w:ascii="Times New Roman" w:hAnsi="Times New Roman" w:cs="Times New Roman"/>
          <w:sz w:val="24"/>
          <w:szCs w:val="24"/>
          <w:lang w:val="en-US"/>
        </w:rPr>
        <w:t>liveness</w:t>
      </w:r>
      <w:r w:rsidR="007F1D8F">
        <w:rPr>
          <w:rFonts w:ascii="Times New Roman" w:hAnsi="Times New Roman" w:cs="Times New Roman"/>
          <w:sz w:val="24"/>
          <w:szCs w:val="24"/>
        </w:rPr>
        <w:t>» и «</w:t>
      </w:r>
      <w:r w:rsidR="007F1D8F">
        <w:rPr>
          <w:rFonts w:ascii="Times New Roman" w:hAnsi="Times New Roman" w:cs="Times New Roman"/>
          <w:sz w:val="24"/>
          <w:szCs w:val="24"/>
          <w:lang w:val="en-US"/>
        </w:rPr>
        <w:t>readiness</w:t>
      </w:r>
      <w:r w:rsidR="007F1D8F">
        <w:rPr>
          <w:rFonts w:ascii="Times New Roman" w:hAnsi="Times New Roman" w:cs="Times New Roman"/>
          <w:sz w:val="24"/>
          <w:szCs w:val="24"/>
        </w:rPr>
        <w:t>»</w:t>
      </w:r>
      <w:r w:rsidR="007F1D8F" w:rsidRPr="007F1D8F">
        <w:rPr>
          <w:rFonts w:ascii="Times New Roman" w:hAnsi="Times New Roman" w:cs="Times New Roman"/>
          <w:sz w:val="24"/>
          <w:szCs w:val="24"/>
        </w:rPr>
        <w:t xml:space="preserve"> </w:t>
      </w:r>
      <w:r w:rsidR="007F1D8F">
        <w:rPr>
          <w:rFonts w:ascii="Times New Roman" w:hAnsi="Times New Roman" w:cs="Times New Roman"/>
          <w:sz w:val="24"/>
          <w:szCs w:val="24"/>
        </w:rPr>
        <w:t xml:space="preserve">для возможности развертывания сервиса в </w:t>
      </w:r>
      <w:r w:rsidR="007F1D8F" w:rsidRPr="006B4AB4">
        <w:rPr>
          <w:rFonts w:ascii="Times New Roman" w:hAnsi="Times New Roman" w:cs="Times New Roman"/>
          <w:i/>
          <w:iCs/>
          <w:sz w:val="24"/>
          <w:szCs w:val="24"/>
          <w:lang w:val="en-US"/>
        </w:rPr>
        <w:t>Kubernetes</w:t>
      </w:r>
      <w:r w:rsidR="007F1D8F" w:rsidRPr="007F1D8F">
        <w:rPr>
          <w:rFonts w:ascii="Times New Roman" w:hAnsi="Times New Roman" w:cs="Times New Roman"/>
          <w:sz w:val="24"/>
          <w:szCs w:val="24"/>
        </w:rPr>
        <w:t xml:space="preserve">, </w:t>
      </w:r>
      <w:r w:rsidR="007F1D8F">
        <w:rPr>
          <w:rFonts w:ascii="Times New Roman" w:hAnsi="Times New Roman" w:cs="Times New Roman"/>
          <w:sz w:val="24"/>
          <w:szCs w:val="24"/>
        </w:rPr>
        <w:t xml:space="preserve">а также предоставляет функционал «экспортера» для анализа метрик через </w:t>
      </w:r>
      <w:r w:rsidR="007F1D8F" w:rsidRPr="006B4AB4">
        <w:rPr>
          <w:rFonts w:ascii="Times New Roman" w:hAnsi="Times New Roman" w:cs="Times New Roman"/>
          <w:i/>
          <w:iCs/>
          <w:sz w:val="24"/>
          <w:szCs w:val="24"/>
          <w:lang w:val="en-US"/>
        </w:rPr>
        <w:t>Prometheus</w:t>
      </w:r>
      <w:r w:rsidR="007F1D8F" w:rsidRPr="007F1D8F">
        <w:rPr>
          <w:rFonts w:ascii="Times New Roman" w:hAnsi="Times New Roman" w:cs="Times New Roman"/>
          <w:sz w:val="24"/>
          <w:szCs w:val="24"/>
        </w:rPr>
        <w:t>.</w:t>
      </w:r>
    </w:p>
    <w:p w14:paraId="1EFBC575" w14:textId="4A1C7999" w:rsidR="007F1D8F" w:rsidRPr="006B4AB4" w:rsidRDefault="007F1D8F" w:rsidP="006B4AB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9BC162" wp14:editId="3756815A">
            <wp:extent cx="1530350" cy="1238250"/>
            <wp:effectExtent l="0" t="0" r="0" b="0"/>
            <wp:docPr id="1621822013" name="Рисунок 1" descr="См. сведения о связанном изображении. GIFOB Emball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м. сведения о связанном изображении. GIFOB Emballag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 w:rsidRPr="006B4AB4">
        <w:rPr>
          <w:rFonts w:ascii="Times New Roman" w:hAnsi="Times New Roman" w:cs="Times New Roman"/>
          <w:b/>
          <w:bCs/>
          <w:sz w:val="24"/>
          <w:szCs w:val="24"/>
        </w:rPr>
        <w:t xml:space="preserve">Рисунок 2 – </w:t>
      </w:r>
      <w:r w:rsidRPr="006B4AB4">
        <w:rPr>
          <w:rFonts w:ascii="Times New Roman" w:hAnsi="Times New Roman" w:cs="Times New Roman"/>
          <w:b/>
          <w:bCs/>
          <w:sz w:val="24"/>
          <w:szCs w:val="24"/>
          <w:lang w:val="en-US"/>
        </w:rPr>
        <w:t>UML</w:t>
      </w:r>
      <w:r w:rsidRPr="006B4AB4">
        <w:rPr>
          <w:rFonts w:ascii="Times New Roman" w:hAnsi="Times New Roman" w:cs="Times New Roman"/>
          <w:b/>
          <w:bCs/>
          <w:sz w:val="24"/>
          <w:szCs w:val="24"/>
        </w:rPr>
        <w:t xml:space="preserve">-описание класса </w:t>
      </w:r>
      <w:r w:rsidRPr="006B4AB4">
        <w:rPr>
          <w:rFonts w:ascii="Times New Roman" w:hAnsi="Times New Roman" w:cs="Times New Roman"/>
          <w:b/>
          <w:bCs/>
          <w:sz w:val="24"/>
          <w:szCs w:val="24"/>
          <w:lang w:val="en-US"/>
        </w:rPr>
        <w:t>Router</w:t>
      </w:r>
    </w:p>
    <w:p w14:paraId="276ED7D9" w14:textId="2737A7C0" w:rsidR="007F1D8F" w:rsidRDefault="007F1D8F" w:rsidP="00B37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F1D8F">
        <w:rPr>
          <w:rFonts w:ascii="Times New Roman" w:hAnsi="Times New Roman" w:cs="Times New Roman"/>
          <w:i/>
          <w:iCs/>
          <w:sz w:val="24"/>
          <w:szCs w:val="24"/>
          <w:lang w:val="en-US"/>
        </w:rPr>
        <w:t>Router</w:t>
      </w:r>
      <w:r w:rsidRPr="007F1D8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входная точка для клиентской стороны, перенаправляющая каждый запрос в ту часть слоя бизнес-логики, где запрос должен быть обработан. Чтобы создать объект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Router</w:t>
      </w:r>
      <w:r w:rsidRPr="007F1D8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необходим инициализированный объект интерфейса </w:t>
      </w:r>
      <w:proofErr w:type="spellStart"/>
      <w:r w:rsidRPr="007F1D8F">
        <w:rPr>
          <w:rFonts w:ascii="Times New Roman" w:hAnsi="Times New Roman" w:cs="Times New Roman"/>
          <w:i/>
          <w:iCs/>
          <w:sz w:val="24"/>
          <w:szCs w:val="24"/>
        </w:rPr>
        <w:t>IController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 качестве параметра функции </w:t>
      </w:r>
      <w:proofErr w:type="spellStart"/>
      <w:r w:rsidRPr="007F1D8F">
        <w:rPr>
          <w:rFonts w:ascii="Times New Roman" w:hAnsi="Times New Roman" w:cs="Times New Roman"/>
          <w:i/>
          <w:iCs/>
          <w:sz w:val="24"/>
          <w:szCs w:val="24"/>
          <w:lang w:val="en-US"/>
        </w:rPr>
        <w:t>CreateRouter</w:t>
      </w:r>
      <w:proofErr w:type="spellEnd"/>
      <w:r w:rsidRPr="007F1D8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создающей и инициализирующей объект класса </w:t>
      </w:r>
      <w:r w:rsidRPr="007F1D8F">
        <w:rPr>
          <w:rFonts w:ascii="Times New Roman" w:hAnsi="Times New Roman" w:cs="Times New Roman"/>
          <w:i/>
          <w:iCs/>
          <w:sz w:val="24"/>
          <w:szCs w:val="24"/>
          <w:lang w:val="en-US"/>
        </w:rPr>
        <w:t>Router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F1D8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Интерфейс </w:t>
      </w:r>
      <w:proofErr w:type="spellStart"/>
      <w:r w:rsidRPr="007F1D8F">
        <w:rPr>
          <w:rFonts w:ascii="Times New Roman" w:hAnsi="Times New Roman" w:cs="Times New Roman"/>
          <w:i/>
          <w:iCs/>
          <w:sz w:val="24"/>
          <w:szCs w:val="24"/>
          <w:lang w:val="en-US"/>
        </w:rPr>
        <w:t>IConroller</w:t>
      </w:r>
      <w:proofErr w:type="spellEnd"/>
      <w:r w:rsidRPr="007F1D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описан в пакете </w:t>
      </w:r>
      <w:r w:rsidRPr="007F1D8F">
        <w:rPr>
          <w:rFonts w:ascii="Times New Roman" w:hAnsi="Times New Roman" w:cs="Times New Roman"/>
          <w:i/>
          <w:iCs/>
          <w:sz w:val="24"/>
          <w:szCs w:val="24"/>
          <w:lang w:val="en-US"/>
        </w:rPr>
        <w:t>transport</w:t>
      </w:r>
      <w:r w:rsidRPr="007F1D8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Так, граница взаимодействия между пакетами </w:t>
      </w:r>
      <w:r w:rsidRPr="007F1D8F">
        <w:rPr>
          <w:rFonts w:ascii="Times New Roman" w:hAnsi="Times New Roman" w:cs="Times New Roman"/>
          <w:i/>
          <w:iCs/>
          <w:sz w:val="24"/>
          <w:szCs w:val="24"/>
          <w:lang w:val="en-US"/>
        </w:rPr>
        <w:t>rest</w:t>
      </w:r>
      <w:r w:rsidRPr="007F1D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7F1D8F">
        <w:rPr>
          <w:rFonts w:ascii="Times New Roman" w:hAnsi="Times New Roman" w:cs="Times New Roman"/>
          <w:i/>
          <w:iCs/>
          <w:sz w:val="24"/>
          <w:szCs w:val="24"/>
          <w:lang w:val="en-US"/>
        </w:rPr>
        <w:t>service</w:t>
      </w:r>
      <w:r w:rsidRPr="007F1D8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между транспортным и бизнес слоями соответственно</w:t>
      </w:r>
      <w:r w:rsidRPr="007F1D8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проходит через интерфейс.</w:t>
      </w:r>
    </w:p>
    <w:p w14:paraId="1C9225CE" w14:textId="3B1E0DCE" w:rsidR="007F1D8F" w:rsidRPr="006B4AB4" w:rsidRDefault="007F1D8F" w:rsidP="006B4AB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D91A4D" wp14:editId="68D2A362">
            <wp:extent cx="1530350" cy="1238250"/>
            <wp:effectExtent l="0" t="0" r="0" b="0"/>
            <wp:docPr id="1539736971" name="Рисунок 1" descr="См. сведения о связанном изображении. GIFOB Emball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м. сведения о связанном изображении. GIFOB Emballag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 w:rsidRPr="006B4AB4">
        <w:rPr>
          <w:rFonts w:ascii="Times New Roman" w:hAnsi="Times New Roman" w:cs="Times New Roman"/>
          <w:b/>
          <w:bCs/>
          <w:sz w:val="24"/>
          <w:szCs w:val="24"/>
        </w:rPr>
        <w:t xml:space="preserve">Рисунок 3 – Иллюстрация </w:t>
      </w:r>
      <w:r w:rsidRPr="006B4AB4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Interface</w:t>
      </w:r>
      <w:r w:rsidRPr="006B4A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B4AB4">
        <w:rPr>
          <w:rFonts w:ascii="Times New Roman" w:hAnsi="Times New Roman" w:cs="Times New Roman"/>
          <w:b/>
          <w:bCs/>
          <w:sz w:val="24"/>
          <w:szCs w:val="24"/>
          <w:lang w:val="en-US"/>
        </w:rPr>
        <w:t>Segregation</w:t>
      </w:r>
      <w:r w:rsidRPr="006B4AB4">
        <w:rPr>
          <w:rFonts w:ascii="Times New Roman" w:hAnsi="Times New Roman" w:cs="Times New Roman"/>
          <w:b/>
          <w:bCs/>
          <w:sz w:val="24"/>
          <w:szCs w:val="24"/>
        </w:rPr>
        <w:t xml:space="preserve"> принципа между транспортным слоем и слоем бизнес-логики</w:t>
      </w:r>
    </w:p>
    <w:p w14:paraId="3519AEC1" w14:textId="325AB730" w:rsidR="00382D42" w:rsidRPr="00382D42" w:rsidRDefault="00382D42" w:rsidP="00382D42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D42">
        <w:rPr>
          <w:rFonts w:ascii="Times New Roman" w:hAnsi="Times New Roman" w:cs="Times New Roman"/>
          <w:b/>
          <w:bCs/>
          <w:sz w:val="24"/>
          <w:szCs w:val="24"/>
        </w:rPr>
        <w:t>Чтение объектов из хранилища.</w:t>
      </w:r>
    </w:p>
    <w:p w14:paraId="71AA3C04" w14:textId="7AA6887C" w:rsidR="00382D42" w:rsidRDefault="00382D42" w:rsidP="00382D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Запросы от клиентской стороны, относящиеся к чтению объекта из хранилища или к обновлению хранилища, проводятся </w:t>
      </w:r>
      <w:r w:rsidRPr="006B4AB4">
        <w:rPr>
          <w:rFonts w:ascii="Times New Roman" w:hAnsi="Times New Roman" w:cs="Times New Roman"/>
          <w:i/>
          <w:iCs/>
          <w:sz w:val="24"/>
          <w:szCs w:val="24"/>
          <w:lang w:val="en-US"/>
        </w:rPr>
        <w:t>Router</w:t>
      </w:r>
      <w:r w:rsidRPr="00382D4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ом к посредством функций </w:t>
      </w:r>
      <w:r w:rsidRPr="006B4AB4">
        <w:rPr>
          <w:rFonts w:ascii="Times New Roman" w:hAnsi="Times New Roman" w:cs="Times New Roman"/>
          <w:i/>
          <w:iCs/>
          <w:sz w:val="24"/>
          <w:szCs w:val="24"/>
          <w:lang w:val="en-US"/>
        </w:rPr>
        <w:t>Put</w:t>
      </w:r>
      <w:r w:rsidRPr="00382D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6B4AB4">
        <w:rPr>
          <w:rFonts w:ascii="Times New Roman" w:hAnsi="Times New Roman" w:cs="Times New Roman"/>
          <w:i/>
          <w:iCs/>
          <w:sz w:val="24"/>
          <w:szCs w:val="24"/>
          <w:lang w:val="en-US"/>
        </w:rPr>
        <w:t>Get</w:t>
      </w:r>
      <w:r w:rsidRPr="00382D4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работающих с интерфейсом </w:t>
      </w:r>
      <w:proofErr w:type="spellStart"/>
      <w:r w:rsidRPr="006B4AB4">
        <w:rPr>
          <w:rFonts w:ascii="Times New Roman" w:hAnsi="Times New Roman" w:cs="Times New Roman"/>
          <w:i/>
          <w:iCs/>
          <w:sz w:val="24"/>
          <w:szCs w:val="24"/>
          <w:lang w:val="en-US"/>
        </w:rPr>
        <w:t>IController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с клиентскими запросами.</w:t>
      </w:r>
    </w:p>
    <w:p w14:paraId="59DF7423" w14:textId="2A758B5F" w:rsidR="00382D42" w:rsidRPr="006B4AB4" w:rsidRDefault="00382D42" w:rsidP="006B4AB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A257C5" wp14:editId="160E098B">
            <wp:extent cx="1530350" cy="1238250"/>
            <wp:effectExtent l="0" t="0" r="0" b="0"/>
            <wp:docPr id="869252925" name="Рисунок 1" descr="См. сведения о связанном изображении. GIFOB Emball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м. сведения о связанном изображении. GIFOB Emballag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 w:rsidRPr="006B4AB4">
        <w:rPr>
          <w:rFonts w:ascii="Times New Roman" w:hAnsi="Times New Roman" w:cs="Times New Roman"/>
          <w:b/>
          <w:bCs/>
          <w:sz w:val="24"/>
          <w:szCs w:val="24"/>
        </w:rPr>
        <w:t>Рисунок4 – Схематичная иллюстрация обработки логики чтения/записи объектов</w:t>
      </w:r>
    </w:p>
    <w:p w14:paraId="77085B72" w14:textId="4BD7555E" w:rsidR="00382D42" w:rsidRPr="00382D42" w:rsidRDefault="00382D42" w:rsidP="00382D42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D42">
        <w:rPr>
          <w:rFonts w:ascii="Times New Roman" w:hAnsi="Times New Roman" w:cs="Times New Roman"/>
          <w:b/>
          <w:bCs/>
          <w:sz w:val="24"/>
          <w:szCs w:val="24"/>
        </w:rPr>
        <w:t>Проверка работоспособности ПО.</w:t>
      </w:r>
    </w:p>
    <w:p w14:paraId="48053E92" w14:textId="11BC0E90" w:rsidR="00382D42" w:rsidRDefault="00382D42" w:rsidP="00382D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Запросы, связанные с проверкой работоспособности, обрабатываются посредством функций </w:t>
      </w:r>
      <w:proofErr w:type="spellStart"/>
      <w:r w:rsidRPr="006B4AB4">
        <w:rPr>
          <w:rFonts w:ascii="Times New Roman" w:hAnsi="Times New Roman" w:cs="Times New Roman"/>
          <w:i/>
          <w:iCs/>
          <w:sz w:val="24"/>
          <w:szCs w:val="24"/>
        </w:rPr>
        <w:t>Liveness</w:t>
      </w:r>
      <w:proofErr w:type="spellEnd"/>
      <w:r w:rsidRPr="00382D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6B4AB4">
        <w:rPr>
          <w:rFonts w:ascii="Times New Roman" w:hAnsi="Times New Roman" w:cs="Times New Roman"/>
          <w:i/>
          <w:iCs/>
          <w:sz w:val="24"/>
          <w:szCs w:val="24"/>
        </w:rPr>
        <w:t>Readiness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пакета </w:t>
      </w:r>
      <w:r w:rsidRPr="006B4AB4">
        <w:rPr>
          <w:rFonts w:ascii="Times New Roman" w:hAnsi="Times New Roman" w:cs="Times New Roman"/>
          <w:i/>
          <w:iCs/>
          <w:sz w:val="24"/>
          <w:szCs w:val="24"/>
          <w:lang w:val="en-US"/>
        </w:rPr>
        <w:t>rest</w:t>
      </w:r>
      <w:r w:rsidRPr="00382D4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Так же, как и функции </w:t>
      </w:r>
      <w:r w:rsidRPr="006B4AB4">
        <w:rPr>
          <w:rFonts w:ascii="Times New Roman" w:hAnsi="Times New Roman" w:cs="Times New Roman"/>
          <w:i/>
          <w:iCs/>
          <w:sz w:val="24"/>
          <w:szCs w:val="24"/>
          <w:lang w:val="en-US"/>
        </w:rPr>
        <w:t>Put</w:t>
      </w:r>
      <w:r w:rsidRPr="00382D42">
        <w:rPr>
          <w:rFonts w:ascii="Times New Roman" w:hAnsi="Times New Roman" w:cs="Times New Roman"/>
          <w:sz w:val="24"/>
          <w:szCs w:val="24"/>
        </w:rPr>
        <w:t>/</w:t>
      </w:r>
      <w:r w:rsidRPr="006B4AB4">
        <w:rPr>
          <w:rFonts w:ascii="Times New Roman" w:hAnsi="Times New Roman" w:cs="Times New Roman"/>
          <w:i/>
          <w:iCs/>
          <w:sz w:val="24"/>
          <w:szCs w:val="24"/>
          <w:lang w:val="en-US"/>
        </w:rPr>
        <w:t>Get</w:t>
      </w:r>
      <w:r w:rsidRPr="00382D42">
        <w:rPr>
          <w:rFonts w:ascii="Times New Roman" w:hAnsi="Times New Roman" w:cs="Times New Roman"/>
          <w:sz w:val="24"/>
          <w:szCs w:val="24"/>
        </w:rPr>
        <w:t>, с</w:t>
      </w:r>
      <w:r>
        <w:rPr>
          <w:rFonts w:ascii="Times New Roman" w:hAnsi="Times New Roman" w:cs="Times New Roman"/>
          <w:sz w:val="24"/>
          <w:szCs w:val="24"/>
        </w:rPr>
        <w:t xml:space="preserve">уть их реализации напрямую увязана с интерфейсом </w:t>
      </w:r>
      <w:proofErr w:type="spellStart"/>
      <w:r w:rsidRPr="006B4AB4">
        <w:rPr>
          <w:rFonts w:ascii="Times New Roman" w:hAnsi="Times New Roman" w:cs="Times New Roman"/>
          <w:i/>
          <w:iCs/>
          <w:sz w:val="24"/>
          <w:szCs w:val="24"/>
          <w:lang w:val="en-US"/>
        </w:rPr>
        <w:t>IController</w:t>
      </w:r>
      <w:proofErr w:type="spellEnd"/>
      <w:r w:rsidRPr="00382D42">
        <w:rPr>
          <w:rFonts w:ascii="Times New Roman" w:hAnsi="Times New Roman" w:cs="Times New Roman"/>
          <w:sz w:val="24"/>
          <w:szCs w:val="24"/>
        </w:rPr>
        <w:t>.</w:t>
      </w:r>
    </w:p>
    <w:p w14:paraId="43F4AB3C" w14:textId="3CBBAE22" w:rsidR="00382D42" w:rsidRPr="006B4AB4" w:rsidRDefault="00382D42" w:rsidP="006B4AB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24B8EB9" wp14:editId="67AF3662">
            <wp:extent cx="1530350" cy="1238250"/>
            <wp:effectExtent l="0" t="0" r="0" b="0"/>
            <wp:docPr id="555264456" name="Рисунок 1" descr="См. сведения о связанном изображении. GIFOB Emball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м. сведения о связанном изображении. GIFOB Emballag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 w:rsidRPr="006B4AB4">
        <w:rPr>
          <w:rFonts w:ascii="Times New Roman" w:hAnsi="Times New Roman" w:cs="Times New Roman"/>
          <w:b/>
          <w:bCs/>
          <w:sz w:val="24"/>
          <w:szCs w:val="24"/>
        </w:rPr>
        <w:t>Рисунок 5 – Схематичная иллюстрация проверки работоспособности ПО</w:t>
      </w:r>
    </w:p>
    <w:p w14:paraId="668F7551" w14:textId="60FFBF05" w:rsidR="00382D42" w:rsidRPr="000F00A4" w:rsidRDefault="00382D42" w:rsidP="00382D42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00A4">
        <w:rPr>
          <w:rFonts w:ascii="Times New Roman" w:hAnsi="Times New Roman" w:cs="Times New Roman"/>
          <w:b/>
          <w:bCs/>
          <w:sz w:val="24"/>
          <w:szCs w:val="24"/>
        </w:rPr>
        <w:t>Сбор метрик.</w:t>
      </w:r>
    </w:p>
    <w:p w14:paraId="29CCE331" w14:textId="4E13E809" w:rsidR="00382D42" w:rsidRPr="00382D42" w:rsidRDefault="00382D42" w:rsidP="00382D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82D42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ДОДЕЛАТЬ ЗДЕСЬ</w:t>
      </w:r>
      <w:r w:rsidRPr="00382D42">
        <w:rPr>
          <w:rFonts w:ascii="Times New Roman" w:hAnsi="Times New Roman" w:cs="Times New Roman"/>
          <w:sz w:val="24"/>
          <w:szCs w:val="24"/>
        </w:rPr>
        <w:t>&gt;</w:t>
      </w:r>
    </w:p>
    <w:p w14:paraId="23474C40" w14:textId="6147B976" w:rsidR="00382D42" w:rsidRPr="00655E67" w:rsidRDefault="00382D42" w:rsidP="00655E6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DB386C" wp14:editId="491071C8">
            <wp:extent cx="1530350" cy="1238250"/>
            <wp:effectExtent l="0" t="0" r="0" b="0"/>
            <wp:docPr id="1331532525" name="Рисунок 1" descr="См. сведения о связанном изображении. GIFOB Emball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м. сведения о связанном изображении. GIFOB Emballag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2D42">
        <w:rPr>
          <w:rFonts w:ascii="Times New Roman" w:hAnsi="Times New Roman" w:cs="Times New Roman"/>
          <w:sz w:val="24"/>
          <w:szCs w:val="24"/>
        </w:rPr>
        <w:br/>
      </w:r>
      <w:r w:rsidRPr="00655E67">
        <w:rPr>
          <w:rFonts w:ascii="Times New Roman" w:hAnsi="Times New Roman" w:cs="Times New Roman"/>
          <w:b/>
          <w:bCs/>
          <w:sz w:val="24"/>
          <w:szCs w:val="24"/>
        </w:rPr>
        <w:t>Рисунок 6 – Схематичная иллюстрация функционала по сбору метрик</w:t>
      </w:r>
    </w:p>
    <w:p w14:paraId="45A2F32E" w14:textId="77777777" w:rsidR="000F00A4" w:rsidRDefault="000F00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6D2A76" w14:textId="2E45C4FD" w:rsidR="000F00A4" w:rsidRPr="00885974" w:rsidRDefault="000F00A4" w:rsidP="00382D4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5974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Слой бизнес-логики</w:t>
      </w:r>
    </w:p>
    <w:p w14:paraId="56BE979D" w14:textId="77777777" w:rsidR="00885974" w:rsidRDefault="000F00A4" w:rsidP="000F00A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точки зрения программной реализации данный слой представлен пакетом </w:t>
      </w:r>
      <w:r w:rsidRPr="00C35C85">
        <w:rPr>
          <w:rFonts w:ascii="Times New Roman" w:hAnsi="Times New Roman" w:cs="Times New Roman"/>
          <w:i/>
          <w:iCs/>
          <w:sz w:val="24"/>
          <w:szCs w:val="24"/>
          <w:lang w:val="en-US"/>
        </w:rPr>
        <w:t>service</w:t>
      </w:r>
      <w:r w:rsidRPr="000F00A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расположение: «</w:t>
      </w:r>
      <w:r w:rsidR="00885974" w:rsidRPr="00C35C85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885974" w:rsidRPr="00C35C85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internal</w:t>
      </w:r>
      <w:r w:rsidR="00885974" w:rsidRPr="00C35C85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885974" w:rsidRPr="00C35C85">
        <w:rPr>
          <w:rFonts w:ascii="Times New Roman" w:hAnsi="Times New Roman" w:cs="Times New Roman"/>
          <w:i/>
          <w:iCs/>
          <w:sz w:val="24"/>
          <w:szCs w:val="24"/>
          <w:lang w:val="en-US"/>
        </w:rPr>
        <w:t>services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0F00A4">
        <w:rPr>
          <w:rFonts w:ascii="Times New Roman" w:hAnsi="Times New Roman" w:cs="Times New Roman"/>
          <w:sz w:val="24"/>
          <w:szCs w:val="24"/>
        </w:rPr>
        <w:t>)</w:t>
      </w:r>
      <w:r w:rsidR="00885974" w:rsidRPr="00885974">
        <w:rPr>
          <w:rFonts w:ascii="Times New Roman" w:hAnsi="Times New Roman" w:cs="Times New Roman"/>
          <w:sz w:val="24"/>
          <w:szCs w:val="24"/>
        </w:rPr>
        <w:t xml:space="preserve">. </w:t>
      </w:r>
      <w:r w:rsidR="00885974">
        <w:rPr>
          <w:rFonts w:ascii="Times New Roman" w:hAnsi="Times New Roman" w:cs="Times New Roman"/>
          <w:sz w:val="24"/>
          <w:szCs w:val="24"/>
        </w:rPr>
        <w:t xml:space="preserve">На данном уровне присутствует всего один класс – </w:t>
      </w:r>
      <w:r w:rsidR="00885974" w:rsidRPr="00C35C85">
        <w:rPr>
          <w:rFonts w:ascii="Times New Roman" w:hAnsi="Times New Roman" w:cs="Times New Roman"/>
          <w:i/>
          <w:iCs/>
          <w:sz w:val="24"/>
          <w:szCs w:val="24"/>
          <w:lang w:val="en-US"/>
        </w:rPr>
        <w:t>Controller</w:t>
      </w:r>
      <w:r w:rsidR="00885974" w:rsidRPr="00885974">
        <w:rPr>
          <w:rFonts w:ascii="Times New Roman" w:hAnsi="Times New Roman" w:cs="Times New Roman"/>
          <w:sz w:val="24"/>
          <w:szCs w:val="24"/>
        </w:rPr>
        <w:t xml:space="preserve">, </w:t>
      </w:r>
      <w:r w:rsidR="00885974">
        <w:rPr>
          <w:rFonts w:ascii="Times New Roman" w:hAnsi="Times New Roman" w:cs="Times New Roman"/>
          <w:sz w:val="24"/>
          <w:szCs w:val="24"/>
        </w:rPr>
        <w:t xml:space="preserve">имплементация интерфейса </w:t>
      </w:r>
      <w:proofErr w:type="spellStart"/>
      <w:r w:rsidR="00885974" w:rsidRPr="00C35C85">
        <w:rPr>
          <w:rFonts w:ascii="Times New Roman" w:hAnsi="Times New Roman" w:cs="Times New Roman"/>
          <w:i/>
          <w:iCs/>
          <w:sz w:val="24"/>
          <w:szCs w:val="24"/>
          <w:lang w:val="en-US"/>
        </w:rPr>
        <w:t>IController</w:t>
      </w:r>
      <w:proofErr w:type="spellEnd"/>
      <w:r w:rsidR="00885974" w:rsidRPr="00885974">
        <w:rPr>
          <w:rFonts w:ascii="Times New Roman" w:hAnsi="Times New Roman" w:cs="Times New Roman"/>
          <w:sz w:val="24"/>
          <w:szCs w:val="24"/>
        </w:rPr>
        <w:t xml:space="preserve"> </w:t>
      </w:r>
      <w:r w:rsidR="00885974">
        <w:rPr>
          <w:rFonts w:ascii="Times New Roman" w:hAnsi="Times New Roman" w:cs="Times New Roman"/>
          <w:sz w:val="24"/>
          <w:szCs w:val="24"/>
        </w:rPr>
        <w:t xml:space="preserve">пакета </w:t>
      </w:r>
      <w:r w:rsidR="00885974" w:rsidRPr="00C35C85">
        <w:rPr>
          <w:rFonts w:ascii="Times New Roman" w:hAnsi="Times New Roman" w:cs="Times New Roman"/>
          <w:i/>
          <w:iCs/>
          <w:sz w:val="24"/>
          <w:szCs w:val="24"/>
          <w:lang w:val="en-US"/>
        </w:rPr>
        <w:t>transport</w:t>
      </w:r>
      <w:r w:rsidR="00885974" w:rsidRPr="00885974">
        <w:rPr>
          <w:rFonts w:ascii="Times New Roman" w:hAnsi="Times New Roman" w:cs="Times New Roman"/>
          <w:sz w:val="24"/>
          <w:szCs w:val="24"/>
        </w:rPr>
        <w:t>.</w:t>
      </w:r>
    </w:p>
    <w:p w14:paraId="698B5CC0" w14:textId="77453690" w:rsidR="000F00A4" w:rsidRPr="00C35C85" w:rsidRDefault="00885974" w:rsidP="00C35C8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4E2427B" wp14:editId="071D50B0">
            <wp:extent cx="1530350" cy="1238250"/>
            <wp:effectExtent l="0" t="0" r="0" b="0"/>
            <wp:docPr id="14855250" name="Рисунок 1" descr="См. сведения о связанном изображении. GIFOB Emball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м. сведения о связанном изображении. GIFOB Emballag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 w:rsidRPr="00C35C85">
        <w:rPr>
          <w:rFonts w:ascii="Times New Roman" w:hAnsi="Times New Roman" w:cs="Times New Roman"/>
          <w:b/>
          <w:bCs/>
          <w:sz w:val="24"/>
          <w:szCs w:val="24"/>
        </w:rPr>
        <w:t xml:space="preserve">Рисунок 7 – </w:t>
      </w:r>
      <w:r w:rsidRPr="00C35C85">
        <w:rPr>
          <w:rFonts w:ascii="Times New Roman" w:hAnsi="Times New Roman" w:cs="Times New Roman"/>
          <w:b/>
          <w:bCs/>
          <w:sz w:val="24"/>
          <w:szCs w:val="24"/>
          <w:lang w:val="en-US"/>
        </w:rPr>
        <w:t>UML-</w:t>
      </w:r>
      <w:r w:rsidRPr="00C35C85">
        <w:rPr>
          <w:rFonts w:ascii="Times New Roman" w:hAnsi="Times New Roman" w:cs="Times New Roman"/>
          <w:b/>
          <w:bCs/>
          <w:sz w:val="24"/>
          <w:szCs w:val="24"/>
        </w:rPr>
        <w:t xml:space="preserve">описание класса </w:t>
      </w:r>
      <w:r w:rsidRPr="00C35C85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Controller</w:t>
      </w:r>
    </w:p>
    <w:p w14:paraId="225092F2" w14:textId="3B7BAF03" w:rsidR="00885974" w:rsidRDefault="00885974" w:rsidP="008859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правильно создать экземпляр класса, необходимо воспользоваться функцией </w:t>
      </w:r>
      <w:proofErr w:type="spellStart"/>
      <w:r w:rsidRPr="00C35C85">
        <w:rPr>
          <w:rFonts w:ascii="Times New Roman" w:hAnsi="Times New Roman" w:cs="Times New Roman"/>
          <w:i/>
          <w:iCs/>
          <w:sz w:val="24"/>
          <w:szCs w:val="24"/>
        </w:rPr>
        <w:t>InitController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где в качестве одиночного параметра выступает интерфейс </w:t>
      </w:r>
      <w:proofErr w:type="spellStart"/>
      <w:r w:rsidRPr="00C35C85">
        <w:rPr>
          <w:rFonts w:ascii="Times New Roman" w:hAnsi="Times New Roman" w:cs="Times New Roman"/>
          <w:i/>
          <w:iCs/>
          <w:sz w:val="24"/>
          <w:szCs w:val="24"/>
        </w:rPr>
        <w:t>IStorageManager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объявленный в том же пакете </w:t>
      </w:r>
      <w:r w:rsidRPr="00C35C85">
        <w:rPr>
          <w:rFonts w:ascii="Times New Roman" w:hAnsi="Times New Roman" w:cs="Times New Roman"/>
          <w:i/>
          <w:iCs/>
          <w:sz w:val="24"/>
          <w:szCs w:val="24"/>
          <w:lang w:val="en-US"/>
        </w:rPr>
        <w:t>service</w:t>
      </w:r>
      <w:r w:rsidRPr="0088597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Граница взаимодействия слоя бизнес-логики и слоя хранения проходит через данный интерфейс:</w:t>
      </w:r>
    </w:p>
    <w:p w14:paraId="7F236D8A" w14:textId="71D748A6" w:rsidR="00885974" w:rsidRPr="00C35C85" w:rsidRDefault="00885974" w:rsidP="00C35C8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4E4F40" wp14:editId="7A43413C">
            <wp:extent cx="1530350" cy="1238250"/>
            <wp:effectExtent l="0" t="0" r="0" b="0"/>
            <wp:docPr id="1949676911" name="Рисунок 1" descr="См. сведения о связанном изображении. GIFOB Emball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м. сведения о связанном изображении. GIFOB Emballag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 w:rsidRPr="00C35C85">
        <w:rPr>
          <w:rFonts w:ascii="Times New Roman" w:hAnsi="Times New Roman" w:cs="Times New Roman"/>
          <w:b/>
          <w:bCs/>
          <w:sz w:val="24"/>
          <w:szCs w:val="24"/>
        </w:rPr>
        <w:t xml:space="preserve">Рисунок 8 - </w:t>
      </w:r>
      <w:r w:rsidRPr="00C35C85">
        <w:rPr>
          <w:rFonts w:ascii="Times New Roman" w:hAnsi="Times New Roman" w:cs="Times New Roman"/>
          <w:b/>
          <w:bCs/>
          <w:sz w:val="24"/>
          <w:szCs w:val="24"/>
        </w:rPr>
        <w:t xml:space="preserve">Иллюстрация </w:t>
      </w:r>
      <w:r w:rsidRPr="00C35C85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Interface</w:t>
      </w:r>
      <w:r w:rsidRPr="00C35C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35C85">
        <w:rPr>
          <w:rFonts w:ascii="Times New Roman" w:hAnsi="Times New Roman" w:cs="Times New Roman"/>
          <w:b/>
          <w:bCs/>
          <w:sz w:val="24"/>
          <w:szCs w:val="24"/>
          <w:lang w:val="en-US"/>
        </w:rPr>
        <w:t>Segregation</w:t>
      </w:r>
      <w:r w:rsidRPr="00C35C85">
        <w:rPr>
          <w:rFonts w:ascii="Times New Roman" w:hAnsi="Times New Roman" w:cs="Times New Roman"/>
          <w:b/>
          <w:bCs/>
          <w:sz w:val="24"/>
          <w:szCs w:val="24"/>
        </w:rPr>
        <w:t xml:space="preserve"> принципа между слоем бизнес-логики</w:t>
      </w:r>
      <w:r w:rsidRPr="00C35C85">
        <w:rPr>
          <w:rFonts w:ascii="Times New Roman" w:hAnsi="Times New Roman" w:cs="Times New Roman"/>
          <w:b/>
          <w:bCs/>
          <w:sz w:val="24"/>
          <w:szCs w:val="24"/>
        </w:rPr>
        <w:t xml:space="preserve"> и слоем хранения</w:t>
      </w:r>
    </w:p>
    <w:p w14:paraId="7B3216A1" w14:textId="77777777" w:rsidR="00885974" w:rsidRDefault="008859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21AE1F" w14:textId="42A97D20" w:rsidR="00885974" w:rsidRPr="00E633A0" w:rsidRDefault="00885974" w:rsidP="008859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33A0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Слой хранения</w:t>
      </w:r>
    </w:p>
    <w:p w14:paraId="2ADDF661" w14:textId="2041B3AB" w:rsidR="00E633A0" w:rsidRDefault="00E633A0" w:rsidP="00E633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Пакет, содержащий в себе программную реализацию хранилища, - </w:t>
      </w:r>
      <w:proofErr w:type="spellStart"/>
      <w:r w:rsidRPr="00C35C85">
        <w:rPr>
          <w:rFonts w:ascii="Times New Roman" w:hAnsi="Times New Roman" w:cs="Times New Roman"/>
          <w:i/>
          <w:iCs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(расположение – «</w:t>
      </w:r>
      <w:r w:rsidRPr="00C35C85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C35C85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internal</w:t>
      </w:r>
      <w:r w:rsidRPr="00C35C85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C35C85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database</w:t>
      </w:r>
      <w:r w:rsidRPr="00C35C85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C35C85">
        <w:rPr>
          <w:rFonts w:ascii="Times New Roman" w:hAnsi="Times New Roman" w:cs="Times New Roman"/>
          <w:i/>
          <w:iCs/>
          <w:sz w:val="24"/>
          <w:szCs w:val="24"/>
          <w:lang w:val="en-US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»). Так, в качестве дискового хранилища выбрана </w:t>
      </w:r>
      <w:proofErr w:type="spellStart"/>
      <w:r w:rsidRPr="00C35C85">
        <w:rPr>
          <w:rFonts w:ascii="Times New Roman" w:hAnsi="Times New Roman" w:cs="Times New Roman"/>
          <w:i/>
          <w:iCs/>
          <w:sz w:val="24"/>
          <w:szCs w:val="24"/>
          <w:lang w:val="en-US"/>
        </w:rPr>
        <w:t>postgresql</w:t>
      </w:r>
      <w:proofErr w:type="spellEnd"/>
      <w:r w:rsidRPr="00E633A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 качестве хранилища, находящегося в оперативной памяти, - </w:t>
      </w:r>
      <w:r w:rsidRPr="00C35C85">
        <w:rPr>
          <w:rFonts w:ascii="Times New Roman" w:hAnsi="Times New Roman" w:cs="Times New Roman"/>
          <w:i/>
          <w:iCs/>
          <w:sz w:val="24"/>
          <w:szCs w:val="24"/>
          <w:lang w:val="en-US"/>
        </w:rPr>
        <w:t>map</w:t>
      </w:r>
      <w:r>
        <w:rPr>
          <w:rFonts w:ascii="Times New Roman" w:hAnsi="Times New Roman" w:cs="Times New Roman"/>
          <w:sz w:val="24"/>
          <w:szCs w:val="24"/>
        </w:rPr>
        <w:t xml:space="preserve">, где ключом является </w:t>
      </w:r>
      <w:r w:rsidRPr="00C35C85"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r w:rsidRPr="00E633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объекта, а значением – экземпляр касса </w:t>
      </w:r>
      <w:r w:rsidRPr="00C35C85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</w:t>
      </w:r>
      <w:r w:rsidRPr="00E633A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пакет </w:t>
      </w:r>
      <w:r w:rsidRPr="00C35C85">
        <w:rPr>
          <w:rFonts w:ascii="Times New Roman" w:hAnsi="Times New Roman" w:cs="Times New Roman"/>
          <w:i/>
          <w:iCs/>
          <w:sz w:val="24"/>
          <w:szCs w:val="24"/>
          <w:lang w:val="en-US"/>
        </w:rPr>
        <w:t>model</w:t>
      </w:r>
      <w:r w:rsidRPr="00E633A0">
        <w:rPr>
          <w:rFonts w:ascii="Times New Roman" w:hAnsi="Times New Roman" w:cs="Times New Roman"/>
          <w:sz w:val="24"/>
          <w:szCs w:val="24"/>
        </w:rPr>
        <w:t>).</w:t>
      </w:r>
    </w:p>
    <w:p w14:paraId="0BB0DF27" w14:textId="7EE22412" w:rsidR="00E633A0" w:rsidRDefault="00E633A0" w:rsidP="00E633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Ключевой класс на данном уровне </w:t>
      </w:r>
      <w:r w:rsidR="00E1265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65D" w:rsidRPr="00C35C85">
        <w:rPr>
          <w:rFonts w:ascii="Times New Roman" w:hAnsi="Times New Roman" w:cs="Times New Roman"/>
          <w:i/>
          <w:iCs/>
          <w:sz w:val="24"/>
          <w:szCs w:val="24"/>
          <w:lang w:val="en-US"/>
        </w:rPr>
        <w:t>StorageManager</w:t>
      </w:r>
      <w:proofErr w:type="spellEnd"/>
      <w:r w:rsidR="00E1265D" w:rsidRPr="00E1265D">
        <w:rPr>
          <w:rFonts w:ascii="Times New Roman" w:hAnsi="Times New Roman" w:cs="Times New Roman"/>
          <w:sz w:val="24"/>
          <w:szCs w:val="24"/>
        </w:rPr>
        <w:t xml:space="preserve">, </w:t>
      </w:r>
      <w:r w:rsidR="00E1265D">
        <w:rPr>
          <w:rFonts w:ascii="Times New Roman" w:hAnsi="Times New Roman" w:cs="Times New Roman"/>
          <w:sz w:val="24"/>
          <w:szCs w:val="24"/>
        </w:rPr>
        <w:t xml:space="preserve">являющийся имплементацией интерфейса </w:t>
      </w:r>
      <w:proofErr w:type="spellStart"/>
      <w:r w:rsidR="00E1265D" w:rsidRPr="00C35C85">
        <w:rPr>
          <w:rFonts w:ascii="Times New Roman" w:hAnsi="Times New Roman" w:cs="Times New Roman"/>
          <w:i/>
          <w:iCs/>
          <w:sz w:val="24"/>
          <w:szCs w:val="24"/>
          <w:lang w:val="en-US"/>
        </w:rPr>
        <w:t>IStorageManager</w:t>
      </w:r>
      <w:proofErr w:type="spellEnd"/>
      <w:r w:rsidR="00E1265D" w:rsidRPr="00E1265D">
        <w:rPr>
          <w:rFonts w:ascii="Times New Roman" w:hAnsi="Times New Roman" w:cs="Times New Roman"/>
          <w:sz w:val="24"/>
          <w:szCs w:val="24"/>
        </w:rPr>
        <w:t xml:space="preserve"> </w:t>
      </w:r>
      <w:r w:rsidR="00E1265D">
        <w:rPr>
          <w:rFonts w:ascii="Times New Roman" w:hAnsi="Times New Roman" w:cs="Times New Roman"/>
          <w:sz w:val="24"/>
          <w:szCs w:val="24"/>
        </w:rPr>
        <w:t xml:space="preserve">пакета </w:t>
      </w:r>
      <w:r w:rsidR="00E1265D" w:rsidRPr="00C35C85">
        <w:rPr>
          <w:rFonts w:ascii="Times New Roman" w:hAnsi="Times New Roman" w:cs="Times New Roman"/>
          <w:i/>
          <w:iCs/>
          <w:sz w:val="24"/>
          <w:szCs w:val="24"/>
          <w:lang w:val="en-US"/>
        </w:rPr>
        <w:t>services</w:t>
      </w:r>
      <w:r w:rsidR="00E1265D" w:rsidRPr="00E1265D">
        <w:rPr>
          <w:rFonts w:ascii="Times New Roman" w:hAnsi="Times New Roman" w:cs="Times New Roman"/>
          <w:sz w:val="24"/>
          <w:szCs w:val="24"/>
        </w:rPr>
        <w:t>.</w:t>
      </w:r>
    </w:p>
    <w:p w14:paraId="367C20FA" w14:textId="2BB471E4" w:rsidR="00E1265D" w:rsidRPr="00C35C85" w:rsidRDefault="00E1265D" w:rsidP="00C35C8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6CEE73" wp14:editId="5F047210">
            <wp:extent cx="1530350" cy="1238250"/>
            <wp:effectExtent l="0" t="0" r="0" b="0"/>
            <wp:docPr id="1748930917" name="Рисунок 1" descr="См. сведения о связанном изображении. GIFOB Emball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м. сведения о связанном изображении. GIFOB Emballag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 w:rsidRPr="00C35C85">
        <w:rPr>
          <w:rFonts w:ascii="Times New Roman" w:hAnsi="Times New Roman" w:cs="Times New Roman"/>
          <w:b/>
          <w:bCs/>
          <w:sz w:val="24"/>
          <w:szCs w:val="24"/>
        </w:rPr>
        <w:t xml:space="preserve">Рисунок 9 </w:t>
      </w:r>
      <w:r w:rsidR="000C46DF" w:rsidRPr="00C35C85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C35C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C46DF" w:rsidRPr="00C35C85">
        <w:rPr>
          <w:rFonts w:ascii="Times New Roman" w:hAnsi="Times New Roman" w:cs="Times New Roman"/>
          <w:b/>
          <w:bCs/>
          <w:sz w:val="24"/>
          <w:szCs w:val="24"/>
          <w:lang w:val="en-US"/>
        </w:rPr>
        <w:t>UML-</w:t>
      </w:r>
      <w:r w:rsidR="000C46DF" w:rsidRPr="00C35C85">
        <w:rPr>
          <w:rFonts w:ascii="Times New Roman" w:hAnsi="Times New Roman" w:cs="Times New Roman"/>
          <w:b/>
          <w:bCs/>
          <w:sz w:val="24"/>
          <w:szCs w:val="24"/>
        </w:rPr>
        <w:t xml:space="preserve">описание класса </w:t>
      </w:r>
      <w:proofErr w:type="spellStart"/>
      <w:r w:rsidR="000C46DF" w:rsidRPr="00C35C8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StorageManager</w:t>
      </w:r>
      <w:proofErr w:type="spellEnd"/>
    </w:p>
    <w:p w14:paraId="4CCFE016" w14:textId="1B0AF668" w:rsidR="000C46DF" w:rsidRDefault="000C46DF" w:rsidP="000C46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взаимодействие с БД – это «дорогая операция», при каждом исполнении </w:t>
      </w:r>
      <w:proofErr w:type="spellStart"/>
      <w:r w:rsidRPr="002C7404">
        <w:rPr>
          <w:rFonts w:ascii="Times New Roman" w:hAnsi="Times New Roman" w:cs="Times New Roman"/>
          <w:i/>
          <w:iCs/>
          <w:sz w:val="24"/>
          <w:szCs w:val="24"/>
          <w:lang w:val="en-US"/>
        </w:rPr>
        <w:t>PutData</w:t>
      </w:r>
      <w:proofErr w:type="spellEnd"/>
      <w:r w:rsidRPr="000C46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 происходит запись в БД. Обновление таблицы </w:t>
      </w:r>
      <w:r w:rsidRPr="002C7404">
        <w:rPr>
          <w:rFonts w:ascii="Times New Roman" w:hAnsi="Times New Roman" w:cs="Times New Roman"/>
          <w:i/>
          <w:iCs/>
          <w:sz w:val="24"/>
          <w:szCs w:val="24"/>
          <w:lang w:val="en-US"/>
        </w:rPr>
        <w:t>Pupils</w:t>
      </w:r>
      <w:r w:rsidRPr="000C46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происходит только тогда, когда размер внутреннего буфера </w:t>
      </w:r>
      <w:proofErr w:type="spellStart"/>
      <w:r w:rsidRPr="002C7404">
        <w:rPr>
          <w:rFonts w:ascii="Times New Roman" w:hAnsi="Times New Roman" w:cs="Times New Roman"/>
          <w:i/>
          <w:iCs/>
          <w:sz w:val="24"/>
          <w:szCs w:val="24"/>
        </w:rPr>
        <w:t>keysBuffer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достигает значения </w:t>
      </w:r>
      <w:proofErr w:type="spellStart"/>
      <w:r w:rsidRPr="002C7404">
        <w:rPr>
          <w:rFonts w:ascii="Times New Roman" w:hAnsi="Times New Roman" w:cs="Times New Roman"/>
          <w:i/>
          <w:iCs/>
          <w:sz w:val="24"/>
          <w:szCs w:val="24"/>
        </w:rPr>
        <w:t>bufferLimit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(по умолчанию выставлено значение 30), а также в момент вызова </w:t>
      </w:r>
      <w:r w:rsidRPr="002C7404">
        <w:rPr>
          <w:rFonts w:ascii="Times New Roman" w:hAnsi="Times New Roman" w:cs="Times New Roman"/>
          <w:i/>
          <w:iCs/>
          <w:sz w:val="24"/>
          <w:szCs w:val="24"/>
          <w:lang w:val="en-US"/>
        </w:rPr>
        <w:t>Terminate</w:t>
      </w:r>
      <w:r w:rsidRPr="000C46D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для поддержки </w:t>
      </w:r>
      <w:r w:rsidRPr="002C7404">
        <w:rPr>
          <w:rFonts w:ascii="Times New Roman" w:hAnsi="Times New Roman" w:cs="Times New Roman"/>
          <w:i/>
          <w:iCs/>
          <w:sz w:val="24"/>
          <w:szCs w:val="24"/>
          <w:lang w:val="en-US"/>
        </w:rPr>
        <w:t>graceful</w:t>
      </w:r>
      <w:r w:rsidRPr="000C46DF">
        <w:rPr>
          <w:rFonts w:ascii="Times New Roman" w:hAnsi="Times New Roman" w:cs="Times New Roman"/>
          <w:sz w:val="24"/>
          <w:szCs w:val="24"/>
        </w:rPr>
        <w:t xml:space="preserve"> </w:t>
      </w:r>
      <w:r w:rsidRPr="002C7404">
        <w:rPr>
          <w:rFonts w:ascii="Times New Roman" w:hAnsi="Times New Roman" w:cs="Times New Roman"/>
          <w:i/>
          <w:iCs/>
          <w:sz w:val="24"/>
          <w:szCs w:val="24"/>
          <w:lang w:val="en-US"/>
        </w:rPr>
        <w:t>shutdown</w:t>
      </w:r>
      <w:r w:rsidRPr="000C46DF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 xml:space="preserve">Дополнительно хранится внутренняя переменная </w:t>
      </w:r>
      <w:proofErr w:type="spellStart"/>
      <w:r w:rsidRPr="001F1A72">
        <w:rPr>
          <w:rFonts w:ascii="Times New Roman" w:hAnsi="Times New Roman" w:cs="Times New Roman"/>
          <w:i/>
          <w:iCs/>
          <w:sz w:val="24"/>
          <w:szCs w:val="24"/>
        </w:rPr>
        <w:t>deleteInfo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где указаны времена, когда необходимо удалить объект из хранилища. Представляет собой красно-черно дерево, так как нужно иметь отсортированный порядок ключей для реализации функции </w:t>
      </w:r>
      <w:proofErr w:type="spellStart"/>
      <w:r w:rsidRPr="001F1A72">
        <w:rPr>
          <w:rFonts w:ascii="Times New Roman" w:hAnsi="Times New Roman" w:cs="Times New Roman"/>
          <w:i/>
          <w:iCs/>
          <w:sz w:val="24"/>
          <w:szCs w:val="24"/>
          <w:lang w:val="en-US"/>
        </w:rPr>
        <w:t>lowerBound</w:t>
      </w:r>
      <w:proofErr w:type="spellEnd"/>
      <w:r w:rsidRPr="000C46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целью непосредственного определения объектов, которые нужно удалить.</w:t>
      </w:r>
    </w:p>
    <w:p w14:paraId="5DFAAE59" w14:textId="77777777" w:rsidR="000C46DF" w:rsidRDefault="000C46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D63956" w14:textId="617BC109" w:rsidR="000C46DF" w:rsidRPr="00680049" w:rsidRDefault="000C46DF" w:rsidP="000C46D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80049">
        <w:rPr>
          <w:rFonts w:ascii="Times New Roman" w:hAnsi="Times New Roman" w:cs="Times New Roman"/>
          <w:b/>
          <w:bCs/>
          <w:sz w:val="24"/>
          <w:szCs w:val="24"/>
        </w:rPr>
        <w:lastRenderedPageBreak/>
        <w:t>Модель данных</w:t>
      </w:r>
    </w:p>
    <w:p w14:paraId="75AEC316" w14:textId="30209BA2" w:rsidR="001F1E51" w:rsidRDefault="001F1E51" w:rsidP="001F1E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слой бизнес логики, и слой хранилища взаимодействуют с объектами типа </w:t>
      </w:r>
      <w:r w:rsidRPr="001F1A72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. Данный тип – структура пакета </w:t>
      </w:r>
      <w:r w:rsidRPr="001F1A72">
        <w:rPr>
          <w:rFonts w:ascii="Times New Roman" w:hAnsi="Times New Roman" w:cs="Times New Roman"/>
          <w:i/>
          <w:iCs/>
          <w:sz w:val="24"/>
          <w:szCs w:val="24"/>
          <w:lang w:val="en-US"/>
        </w:rPr>
        <w:t>model</w:t>
      </w:r>
      <w:r w:rsidRPr="0068004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расположение – «</w:t>
      </w:r>
      <w:r w:rsidRPr="001F1A7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1F1A72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internal</w:t>
      </w:r>
      <w:r w:rsidRPr="001F1A7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1F1A72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</w:t>
      </w:r>
      <w:r w:rsidRPr="001F1A72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1F1A72">
        <w:rPr>
          <w:rFonts w:ascii="Times New Roman" w:hAnsi="Times New Roman" w:cs="Times New Roman"/>
          <w:i/>
          <w:iCs/>
          <w:sz w:val="24"/>
          <w:szCs w:val="24"/>
          <w:lang w:val="en-US"/>
        </w:rPr>
        <w:t>model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680049">
        <w:rPr>
          <w:rFonts w:ascii="Times New Roman" w:hAnsi="Times New Roman" w:cs="Times New Roman"/>
          <w:sz w:val="24"/>
          <w:szCs w:val="24"/>
        </w:rPr>
        <w:t>)</w:t>
      </w:r>
      <w:r w:rsidR="00680049" w:rsidRPr="00680049">
        <w:rPr>
          <w:rFonts w:ascii="Times New Roman" w:hAnsi="Times New Roman" w:cs="Times New Roman"/>
          <w:sz w:val="24"/>
          <w:szCs w:val="24"/>
        </w:rPr>
        <w:t xml:space="preserve">, </w:t>
      </w:r>
      <w:r w:rsidR="00680049">
        <w:rPr>
          <w:rFonts w:ascii="Times New Roman" w:hAnsi="Times New Roman" w:cs="Times New Roman"/>
          <w:sz w:val="24"/>
          <w:szCs w:val="24"/>
        </w:rPr>
        <w:t xml:space="preserve">соответствующая телу клиентского запроса и атрибутам таблицы </w:t>
      </w:r>
      <w:r w:rsidR="00680049" w:rsidRPr="001F1A72">
        <w:rPr>
          <w:rFonts w:ascii="Times New Roman" w:hAnsi="Times New Roman" w:cs="Times New Roman"/>
          <w:i/>
          <w:iCs/>
          <w:sz w:val="24"/>
          <w:szCs w:val="24"/>
          <w:lang w:val="en-US"/>
        </w:rPr>
        <w:t>Pupils</w:t>
      </w:r>
      <w:r w:rsidR="00680049" w:rsidRPr="00680049">
        <w:rPr>
          <w:rFonts w:ascii="Times New Roman" w:hAnsi="Times New Roman" w:cs="Times New Roman"/>
          <w:sz w:val="24"/>
          <w:szCs w:val="24"/>
        </w:rPr>
        <w:t xml:space="preserve"> </w:t>
      </w:r>
      <w:r w:rsidR="00680049">
        <w:rPr>
          <w:rFonts w:ascii="Times New Roman" w:hAnsi="Times New Roman" w:cs="Times New Roman"/>
          <w:sz w:val="24"/>
          <w:szCs w:val="24"/>
        </w:rPr>
        <w:t>в БД</w:t>
      </w:r>
    </w:p>
    <w:p w14:paraId="7AC5F278" w14:textId="53292F18" w:rsidR="00680049" w:rsidRPr="001F1A72" w:rsidRDefault="00680049" w:rsidP="001F1A7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2F2A001" wp14:editId="20F10455">
            <wp:extent cx="1530350" cy="1238250"/>
            <wp:effectExtent l="0" t="0" r="0" b="0"/>
            <wp:docPr id="990191457" name="Рисунок 1" descr="См. сведения о связанном изображении. GIFOB Emball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м. сведения о связанном изображении. GIFOB Emballag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 w:rsidRPr="001F1A72">
        <w:rPr>
          <w:rFonts w:ascii="Times New Roman" w:hAnsi="Times New Roman" w:cs="Times New Roman"/>
          <w:b/>
          <w:bCs/>
          <w:sz w:val="24"/>
          <w:szCs w:val="24"/>
        </w:rPr>
        <w:t xml:space="preserve">Рисунок 10 – </w:t>
      </w:r>
      <w:r w:rsidRPr="001F1A72">
        <w:rPr>
          <w:rFonts w:ascii="Times New Roman" w:hAnsi="Times New Roman" w:cs="Times New Roman"/>
          <w:b/>
          <w:bCs/>
          <w:sz w:val="24"/>
          <w:szCs w:val="24"/>
          <w:lang w:val="en-US"/>
        </w:rPr>
        <w:t>UML-</w:t>
      </w:r>
      <w:r w:rsidRPr="001F1A72">
        <w:rPr>
          <w:rFonts w:ascii="Times New Roman" w:hAnsi="Times New Roman" w:cs="Times New Roman"/>
          <w:b/>
          <w:bCs/>
          <w:sz w:val="24"/>
          <w:szCs w:val="24"/>
        </w:rPr>
        <w:t xml:space="preserve">описание класса </w:t>
      </w:r>
      <w:r w:rsidRPr="001F1A72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</w:t>
      </w:r>
    </w:p>
    <w:p w14:paraId="6BCEC985" w14:textId="77777777" w:rsidR="00680049" w:rsidRDefault="006800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100E18" w14:textId="3FC10AF9" w:rsidR="00680049" w:rsidRPr="00680049" w:rsidRDefault="00680049" w:rsidP="0068004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Интеграция 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kubernetes</w:t>
      </w:r>
      <w:proofErr w:type="spellEnd"/>
    </w:p>
    <w:sectPr w:rsidR="00680049" w:rsidRPr="006800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23D67"/>
    <w:multiLevelType w:val="hybridMultilevel"/>
    <w:tmpl w:val="0DA4C39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269041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4C0"/>
    <w:rsid w:val="000C46DF"/>
    <w:rsid w:val="000F00A4"/>
    <w:rsid w:val="001514C0"/>
    <w:rsid w:val="001F1A72"/>
    <w:rsid w:val="001F1E51"/>
    <w:rsid w:val="002C7404"/>
    <w:rsid w:val="00382D42"/>
    <w:rsid w:val="00655E67"/>
    <w:rsid w:val="00680049"/>
    <w:rsid w:val="006B4AB4"/>
    <w:rsid w:val="007F1D8F"/>
    <w:rsid w:val="00862D1E"/>
    <w:rsid w:val="00885974"/>
    <w:rsid w:val="008B382D"/>
    <w:rsid w:val="00B37CE0"/>
    <w:rsid w:val="00C07014"/>
    <w:rsid w:val="00C35C85"/>
    <w:rsid w:val="00E1265D"/>
    <w:rsid w:val="00E6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27360"/>
  <w15:chartTrackingRefBased/>
  <w15:docId w15:val="{5185D2F3-D9BE-439E-9A60-DC1693F95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7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9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64B43-F123-433C-883D-FADBAE917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Наиля Хабибуллина</dc:creator>
  <cp:keywords/>
  <dc:description/>
  <cp:lastModifiedBy>Наиля Хабибуллина</cp:lastModifiedBy>
  <cp:revision>10</cp:revision>
  <dcterms:created xsi:type="dcterms:W3CDTF">2024-02-18T14:04:00Z</dcterms:created>
  <dcterms:modified xsi:type="dcterms:W3CDTF">2024-02-18T16:33:00Z</dcterms:modified>
</cp:coreProperties>
</file>