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3DA1" w14:textId="5D747791" w:rsidR="008B382D" w:rsidRPr="00B37CE0" w:rsidRDefault="00B37CE0" w:rsidP="00B37C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7CE0">
        <w:rPr>
          <w:rFonts w:ascii="Times New Roman" w:hAnsi="Times New Roman" w:cs="Times New Roman"/>
          <w:b/>
          <w:bCs/>
          <w:sz w:val="24"/>
          <w:szCs w:val="24"/>
        </w:rPr>
        <w:t>Описание компонентов ПО</w:t>
      </w:r>
    </w:p>
    <w:p w14:paraId="42449AF7" w14:textId="51615638" w:rsidR="00B37CE0" w:rsidRDefault="00B37CE0" w:rsidP="00B37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Описываемое программное обеспечение представляет собой серверную часть клиент-серверного приложения по ведению реестра всех школьников города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37C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текущий год. Клиентская часть взаимодействует с серверной посредством отправки только лишь двух запросов:</w:t>
      </w:r>
    </w:p>
    <w:p w14:paraId="051DA66C" w14:textId="1EC85E53" w:rsidR="00B37CE0" w:rsidRPr="00B37CE0" w:rsidRDefault="00B37CE0" w:rsidP="00B37CE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PUT /objects/{key};</w:t>
      </w:r>
    </w:p>
    <w:p w14:paraId="6D272981" w14:textId="41981D8C" w:rsidR="00B37CE0" w:rsidRPr="00B37CE0" w:rsidRDefault="00B37CE0" w:rsidP="00B37CE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/objects/{key}.</w:t>
      </w:r>
    </w:p>
    <w:p w14:paraId="6CDB6389" w14:textId="03F65D77" w:rsidR="00B37CE0" w:rsidRDefault="00B37CE0" w:rsidP="00B37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свою очередь, в реализации серверной части выделено три слоя:</w:t>
      </w:r>
    </w:p>
    <w:p w14:paraId="5FF1B9A4" w14:textId="6B27D7F9" w:rsidR="00B37CE0" w:rsidRDefault="00B37CE0" w:rsidP="00B37CE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транспортный слой;</w:t>
      </w:r>
    </w:p>
    <w:p w14:paraId="5D8AF9DC" w14:textId="67281CF8" w:rsidR="00B37CE0" w:rsidRDefault="00B37CE0" w:rsidP="00B37CE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слой бизнес-логики;</w:t>
      </w:r>
    </w:p>
    <w:p w14:paraId="224853AC" w14:textId="653365EA" w:rsidR="00B37CE0" w:rsidRDefault="00B37CE0" w:rsidP="00B37CE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слой хранения.</w:t>
      </w:r>
    </w:p>
    <w:p w14:paraId="5E2AB83D" w14:textId="48321731" w:rsidR="00B37CE0" w:rsidRPr="006B4AB4" w:rsidRDefault="005222E0" w:rsidP="006B4AB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B0903D" wp14:editId="24426A61">
            <wp:extent cx="4363720" cy="6376946"/>
            <wp:effectExtent l="0" t="0" r="0" b="5080"/>
            <wp:docPr id="666765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65706" name="Рисунок 66676570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74"/>
                    <a:stretch/>
                  </pic:blipFill>
                  <pic:spPr bwMode="auto">
                    <a:xfrm>
                      <a:off x="0" y="0"/>
                      <a:ext cx="4363720" cy="6376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7CE0">
        <w:rPr>
          <w:rFonts w:ascii="Times New Roman" w:hAnsi="Times New Roman" w:cs="Times New Roman"/>
          <w:sz w:val="24"/>
          <w:szCs w:val="24"/>
        </w:rPr>
        <w:br/>
      </w:r>
      <w:r w:rsidR="00B37CE0" w:rsidRPr="006B4AB4">
        <w:rPr>
          <w:rFonts w:ascii="Times New Roman" w:hAnsi="Times New Roman" w:cs="Times New Roman"/>
          <w:b/>
          <w:bCs/>
          <w:sz w:val="24"/>
          <w:szCs w:val="24"/>
        </w:rPr>
        <w:t xml:space="preserve">Рисунок 1 – </w:t>
      </w:r>
      <w:r w:rsidR="00B37CE0" w:rsidRPr="006B4AB4">
        <w:rPr>
          <w:rFonts w:ascii="Times New Roman" w:hAnsi="Times New Roman" w:cs="Times New Roman"/>
          <w:b/>
          <w:bCs/>
          <w:sz w:val="24"/>
          <w:szCs w:val="24"/>
          <w:lang w:val="en-US"/>
        </w:rPr>
        <w:t>UML</w:t>
      </w:r>
      <w:r w:rsidR="00B37CE0" w:rsidRPr="006B4AB4">
        <w:rPr>
          <w:rFonts w:ascii="Times New Roman" w:hAnsi="Times New Roman" w:cs="Times New Roman"/>
          <w:b/>
          <w:bCs/>
          <w:sz w:val="24"/>
          <w:szCs w:val="24"/>
        </w:rPr>
        <w:t>-диаграмма серверной части приложения</w:t>
      </w:r>
    </w:p>
    <w:p w14:paraId="653C7B70" w14:textId="77777777" w:rsidR="00B37CE0" w:rsidRDefault="00B37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751E7F" w14:textId="1488F570" w:rsidR="00B37CE0" w:rsidRPr="00B37CE0" w:rsidRDefault="00B37CE0" w:rsidP="00B37C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7CE0">
        <w:rPr>
          <w:rFonts w:ascii="Times New Roman" w:hAnsi="Times New Roman" w:cs="Times New Roman"/>
          <w:b/>
          <w:bCs/>
          <w:sz w:val="24"/>
          <w:szCs w:val="24"/>
        </w:rPr>
        <w:lastRenderedPageBreak/>
        <w:t>Транспортный слой</w:t>
      </w:r>
    </w:p>
    <w:p w14:paraId="306B1E61" w14:textId="18C725A7" w:rsidR="00B37CE0" w:rsidRDefault="00B37CE0" w:rsidP="00B37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Пакет, инкапсулирующий логику транспортного слоя, - </w:t>
      </w:r>
      <w:r w:rsidRPr="00B37CE0">
        <w:rPr>
          <w:rFonts w:ascii="Times New Roman" w:hAnsi="Times New Roman" w:cs="Times New Roman"/>
          <w:i/>
          <w:iCs/>
          <w:sz w:val="24"/>
          <w:szCs w:val="24"/>
          <w:lang w:val="en-US"/>
        </w:rPr>
        <w:t>rest</w:t>
      </w:r>
      <w:r w:rsidRPr="00B37CE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расположение: «</w:t>
      </w:r>
      <w:r w:rsidRPr="00B37CE0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B37CE0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internal</w:t>
      </w:r>
      <w:r w:rsidRPr="00B37CE0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B37CE0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transport</w:t>
      </w:r>
      <w:r w:rsidRPr="00B37CE0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B37CE0">
        <w:rPr>
          <w:rFonts w:ascii="Times New Roman" w:hAnsi="Times New Roman" w:cs="Times New Roman"/>
          <w:i/>
          <w:iCs/>
          <w:sz w:val="24"/>
          <w:szCs w:val="24"/>
          <w:lang w:val="en-US"/>
        </w:rPr>
        <w:t>rest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37C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Ключевым компонентом, отражающим суть транспортного слоя, является класс </w:t>
      </w:r>
      <w:r w:rsidRPr="00B37CE0">
        <w:rPr>
          <w:rFonts w:ascii="Times New Roman" w:hAnsi="Times New Roman" w:cs="Times New Roman"/>
          <w:i/>
          <w:iCs/>
          <w:sz w:val="24"/>
          <w:szCs w:val="24"/>
          <w:lang w:val="en-US"/>
        </w:rPr>
        <w:t>Router</w:t>
      </w:r>
      <w:r w:rsidRPr="00B37C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Помимо обработки входящих запросов от клиентской стороны, данная сущность отвечает за </w:t>
      </w:r>
      <w:r w:rsidR="007F1D8F">
        <w:rPr>
          <w:rFonts w:ascii="Times New Roman" w:hAnsi="Times New Roman" w:cs="Times New Roman"/>
          <w:sz w:val="24"/>
          <w:szCs w:val="24"/>
        </w:rPr>
        <w:t>свойства «</w:t>
      </w:r>
      <w:r w:rsidR="007F1D8F">
        <w:rPr>
          <w:rFonts w:ascii="Times New Roman" w:hAnsi="Times New Roman" w:cs="Times New Roman"/>
          <w:sz w:val="24"/>
          <w:szCs w:val="24"/>
          <w:lang w:val="en-US"/>
        </w:rPr>
        <w:t>liveness</w:t>
      </w:r>
      <w:r w:rsidR="007F1D8F">
        <w:rPr>
          <w:rFonts w:ascii="Times New Roman" w:hAnsi="Times New Roman" w:cs="Times New Roman"/>
          <w:sz w:val="24"/>
          <w:szCs w:val="24"/>
        </w:rPr>
        <w:t>» и «</w:t>
      </w:r>
      <w:r w:rsidR="007F1D8F">
        <w:rPr>
          <w:rFonts w:ascii="Times New Roman" w:hAnsi="Times New Roman" w:cs="Times New Roman"/>
          <w:sz w:val="24"/>
          <w:szCs w:val="24"/>
          <w:lang w:val="en-US"/>
        </w:rPr>
        <w:t>readiness</w:t>
      </w:r>
      <w:r w:rsidR="007F1D8F">
        <w:rPr>
          <w:rFonts w:ascii="Times New Roman" w:hAnsi="Times New Roman" w:cs="Times New Roman"/>
          <w:sz w:val="24"/>
          <w:szCs w:val="24"/>
        </w:rPr>
        <w:t>»</w:t>
      </w:r>
      <w:r w:rsidR="007F1D8F" w:rsidRPr="007F1D8F">
        <w:rPr>
          <w:rFonts w:ascii="Times New Roman" w:hAnsi="Times New Roman" w:cs="Times New Roman"/>
          <w:sz w:val="24"/>
          <w:szCs w:val="24"/>
        </w:rPr>
        <w:t xml:space="preserve"> </w:t>
      </w:r>
      <w:r w:rsidR="007F1D8F">
        <w:rPr>
          <w:rFonts w:ascii="Times New Roman" w:hAnsi="Times New Roman" w:cs="Times New Roman"/>
          <w:sz w:val="24"/>
          <w:szCs w:val="24"/>
        </w:rPr>
        <w:t xml:space="preserve">для возможности развертывания сервиса в </w:t>
      </w:r>
      <w:r w:rsidR="007F1D8F" w:rsidRPr="006B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Kubernetes</w:t>
      </w:r>
      <w:r w:rsidR="007F1D8F" w:rsidRPr="007F1D8F">
        <w:rPr>
          <w:rFonts w:ascii="Times New Roman" w:hAnsi="Times New Roman" w:cs="Times New Roman"/>
          <w:sz w:val="24"/>
          <w:szCs w:val="24"/>
        </w:rPr>
        <w:t xml:space="preserve">, </w:t>
      </w:r>
      <w:r w:rsidR="007F1D8F">
        <w:rPr>
          <w:rFonts w:ascii="Times New Roman" w:hAnsi="Times New Roman" w:cs="Times New Roman"/>
          <w:sz w:val="24"/>
          <w:szCs w:val="24"/>
        </w:rPr>
        <w:t xml:space="preserve">а также предоставляет функционал «экспортера» для анализа метрик через </w:t>
      </w:r>
      <w:r w:rsidR="007F1D8F" w:rsidRPr="006B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Prometheus</w:t>
      </w:r>
      <w:r w:rsidR="007F1D8F" w:rsidRPr="007F1D8F">
        <w:rPr>
          <w:rFonts w:ascii="Times New Roman" w:hAnsi="Times New Roman" w:cs="Times New Roman"/>
          <w:sz w:val="24"/>
          <w:szCs w:val="24"/>
        </w:rPr>
        <w:t>.</w:t>
      </w:r>
    </w:p>
    <w:p w14:paraId="1EFBC575" w14:textId="0C39307E" w:rsidR="007F1D8F" w:rsidRPr="006B4AB4" w:rsidRDefault="005222E0" w:rsidP="006B4AB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22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061331" wp14:editId="0337D296">
            <wp:extent cx="5940425" cy="1527810"/>
            <wp:effectExtent l="0" t="0" r="3175" b="0"/>
            <wp:docPr id="915711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11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D8F">
        <w:rPr>
          <w:rFonts w:ascii="Times New Roman" w:hAnsi="Times New Roman" w:cs="Times New Roman"/>
          <w:sz w:val="24"/>
          <w:szCs w:val="24"/>
        </w:rPr>
        <w:br/>
      </w:r>
      <w:r w:rsidR="007F1D8F" w:rsidRPr="006B4AB4">
        <w:rPr>
          <w:rFonts w:ascii="Times New Roman" w:hAnsi="Times New Roman" w:cs="Times New Roman"/>
          <w:b/>
          <w:bCs/>
          <w:sz w:val="24"/>
          <w:szCs w:val="24"/>
        </w:rPr>
        <w:t xml:space="preserve">Рисунок 2 – </w:t>
      </w:r>
      <w:r w:rsidR="007F1D8F" w:rsidRPr="006B4AB4">
        <w:rPr>
          <w:rFonts w:ascii="Times New Roman" w:hAnsi="Times New Roman" w:cs="Times New Roman"/>
          <w:b/>
          <w:bCs/>
          <w:sz w:val="24"/>
          <w:szCs w:val="24"/>
          <w:lang w:val="en-US"/>
        </w:rPr>
        <w:t>UML</w:t>
      </w:r>
      <w:r w:rsidR="007F1D8F" w:rsidRPr="006B4AB4">
        <w:rPr>
          <w:rFonts w:ascii="Times New Roman" w:hAnsi="Times New Roman" w:cs="Times New Roman"/>
          <w:b/>
          <w:bCs/>
          <w:sz w:val="24"/>
          <w:szCs w:val="24"/>
        </w:rPr>
        <w:t xml:space="preserve">-описание класса </w:t>
      </w:r>
      <w:r w:rsidR="007F1D8F" w:rsidRPr="006B4AB4">
        <w:rPr>
          <w:rFonts w:ascii="Times New Roman" w:hAnsi="Times New Roman" w:cs="Times New Roman"/>
          <w:b/>
          <w:bCs/>
          <w:sz w:val="24"/>
          <w:szCs w:val="24"/>
          <w:lang w:val="en-US"/>
        </w:rPr>
        <w:t>Router</w:t>
      </w:r>
    </w:p>
    <w:p w14:paraId="276ED7D9" w14:textId="2737A7C0" w:rsidR="007F1D8F" w:rsidRDefault="007F1D8F" w:rsidP="00B37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F1D8F">
        <w:rPr>
          <w:rFonts w:ascii="Times New Roman" w:hAnsi="Times New Roman" w:cs="Times New Roman"/>
          <w:i/>
          <w:iCs/>
          <w:sz w:val="24"/>
          <w:szCs w:val="24"/>
          <w:lang w:val="en-US"/>
        </w:rPr>
        <w:t>Router</w:t>
      </w:r>
      <w:r w:rsidRPr="007F1D8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входная точка для клиентской стороны, перенаправляющая каждый запрос в ту часть слоя бизнес-логики, где запрос должен быть обработан. Чтобы создать объект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7F1D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необходим инициализированный объект интерфейса </w:t>
      </w:r>
      <w:r w:rsidRPr="007F1D8F">
        <w:rPr>
          <w:rFonts w:ascii="Times New Roman" w:hAnsi="Times New Roman" w:cs="Times New Roman"/>
          <w:i/>
          <w:iCs/>
          <w:sz w:val="24"/>
          <w:szCs w:val="24"/>
        </w:rPr>
        <w:t>IController</w:t>
      </w:r>
      <w:r>
        <w:rPr>
          <w:rFonts w:ascii="Times New Roman" w:hAnsi="Times New Roman" w:cs="Times New Roman"/>
          <w:sz w:val="24"/>
          <w:szCs w:val="24"/>
        </w:rPr>
        <w:t xml:space="preserve"> (в качестве параметра функции </w:t>
      </w:r>
      <w:r w:rsidRPr="007F1D8F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CreateRouter</w:t>
      </w:r>
      <w:r w:rsidRPr="007F1D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создающей и инициализирующей объект класса </w:t>
      </w:r>
      <w:r w:rsidRPr="007F1D8F">
        <w:rPr>
          <w:rFonts w:ascii="Times New Roman" w:hAnsi="Times New Roman" w:cs="Times New Roman"/>
          <w:i/>
          <w:iCs/>
          <w:sz w:val="24"/>
          <w:szCs w:val="24"/>
          <w:lang w:val="en-US"/>
        </w:rPr>
        <w:t>Router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F1D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Pr="007F1D8F">
        <w:rPr>
          <w:rFonts w:ascii="Times New Roman" w:hAnsi="Times New Roman" w:cs="Times New Roman"/>
          <w:i/>
          <w:iCs/>
          <w:sz w:val="24"/>
          <w:szCs w:val="24"/>
          <w:lang w:val="en-US"/>
        </w:rPr>
        <w:t>IConroller</w:t>
      </w:r>
      <w:r w:rsidRPr="007F1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описан в пакете </w:t>
      </w:r>
      <w:r w:rsidRPr="007F1D8F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transport</w:t>
      </w:r>
      <w:r w:rsidRPr="007F1D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Так, граница взаимодействия между пакетами </w:t>
      </w:r>
      <w:r w:rsidRPr="007F1D8F">
        <w:rPr>
          <w:rFonts w:ascii="Times New Roman" w:hAnsi="Times New Roman" w:cs="Times New Roman"/>
          <w:i/>
          <w:iCs/>
          <w:sz w:val="24"/>
          <w:szCs w:val="24"/>
          <w:lang w:val="en-US"/>
        </w:rPr>
        <w:t>rest</w:t>
      </w:r>
      <w:r w:rsidRPr="007F1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7F1D8F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service</w:t>
      </w:r>
      <w:r w:rsidRPr="007F1D8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между транспортным и бизнес слоями соответственно</w:t>
      </w:r>
      <w:r w:rsidRPr="007F1D8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проходит через интерфейс.</w:t>
      </w:r>
    </w:p>
    <w:p w14:paraId="1C9225CE" w14:textId="3A3C6054" w:rsidR="007F1D8F" w:rsidRPr="006B4AB4" w:rsidRDefault="005222E0" w:rsidP="006B4AB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22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484E8F" wp14:editId="4A0D06CF">
            <wp:extent cx="4452731" cy="2340030"/>
            <wp:effectExtent l="0" t="0" r="5080" b="3175"/>
            <wp:docPr id="173003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3834" name=""/>
                    <pic:cNvPicPr/>
                  </pic:nvPicPr>
                  <pic:blipFill rotWithShape="1">
                    <a:blip r:embed="rId8"/>
                    <a:srcRect t="2241"/>
                    <a:stretch/>
                  </pic:blipFill>
                  <pic:spPr bwMode="auto">
                    <a:xfrm>
                      <a:off x="0" y="0"/>
                      <a:ext cx="4488905" cy="235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1D8F">
        <w:rPr>
          <w:rFonts w:ascii="Times New Roman" w:hAnsi="Times New Roman" w:cs="Times New Roman"/>
          <w:sz w:val="24"/>
          <w:szCs w:val="24"/>
        </w:rPr>
        <w:br/>
      </w:r>
      <w:r w:rsidR="007F1D8F" w:rsidRPr="006B4AB4">
        <w:rPr>
          <w:rFonts w:ascii="Times New Roman" w:hAnsi="Times New Roman" w:cs="Times New Roman"/>
          <w:b/>
          <w:bCs/>
          <w:sz w:val="24"/>
          <w:szCs w:val="24"/>
        </w:rPr>
        <w:t xml:space="preserve">Рисунок 3 – Иллюстрация </w:t>
      </w:r>
      <w:r w:rsidR="007F1D8F" w:rsidRPr="006B4AB4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Interface</w:t>
      </w:r>
      <w:r w:rsidR="007F1D8F" w:rsidRPr="006B4A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1D8F" w:rsidRPr="006B4AB4">
        <w:rPr>
          <w:rFonts w:ascii="Times New Roman" w:hAnsi="Times New Roman" w:cs="Times New Roman"/>
          <w:b/>
          <w:bCs/>
          <w:sz w:val="24"/>
          <w:szCs w:val="24"/>
          <w:lang w:val="en-US"/>
        </w:rPr>
        <w:t>Segregation</w:t>
      </w:r>
      <w:r w:rsidR="007F1D8F" w:rsidRPr="006B4AB4">
        <w:rPr>
          <w:rFonts w:ascii="Times New Roman" w:hAnsi="Times New Roman" w:cs="Times New Roman"/>
          <w:b/>
          <w:bCs/>
          <w:sz w:val="24"/>
          <w:szCs w:val="24"/>
        </w:rPr>
        <w:t xml:space="preserve"> принципа между транспортным слоем и слоем бизнес-логики</w:t>
      </w:r>
    </w:p>
    <w:p w14:paraId="3519AEC1" w14:textId="325AB730" w:rsidR="00382D42" w:rsidRPr="00382D42" w:rsidRDefault="00382D42" w:rsidP="00382D4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D42">
        <w:rPr>
          <w:rFonts w:ascii="Times New Roman" w:hAnsi="Times New Roman" w:cs="Times New Roman"/>
          <w:b/>
          <w:bCs/>
          <w:sz w:val="24"/>
          <w:szCs w:val="24"/>
        </w:rPr>
        <w:t>Чтение объектов из хранилища.</w:t>
      </w:r>
    </w:p>
    <w:p w14:paraId="71AA3C04" w14:textId="7AA6887C" w:rsidR="00382D42" w:rsidRDefault="00382D42" w:rsidP="00382D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Запросы от клиентской стороны, относящиеся к чтению объекта из хранилища или к обновлению хранилища, проводятся </w:t>
      </w:r>
      <w:r w:rsidRPr="006B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Router</w:t>
      </w:r>
      <w:r w:rsidRPr="00382D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ом к посредством функций </w:t>
      </w:r>
      <w:r w:rsidRPr="006B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Put</w:t>
      </w:r>
      <w:r w:rsidRPr="00382D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6B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Get</w:t>
      </w:r>
      <w:r w:rsidRPr="00382D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работающих с интерфейсом </w:t>
      </w:r>
      <w:r w:rsidRPr="006B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IController</w:t>
      </w:r>
      <w:r>
        <w:rPr>
          <w:rFonts w:ascii="Times New Roman" w:hAnsi="Times New Roman" w:cs="Times New Roman"/>
          <w:sz w:val="24"/>
          <w:szCs w:val="24"/>
        </w:rPr>
        <w:t xml:space="preserve"> и с клиентскими запросами.</w:t>
      </w:r>
    </w:p>
    <w:p w14:paraId="77085B72" w14:textId="691BFE21" w:rsidR="00382D42" w:rsidRPr="00382D42" w:rsidRDefault="00382D42" w:rsidP="00C668F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2D42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Проверка работоспособности ПО.</w:t>
      </w:r>
    </w:p>
    <w:p w14:paraId="48053E92" w14:textId="11BC0E90" w:rsidR="00382D42" w:rsidRDefault="00382D42" w:rsidP="00382D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Запросы, связанные с проверкой работоспособности, обрабатываются посредством функций </w:t>
      </w:r>
      <w:r w:rsidRPr="006B4AB4">
        <w:rPr>
          <w:rFonts w:ascii="Times New Roman" w:hAnsi="Times New Roman" w:cs="Times New Roman"/>
          <w:i/>
          <w:iCs/>
          <w:sz w:val="24"/>
          <w:szCs w:val="24"/>
        </w:rPr>
        <w:t>Liveness</w:t>
      </w:r>
      <w:r w:rsidRPr="00382D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6B4AB4">
        <w:rPr>
          <w:rFonts w:ascii="Times New Roman" w:hAnsi="Times New Roman" w:cs="Times New Roman"/>
          <w:i/>
          <w:iCs/>
          <w:sz w:val="24"/>
          <w:szCs w:val="24"/>
        </w:rPr>
        <w:t>Readiness</w:t>
      </w:r>
      <w:r>
        <w:rPr>
          <w:rFonts w:ascii="Times New Roman" w:hAnsi="Times New Roman" w:cs="Times New Roman"/>
          <w:sz w:val="24"/>
          <w:szCs w:val="24"/>
        </w:rPr>
        <w:t xml:space="preserve"> пакета </w:t>
      </w:r>
      <w:r w:rsidRPr="006B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rest</w:t>
      </w:r>
      <w:r w:rsidRPr="00382D4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Так же, как и функции </w:t>
      </w:r>
      <w:r w:rsidRPr="006B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Put</w:t>
      </w:r>
      <w:r w:rsidRPr="00382D42">
        <w:rPr>
          <w:rFonts w:ascii="Times New Roman" w:hAnsi="Times New Roman" w:cs="Times New Roman"/>
          <w:sz w:val="24"/>
          <w:szCs w:val="24"/>
        </w:rPr>
        <w:t>/</w:t>
      </w:r>
      <w:r w:rsidRPr="006B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Get</w:t>
      </w:r>
      <w:r w:rsidRPr="00382D42">
        <w:rPr>
          <w:rFonts w:ascii="Times New Roman" w:hAnsi="Times New Roman" w:cs="Times New Roman"/>
          <w:sz w:val="24"/>
          <w:szCs w:val="24"/>
        </w:rPr>
        <w:t>, с</w:t>
      </w:r>
      <w:r>
        <w:rPr>
          <w:rFonts w:ascii="Times New Roman" w:hAnsi="Times New Roman" w:cs="Times New Roman"/>
          <w:sz w:val="24"/>
          <w:szCs w:val="24"/>
        </w:rPr>
        <w:t xml:space="preserve">уть их реализации напрямую увязана с интерфейсом </w:t>
      </w:r>
      <w:r w:rsidRPr="006B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IController</w:t>
      </w:r>
      <w:r w:rsidRPr="00382D42">
        <w:rPr>
          <w:rFonts w:ascii="Times New Roman" w:hAnsi="Times New Roman" w:cs="Times New Roman"/>
          <w:sz w:val="24"/>
          <w:szCs w:val="24"/>
        </w:rPr>
        <w:t>.</w:t>
      </w:r>
    </w:p>
    <w:p w14:paraId="43F4AB3C" w14:textId="26ADE743" w:rsidR="00382D42" w:rsidRPr="00B41D1B" w:rsidRDefault="00B41D1B" w:rsidP="006B4AB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1D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331CDC" wp14:editId="21E728EC">
            <wp:extent cx="5125165" cy="1467055"/>
            <wp:effectExtent l="0" t="0" r="0" b="0"/>
            <wp:docPr id="400537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37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D42">
        <w:rPr>
          <w:rFonts w:ascii="Times New Roman" w:hAnsi="Times New Roman" w:cs="Times New Roman"/>
          <w:sz w:val="24"/>
          <w:szCs w:val="24"/>
        </w:rPr>
        <w:br/>
      </w:r>
      <w:r w:rsidR="00382D42" w:rsidRPr="006B4AB4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82D42" w:rsidRPr="006B4AB4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UML</w:t>
      </w:r>
      <w:r w:rsidRPr="00B41D1B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описание интерфейса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IController</w:t>
      </w:r>
    </w:p>
    <w:p w14:paraId="668F7551" w14:textId="60FFBF05" w:rsidR="00382D42" w:rsidRPr="000F00A4" w:rsidRDefault="00382D42" w:rsidP="00382D4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00A4">
        <w:rPr>
          <w:rFonts w:ascii="Times New Roman" w:hAnsi="Times New Roman" w:cs="Times New Roman"/>
          <w:b/>
          <w:bCs/>
          <w:sz w:val="24"/>
          <w:szCs w:val="24"/>
        </w:rPr>
        <w:t>Сбор метрик.</w:t>
      </w:r>
    </w:p>
    <w:p w14:paraId="29CCE331" w14:textId="2FEBD148" w:rsidR="00382D42" w:rsidRPr="00D01FDD" w:rsidRDefault="00D01FDD" w:rsidP="00382D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Сбор метрик реализован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D01FD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D01F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решения </w:t>
      </w:r>
      <w:r w:rsidRPr="00D01FDD">
        <w:rPr>
          <w:rFonts w:ascii="Times New Roman" w:hAnsi="Times New Roman" w:cs="Times New Roman"/>
          <w:i/>
          <w:iCs/>
          <w:sz w:val="24"/>
          <w:szCs w:val="24"/>
        </w:rPr>
        <w:t>prometheus/client_golang</w:t>
      </w:r>
      <w:r>
        <w:rPr>
          <w:rFonts w:ascii="Times New Roman" w:hAnsi="Times New Roman" w:cs="Times New Roman"/>
          <w:sz w:val="24"/>
          <w:szCs w:val="24"/>
        </w:rPr>
        <w:t>. Сам сервис является экспортером.</w:t>
      </w:r>
    </w:p>
    <w:p w14:paraId="45A2F32E" w14:textId="7587CFC9" w:rsidR="000F00A4" w:rsidRDefault="000F00A4" w:rsidP="00D01FD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6D2A76" w14:textId="2E45C4FD" w:rsidR="000F00A4" w:rsidRPr="00885974" w:rsidRDefault="000F00A4" w:rsidP="00382D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5974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Слой бизнес-логики</w:t>
      </w:r>
    </w:p>
    <w:p w14:paraId="56BE979D" w14:textId="77777777" w:rsidR="00885974" w:rsidRDefault="000F00A4" w:rsidP="000F00A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точки зрения программной реализации данный слой представлен пакетом </w:t>
      </w:r>
      <w:r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service</w:t>
      </w:r>
      <w:r w:rsidRPr="000F00A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расположение: «</w:t>
      </w:r>
      <w:r w:rsidR="00885974" w:rsidRPr="00C35C85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885974"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internal</w:t>
      </w:r>
      <w:r w:rsidR="00885974" w:rsidRPr="00C35C85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885974"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services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F00A4">
        <w:rPr>
          <w:rFonts w:ascii="Times New Roman" w:hAnsi="Times New Roman" w:cs="Times New Roman"/>
          <w:sz w:val="24"/>
          <w:szCs w:val="24"/>
        </w:rPr>
        <w:t>)</w:t>
      </w:r>
      <w:r w:rsidR="00885974" w:rsidRPr="00885974">
        <w:rPr>
          <w:rFonts w:ascii="Times New Roman" w:hAnsi="Times New Roman" w:cs="Times New Roman"/>
          <w:sz w:val="24"/>
          <w:szCs w:val="24"/>
        </w:rPr>
        <w:t xml:space="preserve">. </w:t>
      </w:r>
      <w:r w:rsidR="00885974">
        <w:rPr>
          <w:rFonts w:ascii="Times New Roman" w:hAnsi="Times New Roman" w:cs="Times New Roman"/>
          <w:sz w:val="24"/>
          <w:szCs w:val="24"/>
        </w:rPr>
        <w:t xml:space="preserve">На данном уровне присутствует всего один класс – </w:t>
      </w:r>
      <w:r w:rsidR="00885974"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Controller</w:t>
      </w:r>
      <w:r w:rsidR="00885974" w:rsidRPr="00885974">
        <w:rPr>
          <w:rFonts w:ascii="Times New Roman" w:hAnsi="Times New Roman" w:cs="Times New Roman"/>
          <w:sz w:val="24"/>
          <w:szCs w:val="24"/>
        </w:rPr>
        <w:t xml:space="preserve">, </w:t>
      </w:r>
      <w:r w:rsidR="00885974">
        <w:rPr>
          <w:rFonts w:ascii="Times New Roman" w:hAnsi="Times New Roman" w:cs="Times New Roman"/>
          <w:sz w:val="24"/>
          <w:szCs w:val="24"/>
        </w:rPr>
        <w:t xml:space="preserve">имплементация интерфейса </w:t>
      </w:r>
      <w:r w:rsidR="00885974"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IController</w:t>
      </w:r>
      <w:r w:rsidR="00885974" w:rsidRPr="00885974">
        <w:rPr>
          <w:rFonts w:ascii="Times New Roman" w:hAnsi="Times New Roman" w:cs="Times New Roman"/>
          <w:sz w:val="24"/>
          <w:szCs w:val="24"/>
        </w:rPr>
        <w:t xml:space="preserve"> </w:t>
      </w:r>
      <w:r w:rsidR="00885974">
        <w:rPr>
          <w:rFonts w:ascii="Times New Roman" w:hAnsi="Times New Roman" w:cs="Times New Roman"/>
          <w:sz w:val="24"/>
          <w:szCs w:val="24"/>
        </w:rPr>
        <w:t xml:space="preserve">пакета </w:t>
      </w:r>
      <w:r w:rsidR="00885974"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transport</w:t>
      </w:r>
      <w:r w:rsidR="00885974" w:rsidRPr="00885974">
        <w:rPr>
          <w:rFonts w:ascii="Times New Roman" w:hAnsi="Times New Roman" w:cs="Times New Roman"/>
          <w:sz w:val="24"/>
          <w:szCs w:val="24"/>
        </w:rPr>
        <w:t>.</w:t>
      </w:r>
    </w:p>
    <w:p w14:paraId="698B5CC0" w14:textId="4300771F" w:rsidR="000F00A4" w:rsidRPr="005F7C9A" w:rsidRDefault="00D01FDD" w:rsidP="00C35C8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1F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E6BFB9" wp14:editId="4655DF6B">
            <wp:extent cx="4963218" cy="2391109"/>
            <wp:effectExtent l="0" t="0" r="8890" b="9525"/>
            <wp:docPr id="1240535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35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974">
        <w:rPr>
          <w:rFonts w:ascii="Times New Roman" w:hAnsi="Times New Roman" w:cs="Times New Roman"/>
          <w:sz w:val="24"/>
          <w:szCs w:val="24"/>
        </w:rPr>
        <w:br/>
      </w:r>
      <w:r w:rsidR="00885974" w:rsidRPr="00C35C85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885974" w:rsidRPr="00C35C8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885974" w:rsidRPr="00C35C85">
        <w:rPr>
          <w:rFonts w:ascii="Times New Roman" w:hAnsi="Times New Roman" w:cs="Times New Roman"/>
          <w:b/>
          <w:bCs/>
          <w:sz w:val="24"/>
          <w:szCs w:val="24"/>
          <w:lang w:val="en-US"/>
        </w:rPr>
        <w:t>UML</w:t>
      </w:r>
      <w:r w:rsidR="00885974" w:rsidRPr="005F7C9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85974" w:rsidRPr="00C35C85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класса </w:t>
      </w:r>
      <w:r w:rsidR="00885974" w:rsidRPr="00C35C85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</w:p>
    <w:p w14:paraId="225092F2" w14:textId="3B7BAF03" w:rsidR="00885974" w:rsidRDefault="00885974" w:rsidP="008859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правильно создать экземпляр класса, необходимо воспользоваться функцией </w:t>
      </w:r>
      <w:r w:rsidRPr="00C35C85">
        <w:rPr>
          <w:rFonts w:ascii="Times New Roman" w:hAnsi="Times New Roman" w:cs="Times New Roman"/>
          <w:i/>
          <w:iCs/>
          <w:sz w:val="24"/>
          <w:szCs w:val="24"/>
        </w:rPr>
        <w:t>InitController</w:t>
      </w:r>
      <w:r>
        <w:rPr>
          <w:rFonts w:ascii="Times New Roman" w:hAnsi="Times New Roman" w:cs="Times New Roman"/>
          <w:sz w:val="24"/>
          <w:szCs w:val="24"/>
        </w:rPr>
        <w:t xml:space="preserve">, где в качестве одиночного параметра выступает интерфейс </w:t>
      </w:r>
      <w:r w:rsidRPr="00C35C85">
        <w:rPr>
          <w:rFonts w:ascii="Times New Roman" w:hAnsi="Times New Roman" w:cs="Times New Roman"/>
          <w:i/>
          <w:iCs/>
          <w:sz w:val="24"/>
          <w:szCs w:val="24"/>
        </w:rPr>
        <w:t>IStorageManager</w:t>
      </w:r>
      <w:r>
        <w:rPr>
          <w:rFonts w:ascii="Times New Roman" w:hAnsi="Times New Roman" w:cs="Times New Roman"/>
          <w:sz w:val="24"/>
          <w:szCs w:val="24"/>
        </w:rPr>
        <w:t xml:space="preserve">, объявленный в том же пакете </w:t>
      </w:r>
      <w:r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service</w:t>
      </w:r>
      <w:r w:rsidRPr="0088597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Граница взаимодействия слоя бизнес-логики и слоя хранения проходит через данный интерфейс:</w:t>
      </w:r>
    </w:p>
    <w:p w14:paraId="7F236D8A" w14:textId="6D45D737" w:rsidR="00885974" w:rsidRPr="00C35C85" w:rsidRDefault="00D01FDD" w:rsidP="00C35C8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1F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5E592F" wp14:editId="22D19680">
            <wp:extent cx="5940425" cy="3824605"/>
            <wp:effectExtent l="0" t="0" r="3175" b="4445"/>
            <wp:docPr id="1620585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85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974">
        <w:rPr>
          <w:rFonts w:ascii="Times New Roman" w:hAnsi="Times New Roman" w:cs="Times New Roman"/>
          <w:sz w:val="24"/>
          <w:szCs w:val="24"/>
        </w:rPr>
        <w:br/>
      </w:r>
      <w:r w:rsidR="00885974" w:rsidRPr="00C35C85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885974" w:rsidRPr="00C35C85">
        <w:rPr>
          <w:rFonts w:ascii="Times New Roman" w:hAnsi="Times New Roman" w:cs="Times New Roman"/>
          <w:b/>
          <w:bCs/>
          <w:sz w:val="24"/>
          <w:szCs w:val="24"/>
        </w:rPr>
        <w:t xml:space="preserve"> - Иллюстрация </w:t>
      </w:r>
      <w:r w:rsidR="00885974" w:rsidRPr="00C35C8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Interface</w:t>
      </w:r>
      <w:r w:rsidR="00885974" w:rsidRPr="00C35C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5974" w:rsidRPr="00C35C85">
        <w:rPr>
          <w:rFonts w:ascii="Times New Roman" w:hAnsi="Times New Roman" w:cs="Times New Roman"/>
          <w:b/>
          <w:bCs/>
          <w:sz w:val="24"/>
          <w:szCs w:val="24"/>
          <w:lang w:val="en-US"/>
        </w:rPr>
        <w:t>Segregation</w:t>
      </w:r>
      <w:r w:rsidR="00885974" w:rsidRPr="00C35C85">
        <w:rPr>
          <w:rFonts w:ascii="Times New Roman" w:hAnsi="Times New Roman" w:cs="Times New Roman"/>
          <w:b/>
          <w:bCs/>
          <w:sz w:val="24"/>
          <w:szCs w:val="24"/>
        </w:rPr>
        <w:t xml:space="preserve"> принципа между слоем бизнес-логики и слоем хранения</w:t>
      </w:r>
    </w:p>
    <w:p w14:paraId="7B3216A1" w14:textId="77777777" w:rsidR="00885974" w:rsidRDefault="00885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21AE1F" w14:textId="42A97D20" w:rsidR="00885974" w:rsidRPr="00E633A0" w:rsidRDefault="00885974" w:rsidP="008859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33A0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Слой хранения</w:t>
      </w:r>
    </w:p>
    <w:p w14:paraId="2ADDF661" w14:textId="2041B3AB" w:rsidR="00E633A0" w:rsidRDefault="00E633A0" w:rsidP="00E633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Пакет, содержащий в себе программную реализацию хранилища, - </w:t>
      </w:r>
      <w:r w:rsidRPr="00C35C85">
        <w:rPr>
          <w:rFonts w:ascii="Times New Roman" w:hAnsi="Times New Roman" w:cs="Times New Roman"/>
          <w:i/>
          <w:iCs/>
          <w:sz w:val="24"/>
          <w:szCs w:val="24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 (расположение – «</w:t>
      </w:r>
      <w:r w:rsidRPr="00C35C85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internal</w:t>
      </w:r>
      <w:r w:rsidRPr="00C35C85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database</w:t>
      </w:r>
      <w:r w:rsidRPr="00C35C85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»). Так, в качестве дискового хранилища выбрана </w:t>
      </w:r>
      <w:r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postgresql</w:t>
      </w:r>
      <w:r w:rsidRPr="00E633A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качестве хранилища, находящегося в оперативной памяти, - </w:t>
      </w:r>
      <w:r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, где ключом является </w:t>
      </w:r>
      <w:r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E633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объекта, а значением – экземпляр касса </w:t>
      </w:r>
      <w:r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</w:t>
      </w:r>
      <w:r w:rsidRPr="00E633A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</w:t>
      </w:r>
      <w:r w:rsidRPr="00E633A0">
        <w:rPr>
          <w:rFonts w:ascii="Times New Roman" w:hAnsi="Times New Roman" w:cs="Times New Roman"/>
          <w:sz w:val="24"/>
          <w:szCs w:val="24"/>
        </w:rPr>
        <w:t>).</w:t>
      </w:r>
    </w:p>
    <w:p w14:paraId="0BB0DF27" w14:textId="7EE22412" w:rsidR="00E633A0" w:rsidRDefault="00E633A0" w:rsidP="00E633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Ключевой класс на данном уровне </w:t>
      </w:r>
      <w:r w:rsidR="00E1265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265D"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StorageManager</w:t>
      </w:r>
      <w:r w:rsidR="00E1265D" w:rsidRPr="00E1265D">
        <w:rPr>
          <w:rFonts w:ascii="Times New Roman" w:hAnsi="Times New Roman" w:cs="Times New Roman"/>
          <w:sz w:val="24"/>
          <w:szCs w:val="24"/>
        </w:rPr>
        <w:t xml:space="preserve">, </w:t>
      </w:r>
      <w:r w:rsidR="00E1265D">
        <w:rPr>
          <w:rFonts w:ascii="Times New Roman" w:hAnsi="Times New Roman" w:cs="Times New Roman"/>
          <w:sz w:val="24"/>
          <w:szCs w:val="24"/>
        </w:rPr>
        <w:t xml:space="preserve">являющийся имплементацией интерфейса </w:t>
      </w:r>
      <w:r w:rsidR="00E1265D"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IStorageManager</w:t>
      </w:r>
      <w:r w:rsidR="00E1265D" w:rsidRPr="00E1265D">
        <w:rPr>
          <w:rFonts w:ascii="Times New Roman" w:hAnsi="Times New Roman" w:cs="Times New Roman"/>
          <w:sz w:val="24"/>
          <w:szCs w:val="24"/>
        </w:rPr>
        <w:t xml:space="preserve"> </w:t>
      </w:r>
      <w:r w:rsidR="00E1265D">
        <w:rPr>
          <w:rFonts w:ascii="Times New Roman" w:hAnsi="Times New Roman" w:cs="Times New Roman"/>
          <w:sz w:val="24"/>
          <w:szCs w:val="24"/>
        </w:rPr>
        <w:t xml:space="preserve">пакета </w:t>
      </w:r>
      <w:r w:rsidR="00E1265D"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services</w:t>
      </w:r>
      <w:r w:rsidR="00E1265D" w:rsidRPr="00E1265D">
        <w:rPr>
          <w:rFonts w:ascii="Times New Roman" w:hAnsi="Times New Roman" w:cs="Times New Roman"/>
          <w:sz w:val="24"/>
          <w:szCs w:val="24"/>
        </w:rPr>
        <w:t>.</w:t>
      </w:r>
    </w:p>
    <w:p w14:paraId="367C20FA" w14:textId="22310BE9" w:rsidR="00E1265D" w:rsidRPr="005F7C9A" w:rsidRDefault="00176759" w:rsidP="00C35C8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67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2AE5A" wp14:editId="5207A230">
            <wp:extent cx="4896533" cy="2981741"/>
            <wp:effectExtent l="0" t="0" r="0" b="9525"/>
            <wp:docPr id="1307412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12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65D">
        <w:rPr>
          <w:rFonts w:ascii="Times New Roman" w:hAnsi="Times New Roman" w:cs="Times New Roman"/>
          <w:sz w:val="24"/>
          <w:szCs w:val="24"/>
        </w:rPr>
        <w:br/>
      </w:r>
      <w:r w:rsidR="00E1265D" w:rsidRPr="00C35C85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E1265D" w:rsidRPr="00C35C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6DF" w:rsidRPr="00C35C8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E1265D" w:rsidRPr="00C35C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6DF" w:rsidRPr="00C35C85">
        <w:rPr>
          <w:rFonts w:ascii="Times New Roman" w:hAnsi="Times New Roman" w:cs="Times New Roman"/>
          <w:b/>
          <w:bCs/>
          <w:sz w:val="24"/>
          <w:szCs w:val="24"/>
          <w:lang w:val="en-US"/>
        </w:rPr>
        <w:t>UML</w:t>
      </w:r>
      <w:r w:rsidR="000C46DF" w:rsidRPr="005F7C9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0C46DF" w:rsidRPr="00C35C85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класса </w:t>
      </w:r>
      <w:r w:rsidR="000C46DF" w:rsidRPr="00C35C8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StorageManager</w:t>
      </w:r>
    </w:p>
    <w:p w14:paraId="4CCFE016" w14:textId="1CA7B480" w:rsidR="000C46DF" w:rsidRDefault="000C46DF" w:rsidP="000C46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взаимодействие с БД – это «дорогая операция», при каждом исполнении </w:t>
      </w:r>
      <w:r w:rsidRPr="002C7404">
        <w:rPr>
          <w:rFonts w:ascii="Times New Roman" w:hAnsi="Times New Roman" w:cs="Times New Roman"/>
          <w:i/>
          <w:iCs/>
          <w:sz w:val="24"/>
          <w:szCs w:val="24"/>
          <w:lang w:val="en-US"/>
        </w:rPr>
        <w:t>PutData</w:t>
      </w:r>
      <w:r w:rsidRPr="000C46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происходит запись в БД. Обновление таблицы </w:t>
      </w:r>
      <w:r w:rsidRPr="002C7404">
        <w:rPr>
          <w:rFonts w:ascii="Times New Roman" w:hAnsi="Times New Roman" w:cs="Times New Roman"/>
          <w:i/>
          <w:iCs/>
          <w:sz w:val="24"/>
          <w:szCs w:val="24"/>
          <w:lang w:val="en-US"/>
        </w:rPr>
        <w:t>Pupils</w:t>
      </w:r>
      <w:r w:rsidRPr="000C46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происходит только тогда, когда размер внутреннего буфера </w:t>
      </w:r>
      <w:r w:rsidRPr="002C7404">
        <w:rPr>
          <w:rFonts w:ascii="Times New Roman" w:hAnsi="Times New Roman" w:cs="Times New Roman"/>
          <w:i/>
          <w:iCs/>
          <w:sz w:val="24"/>
          <w:szCs w:val="24"/>
        </w:rPr>
        <w:t>keysBuffer</w:t>
      </w:r>
      <w:r>
        <w:rPr>
          <w:rFonts w:ascii="Times New Roman" w:hAnsi="Times New Roman" w:cs="Times New Roman"/>
          <w:sz w:val="24"/>
          <w:szCs w:val="24"/>
        </w:rPr>
        <w:t xml:space="preserve"> достигает значения </w:t>
      </w:r>
      <w:r w:rsidRPr="002C7404">
        <w:rPr>
          <w:rFonts w:ascii="Times New Roman" w:hAnsi="Times New Roman" w:cs="Times New Roman"/>
          <w:i/>
          <w:iCs/>
          <w:sz w:val="24"/>
          <w:szCs w:val="24"/>
        </w:rPr>
        <w:t>bufferLimit</w:t>
      </w:r>
      <w:r>
        <w:rPr>
          <w:rFonts w:ascii="Times New Roman" w:hAnsi="Times New Roman" w:cs="Times New Roman"/>
          <w:sz w:val="24"/>
          <w:szCs w:val="24"/>
        </w:rPr>
        <w:t xml:space="preserve"> (по умолчанию выставлено значение 30), а также в момент вызова </w:t>
      </w:r>
      <w:r w:rsidRPr="002C7404">
        <w:rPr>
          <w:rFonts w:ascii="Times New Roman" w:hAnsi="Times New Roman" w:cs="Times New Roman"/>
          <w:i/>
          <w:iCs/>
          <w:sz w:val="24"/>
          <w:szCs w:val="24"/>
          <w:lang w:val="en-US"/>
        </w:rPr>
        <w:t>Terminate</w:t>
      </w:r>
      <w:r w:rsidRPr="000C46D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5F7C9A">
        <w:rPr>
          <w:rFonts w:ascii="Times New Roman" w:hAnsi="Times New Roman" w:cs="Times New Roman"/>
          <w:sz w:val="24"/>
          <w:szCs w:val="24"/>
        </w:rPr>
        <w:t xml:space="preserve">будущей </w:t>
      </w:r>
      <w:r>
        <w:rPr>
          <w:rFonts w:ascii="Times New Roman" w:hAnsi="Times New Roman" w:cs="Times New Roman"/>
          <w:sz w:val="24"/>
          <w:szCs w:val="24"/>
        </w:rPr>
        <w:t xml:space="preserve">поддержки </w:t>
      </w:r>
      <w:r w:rsidRPr="002C7404">
        <w:rPr>
          <w:rFonts w:ascii="Times New Roman" w:hAnsi="Times New Roman" w:cs="Times New Roman"/>
          <w:i/>
          <w:iCs/>
          <w:sz w:val="24"/>
          <w:szCs w:val="24"/>
          <w:lang w:val="en-US"/>
        </w:rPr>
        <w:t>graceful</w:t>
      </w:r>
      <w:r w:rsidRPr="000C46DF">
        <w:rPr>
          <w:rFonts w:ascii="Times New Roman" w:hAnsi="Times New Roman" w:cs="Times New Roman"/>
          <w:sz w:val="24"/>
          <w:szCs w:val="24"/>
        </w:rPr>
        <w:t xml:space="preserve"> </w:t>
      </w:r>
      <w:r w:rsidRPr="002C7404">
        <w:rPr>
          <w:rFonts w:ascii="Times New Roman" w:hAnsi="Times New Roman" w:cs="Times New Roman"/>
          <w:i/>
          <w:iCs/>
          <w:sz w:val="24"/>
          <w:szCs w:val="24"/>
          <w:lang w:val="en-US"/>
        </w:rPr>
        <w:t>shutdown</w:t>
      </w:r>
      <w:r w:rsidRPr="000C46DF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Дополнительно хранится внутренняя переменная </w:t>
      </w:r>
      <w:r w:rsidRPr="001F1A72">
        <w:rPr>
          <w:rFonts w:ascii="Times New Roman" w:hAnsi="Times New Roman" w:cs="Times New Roman"/>
          <w:i/>
          <w:iCs/>
          <w:sz w:val="24"/>
          <w:szCs w:val="24"/>
        </w:rPr>
        <w:t>deleteInfo</w:t>
      </w:r>
      <w:r>
        <w:rPr>
          <w:rFonts w:ascii="Times New Roman" w:hAnsi="Times New Roman" w:cs="Times New Roman"/>
          <w:sz w:val="24"/>
          <w:szCs w:val="24"/>
        </w:rPr>
        <w:t xml:space="preserve">, где указаны времена, когда необходимо удалить объект из хранилища. Представляет собой красно-черно дерево, так как нужно иметь отсортированный порядок ключей для реализации функции </w:t>
      </w:r>
      <w:r w:rsidRPr="001F1A72">
        <w:rPr>
          <w:rFonts w:ascii="Times New Roman" w:hAnsi="Times New Roman" w:cs="Times New Roman"/>
          <w:i/>
          <w:iCs/>
          <w:sz w:val="24"/>
          <w:szCs w:val="24"/>
          <w:lang w:val="en-US"/>
        </w:rPr>
        <w:t>lowerBound</w:t>
      </w:r>
      <w:r w:rsidRPr="000C46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целью непосредственного определения объектов, которые нужно удалить.</w:t>
      </w:r>
    </w:p>
    <w:p w14:paraId="5DFAAE59" w14:textId="77777777" w:rsidR="000C46DF" w:rsidRDefault="000C46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D63956" w14:textId="617BC109" w:rsidR="000C46DF" w:rsidRPr="00680049" w:rsidRDefault="000C46DF" w:rsidP="000C46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0049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Модель данных</w:t>
      </w:r>
    </w:p>
    <w:p w14:paraId="75AEC316" w14:textId="30209BA2" w:rsidR="001F1E51" w:rsidRDefault="001F1E51" w:rsidP="001F1E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слой бизнес логики, и слой хранилища взаимодействуют с объектами типа </w:t>
      </w:r>
      <w:r w:rsidRPr="001F1A72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. Данный тип – структура пакета </w:t>
      </w:r>
      <w:r w:rsidRPr="001F1A72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</w:t>
      </w:r>
      <w:r w:rsidRPr="0068004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расположение – «</w:t>
      </w:r>
      <w:r w:rsidRPr="001F1A7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1F1A7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internal</w:t>
      </w:r>
      <w:r w:rsidRPr="001F1A7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1F1A72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</w:t>
      </w:r>
      <w:r w:rsidRPr="001F1A72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1F1A72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80049">
        <w:rPr>
          <w:rFonts w:ascii="Times New Roman" w:hAnsi="Times New Roman" w:cs="Times New Roman"/>
          <w:sz w:val="24"/>
          <w:szCs w:val="24"/>
        </w:rPr>
        <w:t>)</w:t>
      </w:r>
      <w:r w:rsidR="00680049" w:rsidRPr="00680049">
        <w:rPr>
          <w:rFonts w:ascii="Times New Roman" w:hAnsi="Times New Roman" w:cs="Times New Roman"/>
          <w:sz w:val="24"/>
          <w:szCs w:val="24"/>
        </w:rPr>
        <w:t xml:space="preserve">, </w:t>
      </w:r>
      <w:r w:rsidR="00680049">
        <w:rPr>
          <w:rFonts w:ascii="Times New Roman" w:hAnsi="Times New Roman" w:cs="Times New Roman"/>
          <w:sz w:val="24"/>
          <w:szCs w:val="24"/>
        </w:rPr>
        <w:t xml:space="preserve">соответствующая телу клиентского запроса и атрибутам таблицы </w:t>
      </w:r>
      <w:r w:rsidR="00680049" w:rsidRPr="001F1A72">
        <w:rPr>
          <w:rFonts w:ascii="Times New Roman" w:hAnsi="Times New Roman" w:cs="Times New Roman"/>
          <w:i/>
          <w:iCs/>
          <w:sz w:val="24"/>
          <w:szCs w:val="24"/>
          <w:lang w:val="en-US"/>
        </w:rPr>
        <w:t>Pupils</w:t>
      </w:r>
      <w:r w:rsidR="00680049" w:rsidRPr="00680049">
        <w:rPr>
          <w:rFonts w:ascii="Times New Roman" w:hAnsi="Times New Roman" w:cs="Times New Roman"/>
          <w:sz w:val="24"/>
          <w:szCs w:val="24"/>
        </w:rPr>
        <w:t xml:space="preserve"> </w:t>
      </w:r>
      <w:r w:rsidR="00680049">
        <w:rPr>
          <w:rFonts w:ascii="Times New Roman" w:hAnsi="Times New Roman" w:cs="Times New Roman"/>
          <w:sz w:val="24"/>
          <w:szCs w:val="24"/>
        </w:rPr>
        <w:t>в БД</w:t>
      </w:r>
    </w:p>
    <w:p w14:paraId="7AC5F278" w14:textId="6F4672A8" w:rsidR="00680049" w:rsidRPr="005F7C9A" w:rsidRDefault="00585B1E" w:rsidP="001F1A7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5B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A98CE4" wp14:editId="0F8EFC65">
            <wp:extent cx="2886478" cy="1562318"/>
            <wp:effectExtent l="0" t="0" r="9525" b="0"/>
            <wp:docPr id="1458237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37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049">
        <w:rPr>
          <w:rFonts w:ascii="Times New Roman" w:hAnsi="Times New Roman" w:cs="Times New Roman"/>
          <w:sz w:val="24"/>
          <w:szCs w:val="24"/>
        </w:rPr>
        <w:br/>
      </w:r>
      <w:r w:rsidR="00680049" w:rsidRPr="001F1A72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680049" w:rsidRPr="001F1A7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680049" w:rsidRPr="001F1A72">
        <w:rPr>
          <w:rFonts w:ascii="Times New Roman" w:hAnsi="Times New Roman" w:cs="Times New Roman"/>
          <w:b/>
          <w:bCs/>
          <w:sz w:val="24"/>
          <w:szCs w:val="24"/>
          <w:lang w:val="en-US"/>
        </w:rPr>
        <w:t>UML</w:t>
      </w:r>
      <w:r w:rsidR="00680049" w:rsidRPr="005F7C9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680049" w:rsidRPr="001F1A72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класса </w:t>
      </w:r>
      <w:r w:rsidR="00680049" w:rsidRPr="001F1A7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</w:p>
    <w:p w14:paraId="6BCEC985" w14:textId="77777777" w:rsidR="00680049" w:rsidRDefault="00680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100E18" w14:textId="0C51E2D1" w:rsidR="00680049" w:rsidRPr="008C6839" w:rsidRDefault="00680049" w:rsidP="006800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68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Интеграция с </w:t>
      </w:r>
      <w:r w:rsidR="008C6839" w:rsidRPr="008C6839">
        <w:rPr>
          <w:rFonts w:ascii="Times New Roman" w:hAnsi="Times New Roman" w:cs="Times New Roman"/>
          <w:b/>
          <w:bCs/>
          <w:sz w:val="24"/>
          <w:szCs w:val="24"/>
          <w:lang w:val="en-US"/>
        </w:rPr>
        <w:t>Kubernetes</w:t>
      </w:r>
    </w:p>
    <w:p w14:paraId="42EDDDBE" w14:textId="441282AE" w:rsidR="008C6839" w:rsidRDefault="008C6839" w:rsidP="008C68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приложение могло работать в среде </w:t>
      </w:r>
      <w:r w:rsidRPr="008C6839">
        <w:rPr>
          <w:rFonts w:ascii="Times New Roman" w:hAnsi="Times New Roman" w:cs="Times New Roman"/>
          <w:i/>
          <w:iCs/>
          <w:sz w:val="24"/>
          <w:szCs w:val="24"/>
          <w:lang w:val="en-US"/>
        </w:rPr>
        <w:t>Kubernetes</w:t>
      </w:r>
      <w:r w:rsidRPr="008C68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папке </w:t>
      </w:r>
      <w:r w:rsidRPr="008C6839">
        <w:rPr>
          <w:rFonts w:ascii="Times New Roman" w:hAnsi="Times New Roman" w:cs="Times New Roman"/>
          <w:i/>
          <w:iCs/>
          <w:sz w:val="24"/>
          <w:szCs w:val="24"/>
          <w:lang w:val="en-US"/>
        </w:rPr>
        <w:t>build</w:t>
      </w:r>
      <w:r>
        <w:rPr>
          <w:rFonts w:ascii="Times New Roman" w:hAnsi="Times New Roman" w:cs="Times New Roman"/>
          <w:sz w:val="24"/>
          <w:szCs w:val="24"/>
        </w:rPr>
        <w:t xml:space="preserve"> проекта располагаются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8C683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файлы, по которым головной </w:t>
      </w:r>
      <w:r w:rsidRPr="008C6839">
        <w:rPr>
          <w:rFonts w:ascii="Times New Roman" w:hAnsi="Times New Roman" w:cs="Times New Roman"/>
          <w:i/>
          <w:iCs/>
          <w:sz w:val="24"/>
          <w:szCs w:val="24"/>
          <w:lang w:val="en-US"/>
        </w:rPr>
        <w:t>docker</w:t>
      </w:r>
      <w:r w:rsidRPr="008C6839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8C6839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compose</w:t>
      </w:r>
      <w:r w:rsidRPr="008C683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8C6839">
        <w:rPr>
          <w:rFonts w:ascii="Times New Roman" w:hAnsi="Times New Roman" w:cs="Times New Roman"/>
          <w:i/>
          <w:iCs/>
          <w:sz w:val="24"/>
          <w:szCs w:val="24"/>
          <w:lang w:val="en-US"/>
        </w:rPr>
        <w:t>yaml</w:t>
      </w:r>
      <w:r w:rsidRPr="008C68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создает образ на каждый компонент.</w:t>
      </w:r>
    </w:p>
    <w:p w14:paraId="5B589E95" w14:textId="0D555AE4" w:rsidR="008C6839" w:rsidRDefault="008C6839" w:rsidP="008C68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случае достаточно иметь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8C683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файл для самого сервиса, то есть той части, что написана на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8C683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Контейнеры для БД и для </w:t>
      </w:r>
      <w:r>
        <w:rPr>
          <w:rFonts w:ascii="Times New Roman" w:hAnsi="Times New Roman" w:cs="Times New Roman"/>
          <w:sz w:val="24"/>
          <w:szCs w:val="24"/>
          <w:lang w:val="en-US"/>
        </w:rPr>
        <w:t>Prometheus</w:t>
      </w:r>
      <w:r w:rsidRPr="008C68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присутствуют для того, чтобы проверить функциональность приложения. По хорошему счету БД не следует хранить и разворачивать в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8C683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контейнере, в тестовом же случае это делается с учетом инициализации БД какими-то значениями (посредством </w:t>
      </w:r>
      <w:r w:rsidRPr="008C6839">
        <w:rPr>
          <w:rFonts w:ascii="Times New Roman" w:hAnsi="Times New Roman" w:cs="Times New Roman"/>
          <w:i/>
          <w:iCs/>
          <w:sz w:val="24"/>
          <w:szCs w:val="24"/>
        </w:rPr>
        <w:t>database_creation.sql</w:t>
      </w:r>
      <w:r>
        <w:rPr>
          <w:rFonts w:ascii="Times New Roman" w:hAnsi="Times New Roman" w:cs="Times New Roman"/>
          <w:sz w:val="24"/>
          <w:szCs w:val="24"/>
        </w:rPr>
        <w:t>) в целях отладки.</w:t>
      </w:r>
    </w:p>
    <w:p w14:paraId="102FE188" w14:textId="28577552" w:rsidR="008C6839" w:rsidRDefault="008C6839" w:rsidP="008C68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Последовательность развертывания с учетом отладки:</w:t>
      </w:r>
    </w:p>
    <w:p w14:paraId="15604F7C" w14:textId="1E841A45" w:rsidR="008C6839" w:rsidRDefault="008C6839" w:rsidP="008C683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Pr="008C6839">
        <w:rPr>
          <w:rFonts w:ascii="Times New Roman" w:hAnsi="Times New Roman" w:cs="Times New Roman"/>
          <w:sz w:val="24"/>
          <w:szCs w:val="24"/>
        </w:rPr>
        <w:t xml:space="preserve"> &amp;&amp; </w:t>
      </w: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8C6839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 xml:space="preserve">путь к головной папке с </w:t>
      </w:r>
      <w:r w:rsidRPr="008C6839">
        <w:rPr>
          <w:rFonts w:ascii="Times New Roman" w:hAnsi="Times New Roman" w:cs="Times New Roman"/>
          <w:i/>
          <w:iCs/>
          <w:sz w:val="24"/>
          <w:szCs w:val="24"/>
          <w:lang w:val="en-US"/>
        </w:rPr>
        <w:t>docker</w:t>
      </w:r>
      <w:r w:rsidRPr="008C6839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8C6839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compose</w:t>
      </w:r>
      <w:r w:rsidRPr="008C683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8C6839">
        <w:rPr>
          <w:rFonts w:ascii="Times New Roman" w:hAnsi="Times New Roman" w:cs="Times New Roman"/>
          <w:i/>
          <w:iCs/>
          <w:sz w:val="24"/>
          <w:szCs w:val="24"/>
          <w:lang w:val="en-US"/>
        </w:rPr>
        <w:t>yaml</w:t>
      </w:r>
      <w:r w:rsidRPr="008C6839">
        <w:rPr>
          <w:rFonts w:ascii="Times New Roman" w:hAnsi="Times New Roman" w:cs="Times New Roman"/>
          <w:sz w:val="24"/>
          <w:szCs w:val="24"/>
        </w:rPr>
        <w:t xml:space="preserve"> </w:t>
      </w:r>
      <w:r w:rsidRPr="008C6839">
        <w:rPr>
          <w:rFonts w:ascii="Times New Roman" w:hAnsi="Times New Roman" w:cs="Times New Roman"/>
          <w:sz w:val="24"/>
          <w:szCs w:val="24"/>
        </w:rPr>
        <w:t>&gt;</w:t>
      </w:r>
    </w:p>
    <w:p w14:paraId="442BF128" w14:textId="05684CD9" w:rsidR="008C6839" w:rsidRPr="008C6839" w:rsidRDefault="008C6839" w:rsidP="008C683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docker-compose build</w:t>
      </w:r>
    </w:p>
    <w:p w14:paraId="2312352B" w14:textId="37ABEBCF" w:rsidR="008C6839" w:rsidRPr="008C6839" w:rsidRDefault="008C6839" w:rsidP="008C683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docker-compose up</w:t>
      </w:r>
    </w:p>
    <w:p w14:paraId="7439BB50" w14:textId="291D9041" w:rsidR="008C6839" w:rsidRPr="008C6839" w:rsidRDefault="008C6839" w:rsidP="008C683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8C68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exec</w:t>
      </w:r>
      <w:r w:rsidRPr="008C683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8C6839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C68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контейнера части, что написана на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8C6839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</w:p>
    <w:p w14:paraId="561577E7" w14:textId="5DA67EDD" w:rsidR="008C6839" w:rsidRPr="008C6839" w:rsidRDefault="008C6839" w:rsidP="008C683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 /Application &amp;&amp;</w:t>
      </w:r>
    </w:p>
    <w:p w14:paraId="46BA709A" w14:textId="4BB844A9" w:rsidR="008C6839" w:rsidRPr="008C6839" w:rsidRDefault="008C6839" w:rsidP="008C683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./main</w:t>
      </w:r>
    </w:p>
    <w:sectPr w:rsidR="008C6839" w:rsidRPr="008C6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23D67"/>
    <w:multiLevelType w:val="hybridMultilevel"/>
    <w:tmpl w:val="0DA4C3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1471040"/>
    <w:multiLevelType w:val="hybridMultilevel"/>
    <w:tmpl w:val="40C418C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269041717">
    <w:abstractNumId w:val="0"/>
  </w:num>
  <w:num w:numId="2" w16cid:durableId="1647514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C0"/>
    <w:rsid w:val="000C46DF"/>
    <w:rsid w:val="000F00A4"/>
    <w:rsid w:val="001514C0"/>
    <w:rsid w:val="00176759"/>
    <w:rsid w:val="001F1A72"/>
    <w:rsid w:val="001F1E51"/>
    <w:rsid w:val="002C7404"/>
    <w:rsid w:val="00382D42"/>
    <w:rsid w:val="005222E0"/>
    <w:rsid w:val="00585B1E"/>
    <w:rsid w:val="005F7C9A"/>
    <w:rsid w:val="00655E67"/>
    <w:rsid w:val="00680049"/>
    <w:rsid w:val="006B4AB4"/>
    <w:rsid w:val="007F1D8F"/>
    <w:rsid w:val="00862D1E"/>
    <w:rsid w:val="00885974"/>
    <w:rsid w:val="008B382D"/>
    <w:rsid w:val="008C6839"/>
    <w:rsid w:val="00B37CE0"/>
    <w:rsid w:val="00B41D1B"/>
    <w:rsid w:val="00C07014"/>
    <w:rsid w:val="00C35C85"/>
    <w:rsid w:val="00C668F4"/>
    <w:rsid w:val="00D01FDD"/>
    <w:rsid w:val="00E1265D"/>
    <w:rsid w:val="00E6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27360"/>
  <w15:chartTrackingRefBased/>
  <w15:docId w15:val="{5185D2F3-D9BE-439E-9A60-DC1693F9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64B43-F123-433C-883D-FADBAE91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Наиля Хабибуллина</dc:creator>
  <cp:keywords/>
  <dc:description/>
  <cp:lastModifiedBy>Daniel Aguirre Cabrera</cp:lastModifiedBy>
  <cp:revision>17</cp:revision>
  <dcterms:created xsi:type="dcterms:W3CDTF">2024-02-18T14:04:00Z</dcterms:created>
  <dcterms:modified xsi:type="dcterms:W3CDTF">2024-02-19T10:26:00Z</dcterms:modified>
</cp:coreProperties>
</file>