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8A4D1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Load the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5795BB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Resource to cancer cells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17FC6E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Cancer cell proliferation, interactions, and death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3BC51B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 cell proliferation, interactions, and death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0558AD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CAF proliferation, interactions, and death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27C3B5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Macrophage proliferation, interactions, and death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8BCEF2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Cytokines, Chemokines, and Lactate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8EEBBD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IL-2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F6729F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IFNG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982A1C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ICAM1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9440AC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OPN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F1C9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LIF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2563B0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IL-8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6E5591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IRF8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58002" w14:textId="77777777" w:rsidR="00703DC3" w:rsidRDefault="00703DC3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Lactate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_Toc175831393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9C8885" w14:textId="77777777" w:rsidR="00FB09D1" w:rsidRDefault="00703DC3" w:rsidP="00703DC3">
      <w:pPr>
        <w:pStyle w:val="MATLABCode"/>
        <w:rPr>
          <w:color w:val="000000"/>
        </w:rPr>
      </w:pPr>
      <w:r>
        <w:fldChar w:fldCharType="end"/>
      </w:r>
      <w:r w:rsidRPr="00703DC3">
        <w:rPr>
          <w:color w:val="0000FF"/>
        </w:rPr>
        <w:t>function</w:t>
      </w:r>
      <w:r>
        <w:rPr>
          <w:color w:val="000000"/>
        </w:rPr>
        <w:t xml:space="preserve"> P=HNSCC_parameters_immune_desert_modelling(alpha)</w:t>
      </w:r>
    </w:p>
    <w:p w14:paraId="6A2E2E34" w14:textId="77777777" w:rsidR="00703DC3" w:rsidRDefault="00703DC3" w:rsidP="00703DC3">
      <w:pPr>
        <w:pStyle w:val="Heading2"/>
      </w:pPr>
      <w:bookmarkStart w:id="0" w:name="_Toc175831379"/>
      <w:r>
        <w:t>Load the parameters</w:t>
      </w:r>
      <w:bookmarkEnd w:id="0"/>
    </w:p>
    <w:p w14:paraId="08AF8392" w14:textId="77777777" w:rsidR="00703DC3" w:rsidRDefault="00703DC3" w:rsidP="00703DC3">
      <w:pPr>
        <w:pStyle w:val="Heading2"/>
      </w:pPr>
      <w:bookmarkStart w:id="1" w:name="_Toc175831380"/>
      <w:r>
        <w:t>Resource to cancer cells</w:t>
      </w:r>
      <w:bookmarkEnd w:id="1"/>
    </w:p>
    <w:p w14:paraId="5057231F" w14:textId="77777777" w:rsidR="00703DC3" w:rsidRDefault="00703DC3" w:rsidP="00703DC3">
      <w:pPr>
        <w:pStyle w:val="MATLABCode"/>
        <w:rPr>
          <w:color w:val="000000"/>
        </w:rPr>
      </w:pPr>
      <w:r>
        <w:t>K_RCST=100;</w:t>
      </w:r>
      <w:r>
        <w:br/>
        <w:t xml:space="preserve">P(1)=K_RCST;               </w:t>
      </w:r>
      <w:r w:rsidRPr="00703DC3">
        <w:rPr>
          <w:color w:val="008000"/>
        </w:rPr>
        <w:t>%  per unit of resource per unit of time. Resource to T-exposed tumor stem cell</w:t>
      </w:r>
      <w:r>
        <w:rPr>
          <w:color w:val="000000"/>
        </w:rPr>
        <w:br/>
      </w:r>
      <w:r>
        <w:rPr>
          <w:color w:val="000000"/>
        </w:rPr>
        <w:br/>
        <w:t>K_RCSNT=100;</w:t>
      </w:r>
      <w:r>
        <w:rPr>
          <w:color w:val="000000"/>
        </w:rPr>
        <w:br/>
        <w:t xml:space="preserve">P(2)=K_RCSNT;              </w:t>
      </w:r>
      <w:r w:rsidRPr="00703DC3">
        <w:rPr>
          <w:color w:val="008000"/>
        </w:rPr>
        <w:t>%  per unit of resource per unit of time. Resource to Non-T-exposed tumor stem cell</w:t>
      </w:r>
      <w:r>
        <w:rPr>
          <w:color w:val="000000"/>
        </w:rPr>
        <w:br/>
      </w:r>
      <w:r>
        <w:rPr>
          <w:color w:val="000000"/>
        </w:rPr>
        <w:br/>
        <w:t>K_RCNPDL1=120;</w:t>
      </w:r>
      <w:r>
        <w:rPr>
          <w:color w:val="000000"/>
        </w:rPr>
        <w:br/>
        <w:t xml:space="preserve">P(3)=K_RCNPDL1;            </w:t>
      </w:r>
      <w:r w:rsidRPr="00703DC3">
        <w:rPr>
          <w:color w:val="008000"/>
        </w:rPr>
        <w:t>%  per unit of resource per unit of time. Resource to T-exposed PDL1- tumor cell</w:t>
      </w:r>
      <w:r>
        <w:rPr>
          <w:color w:val="000000"/>
        </w:rPr>
        <w:br/>
      </w:r>
      <w:r>
        <w:rPr>
          <w:color w:val="000000"/>
        </w:rPr>
        <w:br/>
        <w:t>K_RCRNPDL1=120;</w:t>
      </w:r>
      <w:r>
        <w:rPr>
          <w:color w:val="000000"/>
        </w:rPr>
        <w:br/>
        <w:t xml:space="preserve">P(4)=K_RCRNPDL1;           </w:t>
      </w:r>
      <w:r w:rsidRPr="00703DC3">
        <w:rPr>
          <w:color w:val="008000"/>
        </w:rPr>
        <w:t>%  per unit of resource per unit of time. Resource to Non-T-exposed PDL1- tumor cell</w:t>
      </w:r>
      <w:r>
        <w:rPr>
          <w:color w:val="000000"/>
        </w:rPr>
        <w:br/>
      </w:r>
      <w:r>
        <w:rPr>
          <w:color w:val="000000"/>
        </w:rPr>
        <w:br/>
        <w:t>K_RCPDL1=60;</w:t>
      </w:r>
      <w:r>
        <w:rPr>
          <w:color w:val="000000"/>
        </w:rPr>
        <w:br/>
        <w:t xml:space="preserve">P(5)=K_RCPDL1;             </w:t>
      </w:r>
      <w:r w:rsidRPr="00703DC3">
        <w:rPr>
          <w:color w:val="008000"/>
        </w:rPr>
        <w:t>%  per unit of resource per unit of time. Resource to T-exposed PDL1+ tumor cell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>K_RCRPDL1=60;</w:t>
      </w:r>
      <w:r>
        <w:rPr>
          <w:color w:val="000000"/>
        </w:rPr>
        <w:br/>
        <w:t xml:space="preserve">P(6)=K_RCRPDL1;            </w:t>
      </w:r>
      <w:r w:rsidRPr="00703DC3">
        <w:rPr>
          <w:color w:val="008000"/>
        </w:rPr>
        <w:t>%  per unit of resource per unit of time. Resource to Non-T-exposed PDL1+ tumor cell</w:t>
      </w:r>
      <w:r>
        <w:rPr>
          <w:color w:val="000000"/>
        </w:rPr>
        <w:br/>
      </w:r>
      <w:r>
        <w:rPr>
          <w:color w:val="000000"/>
        </w:rPr>
        <w:br/>
        <w:t>K_RIn=1500;</w:t>
      </w:r>
      <w:r>
        <w:rPr>
          <w:color w:val="000000"/>
        </w:rPr>
        <w:br/>
        <w:t xml:space="preserve">P(7)=K_RIn;                </w:t>
      </w:r>
      <w:r w:rsidRPr="00703DC3">
        <w:rPr>
          <w:color w:val="008000"/>
        </w:rPr>
        <w:t>%  Resource per unit time. Default resource intake rate</w:t>
      </w:r>
      <w:r>
        <w:rPr>
          <w:color w:val="000000"/>
        </w:rPr>
        <w:br/>
      </w:r>
      <w:r>
        <w:rPr>
          <w:color w:val="000000"/>
        </w:rPr>
        <w:br/>
        <w:t xml:space="preserve">alpha_Comp=0.0005;               </w:t>
      </w:r>
      <w:r w:rsidRPr="00703DC3">
        <w:rPr>
          <w:color w:val="008000"/>
        </w:rPr>
        <w:t>% Resource consumption rate</w:t>
      </w:r>
      <w:r>
        <w:rPr>
          <w:color w:val="000000"/>
        </w:rPr>
        <w:br/>
        <w:t>P(8)=alpha_Comp;</w:t>
      </w:r>
    </w:p>
    <w:p w14:paraId="39EB471C" w14:textId="77777777" w:rsidR="00703DC3" w:rsidRDefault="00703DC3" w:rsidP="00703DC3">
      <w:pPr>
        <w:pStyle w:val="Heading2"/>
      </w:pPr>
      <w:bookmarkStart w:id="2" w:name="_Toc175831381"/>
      <w:r>
        <w:t>Cancer cell proliferation, interactions, and death</w:t>
      </w:r>
      <w:bookmarkEnd w:id="2"/>
    </w:p>
    <w:p w14:paraId="1213D7C3" w14:textId="77777777" w:rsidR="00703DC3" w:rsidRDefault="00703DC3" w:rsidP="00703DC3">
      <w:pPr>
        <w:pStyle w:val="MATLABCode"/>
        <w:rPr>
          <w:color w:val="000000"/>
        </w:rPr>
      </w:pPr>
      <w:r>
        <w:t>Y_CST=10^4;</w:t>
      </w:r>
      <w:r>
        <w:br/>
        <w:t xml:space="preserve">P(9)=Y_CST;            </w:t>
      </w:r>
      <w:r w:rsidRPr="00703DC3">
        <w:rPr>
          <w:color w:val="008000"/>
        </w:rPr>
        <w:t>% Carrying capacity for PD1- T cells</w:t>
      </w:r>
      <w:r>
        <w:rPr>
          <w:color w:val="000000"/>
        </w:rPr>
        <w:br/>
      </w:r>
      <w:r>
        <w:rPr>
          <w:color w:val="000000"/>
        </w:rPr>
        <w:br/>
        <w:t>Y_CPDL1M=10^4;</w:t>
      </w:r>
      <w:r>
        <w:rPr>
          <w:color w:val="000000"/>
        </w:rPr>
        <w:br/>
        <w:t xml:space="preserve">P(10)=Y_CPDL1M;            </w:t>
      </w:r>
      <w:r w:rsidRPr="00703DC3">
        <w:rPr>
          <w:color w:val="008000"/>
        </w:rPr>
        <w:t>% Carrying capacity for PD1+ T cells</w:t>
      </w:r>
      <w:r>
        <w:rPr>
          <w:color w:val="000000"/>
        </w:rPr>
        <w:br/>
      </w:r>
      <w:r>
        <w:rPr>
          <w:color w:val="000000"/>
        </w:rPr>
        <w:br/>
        <w:t>Y_RM=40;</w:t>
      </w:r>
      <w:r>
        <w:rPr>
          <w:color w:val="000000"/>
        </w:rPr>
        <w:br/>
        <w:t xml:space="preserve">P(11)=Y_RM;                </w:t>
      </w:r>
      <w:r w:rsidRPr="00703DC3">
        <w:rPr>
          <w:color w:val="008000"/>
        </w:rPr>
        <w:t>% Resources. Maximum resource withholding capacity.</w:t>
      </w:r>
      <w:r>
        <w:rPr>
          <w:color w:val="000000"/>
        </w:rPr>
        <w:br/>
      </w:r>
      <w:r>
        <w:rPr>
          <w:color w:val="000000"/>
        </w:rPr>
        <w:br/>
        <w:t>K_TXC=50;</w:t>
      </w:r>
      <w:r>
        <w:rPr>
          <w:color w:val="000000"/>
        </w:rPr>
        <w:br/>
        <w:t xml:space="preserve">P(12)=K_TXC;               </w:t>
      </w:r>
      <w:r w:rsidRPr="00703DC3">
        <w:rPr>
          <w:color w:val="008000"/>
        </w:rPr>
        <w:t>% Exhausted T cells-driven growth of tumor cells.</w:t>
      </w:r>
      <w:r>
        <w:rPr>
          <w:color w:val="000000"/>
        </w:rPr>
        <w:br/>
      </w:r>
      <w:r>
        <w:rPr>
          <w:color w:val="000000"/>
        </w:rPr>
        <w:br/>
        <w:t>K_FWTC=0.005;</w:t>
      </w:r>
      <w:r>
        <w:rPr>
          <w:color w:val="000000"/>
        </w:rPr>
        <w:br/>
        <w:t xml:space="preserve">P(13)=K_FWTC;              </w:t>
      </w:r>
      <w:r w:rsidRPr="00703DC3">
        <w:rPr>
          <w:color w:val="008000"/>
        </w:rPr>
        <w:t>% Fraction of wild type fibroblasts in proximity with the tumor cells.</w:t>
      </w:r>
      <w:r>
        <w:rPr>
          <w:color w:val="000000"/>
        </w:rPr>
        <w:br/>
      </w:r>
      <w:r>
        <w:rPr>
          <w:color w:val="000000"/>
        </w:rPr>
        <w:br/>
        <w:t>K_CAFC=80;</w:t>
      </w:r>
      <w:r>
        <w:rPr>
          <w:color w:val="000000"/>
        </w:rPr>
        <w:br/>
        <w:t xml:space="preserve">P(14)=K_CAFC;              </w:t>
      </w:r>
      <w:r w:rsidRPr="00703DC3">
        <w:rPr>
          <w:color w:val="008000"/>
        </w:rPr>
        <w:t>% CAF-driven growth of the tumor cells.</w:t>
      </w:r>
      <w:r>
        <w:rPr>
          <w:color w:val="000000"/>
        </w:rPr>
        <w:br/>
      </w:r>
      <w:r>
        <w:rPr>
          <w:color w:val="000000"/>
        </w:rPr>
        <w:br/>
        <w:t>K_CAFCR=2.5;</w:t>
      </w:r>
      <w:r>
        <w:rPr>
          <w:color w:val="000000"/>
        </w:rPr>
        <w:br/>
        <w:t xml:space="preserve">P(15)=K_CAFCR;             </w:t>
      </w:r>
      <w:r w:rsidRPr="00703DC3">
        <w:rPr>
          <w:color w:val="008000"/>
        </w:rPr>
        <w:t>% CAF-driven growth of the tumor non-T exposed cells.</w:t>
      </w:r>
      <w:r>
        <w:rPr>
          <w:color w:val="000000"/>
        </w:rPr>
        <w:br/>
      </w:r>
      <w:r>
        <w:rPr>
          <w:color w:val="000000"/>
        </w:rPr>
        <w:br/>
        <w:t>K_TKC=0;</w:t>
      </w:r>
      <w:r>
        <w:rPr>
          <w:color w:val="000000"/>
        </w:rPr>
        <w:br/>
        <w:t xml:space="preserve">P(16)=K_TKC;               </w:t>
      </w:r>
      <w:r w:rsidRPr="00703DC3">
        <w:rPr>
          <w:color w:val="008000"/>
        </w:rPr>
        <w:t>% T cells-driven apoptosis of tumor cells.</w:t>
      </w:r>
      <w:r>
        <w:rPr>
          <w:color w:val="000000"/>
        </w:rPr>
        <w:br/>
      </w:r>
      <w:r>
        <w:rPr>
          <w:color w:val="000000"/>
        </w:rPr>
        <w:br/>
        <w:t>K_Lac=0.005;</w:t>
      </w:r>
      <w:r>
        <w:rPr>
          <w:color w:val="000000"/>
        </w:rPr>
        <w:br/>
        <w:t xml:space="preserve">P(17)=K_Lac;               </w:t>
      </w:r>
      <w:r w:rsidRPr="00703DC3">
        <w:rPr>
          <w:color w:val="008000"/>
        </w:rPr>
        <w:t>% Inhibition rate of lactate</w:t>
      </w:r>
      <w:r>
        <w:rPr>
          <w:color w:val="000000"/>
        </w:rPr>
        <w:br/>
      </w:r>
      <w:r>
        <w:rPr>
          <w:color w:val="000000"/>
        </w:rPr>
        <w:br/>
        <w:t>K_TKCIFNG=0;</w:t>
      </w:r>
      <w:r>
        <w:rPr>
          <w:color w:val="000000"/>
        </w:rPr>
        <w:br/>
        <w:t xml:space="preserve">P(18)=K_TKCIFNG;           </w:t>
      </w:r>
      <w:r w:rsidRPr="00703DC3">
        <w:rPr>
          <w:color w:val="008000"/>
        </w:rPr>
        <w:t>% IFNG induced T cells-driven apoptosis of tumor cells.</w:t>
      </w:r>
      <w:r>
        <w:rPr>
          <w:color w:val="000000"/>
        </w:rPr>
        <w:br/>
      </w:r>
      <w:r>
        <w:rPr>
          <w:color w:val="000000"/>
        </w:rPr>
        <w:br/>
        <w:t xml:space="preserve">P(19)=alpha;               </w:t>
      </w:r>
      <w:r w:rsidRPr="00703DC3">
        <w:rPr>
          <w:color w:val="008000"/>
        </w:rPr>
        <w:t>% CAF barrier</w:t>
      </w:r>
      <w:r>
        <w:rPr>
          <w:color w:val="000000"/>
        </w:rPr>
        <w:br/>
      </w:r>
      <w:r>
        <w:rPr>
          <w:color w:val="000000"/>
        </w:rPr>
        <w:br/>
        <w:t>K_CAFB=0.001;</w:t>
      </w:r>
      <w:r>
        <w:rPr>
          <w:color w:val="000000"/>
        </w:rPr>
        <w:br/>
        <w:t xml:space="preserve">P(20)=K_CAFB;              </w:t>
      </w:r>
      <w:r w:rsidRPr="00703DC3">
        <w:rPr>
          <w:color w:val="008000"/>
        </w:rPr>
        <w:t>% Barrier formation rate</w:t>
      </w:r>
      <w:r>
        <w:rPr>
          <w:color w:val="000000"/>
        </w:rPr>
        <w:br/>
      </w:r>
      <w:r>
        <w:rPr>
          <w:color w:val="000000"/>
        </w:rPr>
        <w:br/>
        <w:t>K_CSTCNPDL1=8;</w:t>
      </w:r>
      <w:r>
        <w:rPr>
          <w:color w:val="000000"/>
        </w:rPr>
        <w:br/>
        <w:t xml:space="preserve">P(21)=K_CSTCNPDL1;         </w:t>
      </w:r>
      <w:r w:rsidRPr="00703DC3">
        <w:rPr>
          <w:color w:val="008000"/>
        </w:rPr>
        <w:t>% Stem to PDL1-</w:t>
      </w:r>
      <w:r>
        <w:rPr>
          <w:color w:val="000000"/>
        </w:rPr>
        <w:br/>
      </w:r>
      <w:r>
        <w:rPr>
          <w:color w:val="000000"/>
        </w:rPr>
        <w:br/>
        <w:t>K_CSTCPDL1=0;</w:t>
      </w:r>
      <w:r>
        <w:rPr>
          <w:color w:val="000000"/>
        </w:rPr>
        <w:br/>
        <w:t xml:space="preserve">P(22)=K_CSTCPDL1;          </w:t>
      </w:r>
      <w:r w:rsidRPr="00703DC3">
        <w:rPr>
          <w:color w:val="008000"/>
        </w:rPr>
        <w:t>% Stem to PDL1+</w:t>
      </w:r>
      <w:r>
        <w:rPr>
          <w:color w:val="000000"/>
        </w:rPr>
        <w:br/>
      </w:r>
      <w:r>
        <w:rPr>
          <w:color w:val="000000"/>
        </w:rPr>
        <w:lastRenderedPageBreak/>
        <w:br/>
        <w:t>K_CPDNPD=8;</w:t>
      </w:r>
      <w:r>
        <w:rPr>
          <w:color w:val="000000"/>
        </w:rPr>
        <w:br/>
        <w:t xml:space="preserve">P(23)=K_CPDNPD;            </w:t>
      </w:r>
      <w:r w:rsidRPr="00703DC3">
        <w:rPr>
          <w:color w:val="008000"/>
        </w:rPr>
        <w:t>% NPDL1 to PDL1 conversion</w:t>
      </w:r>
      <w:r>
        <w:rPr>
          <w:color w:val="000000"/>
        </w:rPr>
        <w:br/>
      </w:r>
      <w:r>
        <w:rPr>
          <w:color w:val="000000"/>
        </w:rPr>
        <w:br/>
        <w:t>K_CSTD=0.0005;</w:t>
      </w:r>
      <w:r>
        <w:rPr>
          <w:color w:val="000000"/>
        </w:rPr>
        <w:br/>
        <w:t xml:space="preserve">P(24)=K_CSTD;              </w:t>
      </w:r>
      <w:r w:rsidRPr="00703DC3">
        <w:rPr>
          <w:color w:val="008000"/>
        </w:rPr>
        <w:t>% Death rate of Tumor stem</w:t>
      </w:r>
      <w:r>
        <w:rPr>
          <w:color w:val="000000"/>
        </w:rPr>
        <w:br/>
      </w:r>
      <w:r>
        <w:rPr>
          <w:color w:val="000000"/>
        </w:rPr>
        <w:br/>
        <w:t>K_CNPDL1D=8;</w:t>
      </w:r>
      <w:r>
        <w:rPr>
          <w:color w:val="000000"/>
        </w:rPr>
        <w:br/>
        <w:t xml:space="preserve">P(25)=K_CNPDL1D;           </w:t>
      </w:r>
      <w:r w:rsidRPr="00703DC3">
        <w:rPr>
          <w:color w:val="008000"/>
        </w:rPr>
        <w:t>% Death rate of NPDL1</w:t>
      </w:r>
      <w:r>
        <w:rPr>
          <w:color w:val="000000"/>
        </w:rPr>
        <w:br/>
      </w:r>
      <w:r>
        <w:rPr>
          <w:color w:val="000000"/>
        </w:rPr>
        <w:br/>
        <w:t>K_CPDL1D=8;</w:t>
      </w:r>
      <w:r>
        <w:rPr>
          <w:color w:val="000000"/>
        </w:rPr>
        <w:br/>
        <w:t xml:space="preserve">P(26)=K_CPDL1D;            </w:t>
      </w:r>
      <w:r w:rsidRPr="00703DC3">
        <w:rPr>
          <w:color w:val="008000"/>
        </w:rPr>
        <w:t>% Death rate of PDL1</w:t>
      </w:r>
      <w:r>
        <w:rPr>
          <w:color w:val="000000"/>
        </w:rPr>
        <w:br/>
      </w:r>
      <w:r>
        <w:rPr>
          <w:color w:val="000000"/>
        </w:rPr>
        <w:br/>
        <w:t>K_ResD=8;</w:t>
      </w:r>
      <w:r>
        <w:rPr>
          <w:color w:val="000000"/>
        </w:rPr>
        <w:br/>
        <w:t xml:space="preserve">P(27)=K_ResD;              </w:t>
      </w:r>
      <w:r w:rsidRPr="00703DC3">
        <w:rPr>
          <w:color w:val="008000"/>
        </w:rPr>
        <w:t>% Degradation of Resources</w:t>
      </w:r>
      <w:r>
        <w:rPr>
          <w:color w:val="000000"/>
        </w:rPr>
        <w:br/>
      </w:r>
      <w:r>
        <w:rPr>
          <w:color w:val="000000"/>
        </w:rPr>
        <w:br/>
        <w:t>Delta=10^-3;</w:t>
      </w:r>
      <w:r>
        <w:rPr>
          <w:color w:val="000000"/>
        </w:rPr>
        <w:br/>
        <w:t xml:space="preserve">P(28)=Delta;               </w:t>
      </w:r>
      <w:r w:rsidRPr="00703DC3">
        <w:rPr>
          <w:color w:val="008000"/>
        </w:rPr>
        <w:t>% Width of the barrier</w:t>
      </w:r>
    </w:p>
    <w:p w14:paraId="1E491E79" w14:textId="77777777" w:rsidR="00703DC3" w:rsidRDefault="00703DC3" w:rsidP="00703DC3">
      <w:pPr>
        <w:pStyle w:val="MATLABOutput"/>
      </w:pPr>
      <w:r>
        <w:t>Not enough input arguments.</w:t>
      </w:r>
      <w:r>
        <w:br/>
      </w:r>
      <w:r>
        <w:br/>
        <w:t>Error in HNSCC_parameters_immune_desert_modelling (line 60)</w:t>
      </w:r>
      <w:r>
        <w:br/>
        <w:t>P(19)=alpha;               % CAF barrier</w:t>
      </w:r>
    </w:p>
    <w:p w14:paraId="7622B822" w14:textId="77777777" w:rsidR="00703DC3" w:rsidRDefault="00703DC3" w:rsidP="00703DC3">
      <w:pPr>
        <w:pStyle w:val="Heading2"/>
      </w:pPr>
      <w:bookmarkStart w:id="3" w:name="_Toc175831382"/>
      <w:r>
        <w:t>T cell proliferation, interactions, and death</w:t>
      </w:r>
      <w:bookmarkEnd w:id="3"/>
    </w:p>
    <w:p w14:paraId="2CFEE8B0" w14:textId="77777777" w:rsidR="00703DC3" w:rsidRDefault="00703DC3" w:rsidP="00703DC3">
      <w:pPr>
        <w:pStyle w:val="MATLABCode"/>
        <w:rPr>
          <w:color w:val="000000"/>
        </w:rPr>
      </w:pPr>
      <w:r>
        <w:t>Y_TKM=5000;</w:t>
      </w:r>
      <w:r>
        <w:br/>
        <w:t xml:space="preserve">P(29)=Y_TKM;               </w:t>
      </w:r>
      <w:r w:rsidRPr="00703DC3">
        <w:rPr>
          <w:color w:val="008000"/>
        </w:rPr>
        <w:t>% Carrying capacity for PD1+ T cells</w:t>
      </w:r>
      <w:r>
        <w:rPr>
          <w:color w:val="000000"/>
        </w:rPr>
        <w:br/>
      </w:r>
      <w:r>
        <w:rPr>
          <w:color w:val="000000"/>
        </w:rPr>
        <w:br/>
        <w:t>K_TKPD=2;</w:t>
      </w:r>
      <w:r>
        <w:rPr>
          <w:color w:val="000000"/>
        </w:rPr>
        <w:br/>
        <w:t xml:space="preserve">P(30)=K_TKPD;              </w:t>
      </w:r>
      <w:r w:rsidRPr="00703DC3">
        <w:rPr>
          <w:color w:val="008000"/>
        </w:rPr>
        <w:t>% Proliferation rate of PD1+ T cells</w:t>
      </w:r>
      <w:r>
        <w:rPr>
          <w:color w:val="000000"/>
        </w:rPr>
        <w:br/>
      </w:r>
      <w:r>
        <w:rPr>
          <w:color w:val="000000"/>
        </w:rPr>
        <w:br/>
        <w:t>K_TKNPD=1.5;</w:t>
      </w:r>
      <w:r>
        <w:rPr>
          <w:color w:val="000000"/>
        </w:rPr>
        <w:br/>
        <w:t xml:space="preserve">P(31)=K_TKNPD;             </w:t>
      </w:r>
      <w:r w:rsidRPr="00703DC3">
        <w:rPr>
          <w:color w:val="008000"/>
        </w:rPr>
        <w:t>% Proliferation rate of PD1- T cells</w:t>
      </w:r>
      <w:r>
        <w:rPr>
          <w:color w:val="000000"/>
        </w:rPr>
        <w:br/>
      </w:r>
      <w:r>
        <w:rPr>
          <w:color w:val="000000"/>
        </w:rPr>
        <w:br/>
        <w:t>K_TH=1;</w:t>
      </w:r>
      <w:r>
        <w:rPr>
          <w:color w:val="000000"/>
        </w:rPr>
        <w:br/>
        <w:t xml:space="preserve">P(32)=K_TH;                </w:t>
      </w:r>
      <w:r w:rsidRPr="00703DC3">
        <w:rPr>
          <w:color w:val="008000"/>
        </w:rPr>
        <w:t>% Proliferation rate of helper T cells</w:t>
      </w:r>
      <w:r>
        <w:rPr>
          <w:color w:val="000000"/>
        </w:rPr>
        <w:br/>
      </w:r>
      <w:r>
        <w:rPr>
          <w:color w:val="000000"/>
        </w:rPr>
        <w:br/>
        <w:t>K_TREG=1.2;</w:t>
      </w:r>
      <w:r>
        <w:rPr>
          <w:color w:val="000000"/>
        </w:rPr>
        <w:br/>
        <w:t xml:space="preserve">P(33)=K_TREG;              </w:t>
      </w:r>
      <w:r w:rsidRPr="00703DC3">
        <w:rPr>
          <w:color w:val="008000"/>
        </w:rPr>
        <w:t>% Proliferation rate of regulator T cells</w:t>
      </w:r>
      <w:r>
        <w:rPr>
          <w:color w:val="000000"/>
        </w:rPr>
        <w:br/>
      </w:r>
      <w:r>
        <w:rPr>
          <w:color w:val="000000"/>
        </w:rPr>
        <w:br/>
        <w:t xml:space="preserve">K_TEX=9;                </w:t>
      </w:r>
      <w:r w:rsidRPr="00703DC3">
        <w:rPr>
          <w:color w:val="008000"/>
        </w:rPr>
        <w:t>% Proliferation rate of exhausted T cells</w:t>
      </w:r>
      <w:r>
        <w:rPr>
          <w:color w:val="000000"/>
        </w:rPr>
        <w:br/>
        <w:t>P(34)=K_TEX;</w:t>
      </w:r>
      <w:r>
        <w:rPr>
          <w:color w:val="000000"/>
        </w:rPr>
        <w:br/>
      </w:r>
      <w:r>
        <w:rPr>
          <w:color w:val="000000"/>
        </w:rPr>
        <w:br/>
        <w:t>K_TKPDNPD1=150000;</w:t>
      </w:r>
      <w:r>
        <w:rPr>
          <w:color w:val="000000"/>
        </w:rPr>
        <w:br/>
        <w:t xml:space="preserve">P(35)=K_TKPDNPD1;          </w:t>
      </w:r>
      <w:r w:rsidRPr="00703DC3">
        <w:rPr>
          <w:color w:val="008000"/>
        </w:rPr>
        <w:t>% Conversion from PD1+ to PD1- T cells</w:t>
      </w:r>
      <w:r>
        <w:rPr>
          <w:color w:val="000000"/>
        </w:rPr>
        <w:br/>
      </w:r>
      <w:r>
        <w:rPr>
          <w:color w:val="000000"/>
        </w:rPr>
        <w:br/>
        <w:t>K_TKPDTEX=0.8;</w:t>
      </w:r>
      <w:r>
        <w:rPr>
          <w:color w:val="000000"/>
        </w:rPr>
        <w:br/>
        <w:t xml:space="preserve">P(36)=K_TKPDTEX;           </w:t>
      </w:r>
      <w:r w:rsidRPr="00703DC3">
        <w:rPr>
          <w:color w:val="008000"/>
        </w:rPr>
        <w:t>% Conversion from PD1+ T cels to exhausted T cells</w:t>
      </w:r>
      <w:r>
        <w:rPr>
          <w:color w:val="000000"/>
        </w:rPr>
        <w:br/>
      </w:r>
      <w:r>
        <w:rPr>
          <w:color w:val="000000"/>
        </w:rPr>
        <w:br/>
        <w:t>K_THTK=2;</w:t>
      </w:r>
      <w:r>
        <w:rPr>
          <w:color w:val="000000"/>
        </w:rPr>
        <w:br/>
        <w:t xml:space="preserve">P(37)=K_THTK;              </w:t>
      </w:r>
      <w:r w:rsidRPr="00703DC3">
        <w:rPr>
          <w:color w:val="008000"/>
        </w:rPr>
        <w:t>% Helper induced proliferation of Killer T cells</w:t>
      </w:r>
      <w:r>
        <w:rPr>
          <w:color w:val="000000"/>
        </w:rPr>
        <w:br/>
      </w:r>
      <w:r>
        <w:rPr>
          <w:color w:val="000000"/>
        </w:rPr>
        <w:lastRenderedPageBreak/>
        <w:br/>
        <w:t>K_IL2TK=1;</w:t>
      </w:r>
      <w:r>
        <w:rPr>
          <w:color w:val="000000"/>
        </w:rPr>
        <w:br/>
        <w:t xml:space="preserve">P(38)=K_IL2TK;             </w:t>
      </w:r>
      <w:r w:rsidRPr="00703DC3">
        <w:rPr>
          <w:color w:val="008000"/>
        </w:rPr>
        <w:t>% IL-2 induced proliferation of killer T cells</w:t>
      </w:r>
      <w:r>
        <w:rPr>
          <w:color w:val="000000"/>
        </w:rPr>
        <w:br/>
      </w:r>
      <w:r>
        <w:rPr>
          <w:color w:val="000000"/>
        </w:rPr>
        <w:br/>
        <w:t>K_CNPDT=1.5;</w:t>
      </w:r>
      <w:r>
        <w:rPr>
          <w:color w:val="000000"/>
        </w:rPr>
        <w:br/>
        <w:t xml:space="preserve">P(39)=K_CNPDT;             </w:t>
      </w:r>
      <w:r w:rsidRPr="00703DC3">
        <w:rPr>
          <w:color w:val="008000"/>
        </w:rPr>
        <w:t>% MHC sensing of tumor cells for immune activation</w:t>
      </w:r>
      <w:r>
        <w:rPr>
          <w:color w:val="000000"/>
        </w:rPr>
        <w:br/>
      </w:r>
      <w:r>
        <w:rPr>
          <w:color w:val="000000"/>
        </w:rPr>
        <w:br/>
        <w:t>K_CAFTREG=1;</w:t>
      </w:r>
      <w:r>
        <w:rPr>
          <w:color w:val="000000"/>
        </w:rPr>
        <w:br/>
        <w:t xml:space="preserve">P(40)=K_CAFTREG;           </w:t>
      </w:r>
      <w:r w:rsidRPr="00703DC3">
        <w:rPr>
          <w:color w:val="008000"/>
        </w:rPr>
        <w:t>% CAF induced proliferation of regulatory T cells</w:t>
      </w:r>
      <w:r>
        <w:rPr>
          <w:color w:val="000000"/>
        </w:rPr>
        <w:br/>
      </w:r>
      <w:r>
        <w:rPr>
          <w:color w:val="000000"/>
        </w:rPr>
        <w:br/>
        <w:t>K_TREGTH=0.001;</w:t>
      </w:r>
      <w:r>
        <w:rPr>
          <w:color w:val="000000"/>
        </w:rPr>
        <w:br/>
        <w:t xml:space="preserve">P(41)=K_TREGTH;            </w:t>
      </w:r>
      <w:r w:rsidRPr="00703DC3">
        <w:rPr>
          <w:color w:val="008000"/>
        </w:rPr>
        <w:t>% TREG induced inhibition of helper T cells</w:t>
      </w:r>
      <w:r>
        <w:rPr>
          <w:color w:val="000000"/>
        </w:rPr>
        <w:br/>
      </w:r>
      <w:r>
        <w:rPr>
          <w:color w:val="000000"/>
        </w:rPr>
        <w:br/>
        <w:t>K_TKPDD=10;</w:t>
      </w:r>
      <w:r>
        <w:rPr>
          <w:color w:val="000000"/>
        </w:rPr>
        <w:br/>
        <w:t xml:space="preserve">P(42)=K_TKPDD;             </w:t>
      </w:r>
      <w:r w:rsidRPr="00703DC3">
        <w:rPr>
          <w:color w:val="008000"/>
        </w:rPr>
        <w:t>% Death rate of killer PD1+ T cells</w:t>
      </w:r>
      <w:r>
        <w:rPr>
          <w:color w:val="000000"/>
        </w:rPr>
        <w:br/>
      </w:r>
      <w:r>
        <w:rPr>
          <w:color w:val="000000"/>
        </w:rPr>
        <w:br/>
        <w:t>K_THD=7;</w:t>
      </w:r>
      <w:r>
        <w:rPr>
          <w:color w:val="000000"/>
        </w:rPr>
        <w:br/>
        <w:t xml:space="preserve">P(43)=K_THD;               </w:t>
      </w:r>
      <w:r w:rsidRPr="00703DC3">
        <w:rPr>
          <w:color w:val="008000"/>
        </w:rPr>
        <w:t>% Death rate of helper T cells</w:t>
      </w:r>
      <w:r>
        <w:rPr>
          <w:color w:val="000000"/>
        </w:rPr>
        <w:br/>
      </w:r>
      <w:r>
        <w:rPr>
          <w:color w:val="000000"/>
        </w:rPr>
        <w:br/>
        <w:t>K_TREGD=9;</w:t>
      </w:r>
      <w:r>
        <w:rPr>
          <w:color w:val="000000"/>
        </w:rPr>
        <w:br/>
        <w:t xml:space="preserve">P(44)=K_TREGD;             </w:t>
      </w:r>
      <w:r w:rsidRPr="00703DC3">
        <w:rPr>
          <w:color w:val="008000"/>
        </w:rPr>
        <w:t>% Death rate of regulatory T cells</w:t>
      </w:r>
      <w:r>
        <w:rPr>
          <w:color w:val="000000"/>
        </w:rPr>
        <w:br/>
      </w:r>
      <w:r>
        <w:rPr>
          <w:color w:val="000000"/>
        </w:rPr>
        <w:br/>
        <w:t>K_TEXD=8;</w:t>
      </w:r>
      <w:r>
        <w:rPr>
          <w:color w:val="000000"/>
        </w:rPr>
        <w:br/>
        <w:t xml:space="preserve">P(45)=K_TEXD;              </w:t>
      </w:r>
      <w:r w:rsidRPr="00703DC3">
        <w:rPr>
          <w:color w:val="008000"/>
        </w:rPr>
        <w:t>% Death rate for exhausted T cells</w:t>
      </w:r>
    </w:p>
    <w:p w14:paraId="4A3176FD" w14:textId="77777777" w:rsidR="00703DC3" w:rsidRDefault="00703DC3" w:rsidP="00703DC3">
      <w:pPr>
        <w:pStyle w:val="Heading2"/>
      </w:pPr>
      <w:bookmarkStart w:id="4" w:name="_Toc175831383"/>
      <w:r>
        <w:t>CAF proliferation, interactions, and death</w:t>
      </w:r>
      <w:bookmarkEnd w:id="4"/>
    </w:p>
    <w:p w14:paraId="66AE9396" w14:textId="77777777" w:rsidR="00703DC3" w:rsidRDefault="00703DC3" w:rsidP="00703DC3">
      <w:pPr>
        <w:pStyle w:val="MATLABCode"/>
        <w:rPr>
          <w:color w:val="000000"/>
        </w:rPr>
      </w:pPr>
      <w:r>
        <w:t>Y_FWTM=5000;</w:t>
      </w:r>
      <w:r>
        <w:br/>
        <w:t xml:space="preserve">P(46)=Y_FWTM;              </w:t>
      </w:r>
      <w:r w:rsidRPr="00703DC3">
        <w:rPr>
          <w:color w:val="008000"/>
        </w:rPr>
        <w:t>% maximum carrying capacity of Fibroblasts</w:t>
      </w:r>
      <w:r>
        <w:rPr>
          <w:color w:val="000000"/>
        </w:rPr>
        <w:br/>
      </w:r>
      <w:r>
        <w:rPr>
          <w:color w:val="000000"/>
        </w:rPr>
        <w:br/>
        <w:t>K_FWT=50;</w:t>
      </w:r>
      <w:r>
        <w:rPr>
          <w:color w:val="000000"/>
        </w:rPr>
        <w:br/>
        <w:t xml:space="preserve">P(47)=K_FWT;               </w:t>
      </w:r>
      <w:r w:rsidRPr="00703DC3">
        <w:rPr>
          <w:color w:val="008000"/>
        </w:rPr>
        <w:t>% Proliferation rate of wild type fibroblasts</w:t>
      </w:r>
      <w:r>
        <w:rPr>
          <w:color w:val="000000"/>
        </w:rPr>
        <w:br/>
      </w:r>
      <w:r>
        <w:rPr>
          <w:color w:val="000000"/>
        </w:rPr>
        <w:br/>
        <w:t>K_CAF=1;</w:t>
      </w:r>
      <w:r>
        <w:rPr>
          <w:color w:val="000000"/>
        </w:rPr>
        <w:br/>
        <w:t xml:space="preserve">P(48)=K_CAF;               </w:t>
      </w:r>
      <w:r w:rsidRPr="00703DC3">
        <w:rPr>
          <w:color w:val="008000"/>
        </w:rPr>
        <w:t>% Proliferation rate of CAF cells</w:t>
      </w:r>
      <w:r>
        <w:rPr>
          <w:color w:val="000000"/>
        </w:rPr>
        <w:br/>
      </w:r>
      <w:r>
        <w:rPr>
          <w:color w:val="000000"/>
        </w:rPr>
        <w:br/>
        <w:t>K_OPNCAF=50;</w:t>
      </w:r>
      <w:r>
        <w:rPr>
          <w:color w:val="000000"/>
        </w:rPr>
        <w:br/>
        <w:t xml:space="preserve">P(49)=K_OPNCAF;            </w:t>
      </w:r>
      <w:r w:rsidRPr="00703DC3">
        <w:rPr>
          <w:color w:val="008000"/>
        </w:rPr>
        <w:t>% OPN-induced Proliferation rate of CAF cells</w:t>
      </w:r>
      <w:r>
        <w:rPr>
          <w:color w:val="000000"/>
        </w:rPr>
        <w:br/>
      </w:r>
      <w:r>
        <w:rPr>
          <w:color w:val="000000"/>
        </w:rPr>
        <w:br/>
        <w:t>K_CTCAF=0.5;</w:t>
      </w:r>
      <w:r>
        <w:rPr>
          <w:color w:val="000000"/>
        </w:rPr>
        <w:br/>
        <w:t xml:space="preserve">P(50)=K_CTCAF;             </w:t>
      </w:r>
      <w:r w:rsidRPr="00703DC3">
        <w:rPr>
          <w:color w:val="008000"/>
        </w:rPr>
        <w:t>% Tumor cells-induced growth of CAF</w:t>
      </w:r>
      <w:r>
        <w:rPr>
          <w:color w:val="000000"/>
        </w:rPr>
        <w:br/>
      </w:r>
      <w:r>
        <w:rPr>
          <w:color w:val="000000"/>
        </w:rPr>
        <w:br/>
        <w:t>K_CTCAFR=2;</w:t>
      </w:r>
      <w:r>
        <w:rPr>
          <w:color w:val="000000"/>
        </w:rPr>
        <w:br/>
        <w:t xml:space="preserve">P(51)=K_CTCAFR;            </w:t>
      </w:r>
      <w:r w:rsidRPr="00703DC3">
        <w:rPr>
          <w:color w:val="008000"/>
        </w:rPr>
        <w:t>% Proximity factor for CAF and resistant tumor cells</w:t>
      </w:r>
      <w:r>
        <w:rPr>
          <w:color w:val="000000"/>
        </w:rPr>
        <w:br/>
      </w:r>
      <w:r>
        <w:rPr>
          <w:color w:val="000000"/>
        </w:rPr>
        <w:br/>
        <w:t>K_LIF=0.0005;</w:t>
      </w:r>
      <w:r>
        <w:rPr>
          <w:color w:val="000000"/>
        </w:rPr>
        <w:br/>
        <w:t xml:space="preserve">P(52)=K_LIF;               </w:t>
      </w:r>
      <w:r w:rsidRPr="00703DC3">
        <w:rPr>
          <w:color w:val="008000"/>
        </w:rPr>
        <w:t>% LIF fraction available for conversion</w:t>
      </w:r>
      <w:r>
        <w:rPr>
          <w:color w:val="000000"/>
        </w:rPr>
        <w:br/>
      </w:r>
      <w:r>
        <w:rPr>
          <w:color w:val="000000"/>
        </w:rPr>
        <w:br/>
        <w:t>K_LIFT=1;</w:t>
      </w:r>
      <w:r>
        <w:rPr>
          <w:color w:val="000000"/>
        </w:rPr>
        <w:br/>
        <w:t xml:space="preserve">P(53)=K_LIFT;              </w:t>
      </w:r>
      <w:r w:rsidRPr="00703DC3">
        <w:rPr>
          <w:color w:val="008000"/>
        </w:rPr>
        <w:t>% Hill like dissociation constant</w:t>
      </w:r>
      <w:r>
        <w:rPr>
          <w:color w:val="000000"/>
        </w:rPr>
        <w:br/>
      </w:r>
      <w:r>
        <w:rPr>
          <w:color w:val="000000"/>
        </w:rPr>
        <w:br/>
        <w:t>K_M2CAF=2;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P(54)=K_M2CAF;             </w:t>
      </w:r>
      <w:r w:rsidRPr="00703DC3">
        <w:rPr>
          <w:color w:val="008000"/>
        </w:rPr>
        <w:t>% M2-driven proliferation rate for CAFs</w:t>
      </w:r>
      <w:r>
        <w:rPr>
          <w:color w:val="000000"/>
        </w:rPr>
        <w:br/>
      </w:r>
      <w:r>
        <w:rPr>
          <w:color w:val="000000"/>
        </w:rPr>
        <w:br/>
        <w:t>K_FWTCAF=50;</w:t>
      </w:r>
      <w:r>
        <w:rPr>
          <w:color w:val="000000"/>
        </w:rPr>
        <w:br/>
        <w:t xml:space="preserve">P(55)=K_FWTCAF;            </w:t>
      </w:r>
      <w:r w:rsidRPr="00703DC3">
        <w:rPr>
          <w:color w:val="008000"/>
        </w:rPr>
        <w:t>% LIF-driven conversion rate from FWT to CAFs</w:t>
      </w:r>
      <w:r>
        <w:rPr>
          <w:color w:val="000000"/>
        </w:rPr>
        <w:br/>
      </w:r>
      <w:r>
        <w:rPr>
          <w:color w:val="000000"/>
        </w:rPr>
        <w:br/>
        <w:t>K_CAFFWT=9;</w:t>
      </w:r>
      <w:r>
        <w:rPr>
          <w:color w:val="000000"/>
        </w:rPr>
        <w:br/>
        <w:t xml:space="preserve">P(56)=K_CAFFWT;            </w:t>
      </w:r>
      <w:r w:rsidRPr="00703DC3">
        <w:rPr>
          <w:color w:val="008000"/>
        </w:rPr>
        <w:t>% Conversion from CAF to wild type fibroblasts</w:t>
      </w:r>
      <w:r>
        <w:rPr>
          <w:color w:val="000000"/>
        </w:rPr>
        <w:br/>
      </w:r>
      <w:r>
        <w:rPr>
          <w:color w:val="000000"/>
        </w:rPr>
        <w:br/>
        <w:t>K_FWTD=10;</w:t>
      </w:r>
      <w:r>
        <w:rPr>
          <w:color w:val="000000"/>
        </w:rPr>
        <w:br/>
        <w:t xml:space="preserve">P(57)=K_FWTD;              </w:t>
      </w:r>
      <w:r w:rsidRPr="00703DC3">
        <w:rPr>
          <w:color w:val="008000"/>
        </w:rPr>
        <w:t>% Death rate of wild type fibroblasts</w:t>
      </w:r>
      <w:r>
        <w:rPr>
          <w:color w:val="000000"/>
        </w:rPr>
        <w:br/>
      </w:r>
      <w:r>
        <w:rPr>
          <w:color w:val="000000"/>
        </w:rPr>
        <w:br/>
        <w:t>K_CAFD=10;</w:t>
      </w:r>
      <w:r>
        <w:rPr>
          <w:color w:val="000000"/>
        </w:rPr>
        <w:br/>
        <w:t xml:space="preserve">P(58)=K_CAFD;              </w:t>
      </w:r>
      <w:r w:rsidRPr="00703DC3">
        <w:rPr>
          <w:color w:val="008000"/>
        </w:rPr>
        <w:t>% Death rate of CAFs</w:t>
      </w:r>
    </w:p>
    <w:p w14:paraId="5260CCDD" w14:textId="77777777" w:rsidR="00703DC3" w:rsidRDefault="00703DC3" w:rsidP="00703DC3">
      <w:pPr>
        <w:pStyle w:val="Heading2"/>
      </w:pPr>
      <w:bookmarkStart w:id="5" w:name="_Toc175831384"/>
      <w:r>
        <w:t>Macrophage proliferation, interactions, and death</w:t>
      </w:r>
      <w:bookmarkEnd w:id="5"/>
    </w:p>
    <w:p w14:paraId="66A01F49" w14:textId="77777777" w:rsidR="00703DC3" w:rsidRDefault="00703DC3" w:rsidP="00703DC3">
      <w:pPr>
        <w:pStyle w:val="MATLABCode"/>
        <w:rPr>
          <w:color w:val="000000"/>
        </w:rPr>
      </w:pPr>
      <w:r>
        <w:t>Y_MM=5000;</w:t>
      </w:r>
      <w:r>
        <w:br/>
        <w:t xml:space="preserve">P(59)=Y_MM;                </w:t>
      </w:r>
      <w:r w:rsidRPr="00703DC3">
        <w:rPr>
          <w:color w:val="008000"/>
        </w:rPr>
        <w:t>% Carrying capacity</w:t>
      </w:r>
      <w:r>
        <w:rPr>
          <w:color w:val="000000"/>
        </w:rPr>
        <w:br/>
      </w:r>
      <w:r>
        <w:rPr>
          <w:color w:val="000000"/>
        </w:rPr>
        <w:br/>
        <w:t>K_M1=15;</w:t>
      </w:r>
      <w:r>
        <w:rPr>
          <w:color w:val="000000"/>
        </w:rPr>
        <w:br/>
        <w:t xml:space="preserve">P(60)=K_M1;                </w:t>
      </w:r>
      <w:r w:rsidRPr="00703DC3">
        <w:rPr>
          <w:color w:val="008000"/>
        </w:rPr>
        <w:t>% Growth rate of M1 phase macrophage</w:t>
      </w:r>
      <w:r>
        <w:rPr>
          <w:color w:val="000000"/>
        </w:rPr>
        <w:br/>
      </w:r>
      <w:r>
        <w:rPr>
          <w:color w:val="000000"/>
        </w:rPr>
        <w:br/>
        <w:t>K_M2=5;</w:t>
      </w:r>
      <w:r>
        <w:rPr>
          <w:color w:val="000000"/>
        </w:rPr>
        <w:br/>
        <w:t xml:space="preserve">P(61)=K_M2;                </w:t>
      </w:r>
      <w:r w:rsidRPr="00703DC3">
        <w:rPr>
          <w:color w:val="008000"/>
        </w:rPr>
        <w:t>% Growth rate of M2 phase macrophage</w:t>
      </w:r>
      <w:r>
        <w:rPr>
          <w:color w:val="000000"/>
        </w:rPr>
        <w:br/>
      </w:r>
      <w:r>
        <w:rPr>
          <w:color w:val="000000"/>
        </w:rPr>
        <w:br/>
        <w:t>K_CANM1=10;</w:t>
      </w:r>
      <w:r>
        <w:rPr>
          <w:color w:val="000000"/>
        </w:rPr>
        <w:br/>
        <w:t xml:space="preserve">P(62)=K_CANM1;             </w:t>
      </w:r>
      <w:r w:rsidRPr="00703DC3">
        <w:rPr>
          <w:color w:val="008000"/>
        </w:rPr>
        <w:t>% Tumor cells-driven proliferation of macrophages</w:t>
      </w:r>
      <w:r>
        <w:rPr>
          <w:color w:val="000000"/>
        </w:rPr>
        <w:br/>
      </w:r>
      <w:r>
        <w:rPr>
          <w:color w:val="000000"/>
        </w:rPr>
        <w:br/>
        <w:t>K_M2M1=3;</w:t>
      </w:r>
      <w:r>
        <w:rPr>
          <w:color w:val="000000"/>
        </w:rPr>
        <w:br/>
        <w:t xml:space="preserve">P(63)=K_M2M1;              </w:t>
      </w:r>
      <w:r w:rsidRPr="00703DC3">
        <w:rPr>
          <w:color w:val="008000"/>
        </w:rPr>
        <w:t>% Default conversion rate</w:t>
      </w:r>
      <w:r>
        <w:rPr>
          <w:color w:val="000000"/>
        </w:rPr>
        <w:br/>
      </w:r>
      <w:r>
        <w:rPr>
          <w:color w:val="000000"/>
        </w:rPr>
        <w:br/>
        <w:t>K_M1M2ICAM1=30;</w:t>
      </w:r>
      <w:r>
        <w:rPr>
          <w:color w:val="000000"/>
        </w:rPr>
        <w:br/>
        <w:t xml:space="preserve">P(64)=K_M1M2ICAM1;         </w:t>
      </w:r>
      <w:r w:rsidRPr="00703DC3">
        <w:rPr>
          <w:color w:val="008000"/>
        </w:rPr>
        <w:t>% ICAM1-driven conversion rate</w:t>
      </w:r>
      <w:r>
        <w:rPr>
          <w:color w:val="000000"/>
        </w:rPr>
        <w:br/>
      </w:r>
      <w:r>
        <w:rPr>
          <w:color w:val="000000"/>
        </w:rPr>
        <w:br/>
        <w:t>K_ICAM1=5*10^-4;</w:t>
      </w:r>
      <w:r>
        <w:rPr>
          <w:color w:val="000000"/>
        </w:rPr>
        <w:br/>
        <w:t xml:space="preserve">P(65)=K_ICAM1;             </w:t>
      </w:r>
      <w:r w:rsidRPr="00703DC3">
        <w:rPr>
          <w:color w:val="008000"/>
        </w:rPr>
        <w:t>% Fraction of ICAM1 in proximity with M1 macrophage.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K_CAFM2=120;</w:t>
      </w:r>
      <w:r>
        <w:rPr>
          <w:color w:val="000000"/>
        </w:rPr>
        <w:br/>
        <w:t xml:space="preserve">P(66)=K_CAFM2;             </w:t>
      </w:r>
      <w:r w:rsidRPr="00703DC3">
        <w:rPr>
          <w:color w:val="008000"/>
        </w:rPr>
        <w:t>% Tumor cells-driven proliferation of macrophages</w:t>
      </w:r>
      <w:r>
        <w:rPr>
          <w:color w:val="000000"/>
        </w:rPr>
        <w:br/>
      </w:r>
      <w:r>
        <w:rPr>
          <w:color w:val="000000"/>
        </w:rPr>
        <w:br/>
        <w:t>K_M1D=10;</w:t>
      </w:r>
      <w:r>
        <w:rPr>
          <w:color w:val="000000"/>
        </w:rPr>
        <w:br/>
        <w:t xml:space="preserve">P(67)=K_M1D;               </w:t>
      </w:r>
      <w:r w:rsidRPr="00703DC3">
        <w:rPr>
          <w:color w:val="008000"/>
        </w:rPr>
        <w:t>% Death rate of M1 phase macrophage</w:t>
      </w:r>
      <w:r>
        <w:rPr>
          <w:color w:val="000000"/>
        </w:rPr>
        <w:br/>
      </w:r>
      <w:r>
        <w:rPr>
          <w:color w:val="000000"/>
        </w:rPr>
        <w:br/>
        <w:t>K_M2D=10;</w:t>
      </w:r>
      <w:r>
        <w:rPr>
          <w:color w:val="000000"/>
        </w:rPr>
        <w:br/>
        <w:t xml:space="preserve">P(68)=K_M2D;               </w:t>
      </w:r>
      <w:r w:rsidRPr="00703DC3">
        <w:rPr>
          <w:color w:val="008000"/>
        </w:rPr>
        <w:t>% Death rate of M2 phase macrophage</w:t>
      </w:r>
    </w:p>
    <w:p w14:paraId="27DD2E07" w14:textId="77777777" w:rsidR="00703DC3" w:rsidRDefault="00703DC3" w:rsidP="00703DC3">
      <w:pPr>
        <w:pStyle w:val="Heading2"/>
      </w:pPr>
      <w:bookmarkStart w:id="6" w:name="_Toc175831385"/>
      <w:r>
        <w:lastRenderedPageBreak/>
        <w:t>Cytokines, Chemokines, and Lactate</w:t>
      </w:r>
      <w:bookmarkEnd w:id="6"/>
    </w:p>
    <w:p w14:paraId="6B3B9BB5" w14:textId="77777777" w:rsidR="00703DC3" w:rsidRDefault="00703DC3" w:rsidP="00703DC3">
      <w:pPr>
        <w:pStyle w:val="Heading2"/>
      </w:pPr>
      <w:bookmarkStart w:id="7" w:name="_Toc175831386"/>
      <w:r>
        <w:t>IL-2</w:t>
      </w:r>
      <w:bookmarkEnd w:id="7"/>
    </w:p>
    <w:p w14:paraId="68D14E6F" w14:textId="77777777" w:rsidR="00703DC3" w:rsidRDefault="00703DC3" w:rsidP="00703DC3">
      <w:pPr>
        <w:pStyle w:val="MATLABCode"/>
        <w:rPr>
          <w:color w:val="000000"/>
        </w:rPr>
      </w:pPr>
      <w:r>
        <w:t>K_TIL2=5;</w:t>
      </w:r>
      <w:r>
        <w:br/>
        <w:t xml:space="preserve">P(69)=K_TIL2;               </w:t>
      </w:r>
      <w:r w:rsidRPr="00703DC3">
        <w:rPr>
          <w:color w:val="008000"/>
        </w:rPr>
        <w:t>% IL-2 secretion by T cells</w:t>
      </w:r>
      <w:r>
        <w:rPr>
          <w:color w:val="000000"/>
        </w:rPr>
        <w:br/>
      </w:r>
      <w:r>
        <w:rPr>
          <w:color w:val="000000"/>
        </w:rPr>
        <w:br/>
        <w:t>K_IL2D=6;</w:t>
      </w:r>
      <w:r>
        <w:rPr>
          <w:color w:val="000000"/>
        </w:rPr>
        <w:br/>
        <w:t xml:space="preserve">P(70)=K_IL2D;               </w:t>
      </w:r>
      <w:r w:rsidRPr="00703DC3">
        <w:rPr>
          <w:color w:val="008000"/>
        </w:rPr>
        <w:t>% IL-2 degradation</w:t>
      </w:r>
    </w:p>
    <w:p w14:paraId="40BAF6E1" w14:textId="77777777" w:rsidR="00703DC3" w:rsidRDefault="00703DC3" w:rsidP="00703DC3">
      <w:pPr>
        <w:pStyle w:val="Heading2"/>
      </w:pPr>
      <w:bookmarkStart w:id="8" w:name="_Toc175831387"/>
      <w:r>
        <w:t>IFNG</w:t>
      </w:r>
      <w:bookmarkEnd w:id="8"/>
    </w:p>
    <w:p w14:paraId="5F9DE78F" w14:textId="77777777" w:rsidR="00703DC3" w:rsidRDefault="00703DC3" w:rsidP="00703DC3">
      <w:pPr>
        <w:pStyle w:val="MATLABCode"/>
        <w:rPr>
          <w:color w:val="000000"/>
        </w:rPr>
      </w:pPr>
      <w:r>
        <w:t>K_TIFNG=20;</w:t>
      </w:r>
      <w:r>
        <w:br/>
        <w:t xml:space="preserve">P(71)=K_TIFNG;              </w:t>
      </w:r>
      <w:r w:rsidRPr="00703DC3">
        <w:rPr>
          <w:color w:val="008000"/>
        </w:rPr>
        <w:t>% IFNG secretion by T cells</w:t>
      </w:r>
      <w:r>
        <w:rPr>
          <w:color w:val="000000"/>
        </w:rPr>
        <w:br/>
      </w:r>
      <w:r>
        <w:rPr>
          <w:color w:val="000000"/>
        </w:rPr>
        <w:br/>
        <w:t>K_OPNIFNG=0.01;</w:t>
      </w:r>
      <w:r>
        <w:rPr>
          <w:color w:val="000000"/>
        </w:rPr>
        <w:br/>
        <w:t xml:space="preserve">P(72)=K_OPNIFNG;            </w:t>
      </w:r>
      <w:r w:rsidRPr="00703DC3">
        <w:rPr>
          <w:color w:val="008000"/>
        </w:rPr>
        <w:t>% IFNG inhibition by OPN</w:t>
      </w:r>
      <w:r>
        <w:rPr>
          <w:color w:val="000000"/>
        </w:rPr>
        <w:br/>
      </w:r>
      <w:r>
        <w:rPr>
          <w:color w:val="000000"/>
        </w:rPr>
        <w:br/>
        <w:t>K_IFNGD=5;</w:t>
      </w:r>
      <w:r>
        <w:rPr>
          <w:color w:val="000000"/>
        </w:rPr>
        <w:br/>
        <w:t xml:space="preserve">P(73)=K_IFNGD;              </w:t>
      </w:r>
      <w:r w:rsidRPr="00703DC3">
        <w:rPr>
          <w:color w:val="008000"/>
        </w:rPr>
        <w:t>% IFNG degradation rate</w:t>
      </w:r>
    </w:p>
    <w:p w14:paraId="47C94046" w14:textId="77777777" w:rsidR="00703DC3" w:rsidRDefault="00703DC3" w:rsidP="00703DC3">
      <w:pPr>
        <w:pStyle w:val="Heading2"/>
      </w:pPr>
      <w:bookmarkStart w:id="9" w:name="_Toc175831388"/>
      <w:r>
        <w:t>ICAM1</w:t>
      </w:r>
      <w:bookmarkEnd w:id="9"/>
    </w:p>
    <w:p w14:paraId="0EB3A9C8" w14:textId="77777777" w:rsidR="00703DC3" w:rsidRDefault="00703DC3" w:rsidP="00703DC3">
      <w:pPr>
        <w:pStyle w:val="MATLABCode"/>
        <w:rPr>
          <w:color w:val="000000"/>
        </w:rPr>
      </w:pPr>
      <w:r>
        <w:t>K_TICAM1=5;</w:t>
      </w:r>
      <w:r>
        <w:br/>
        <w:t xml:space="preserve">P(74)=K_TICAM1;             </w:t>
      </w:r>
      <w:r w:rsidRPr="00703DC3">
        <w:rPr>
          <w:color w:val="008000"/>
        </w:rPr>
        <w:t>% ICAM1 secretion by T cells</w:t>
      </w:r>
      <w:r>
        <w:rPr>
          <w:color w:val="000000"/>
        </w:rPr>
        <w:br/>
      </w:r>
      <w:r>
        <w:rPr>
          <w:color w:val="000000"/>
        </w:rPr>
        <w:br/>
        <w:t>K_ICAM1D=5;</w:t>
      </w:r>
      <w:r>
        <w:rPr>
          <w:color w:val="000000"/>
        </w:rPr>
        <w:br/>
        <w:t xml:space="preserve">P(75)=K_ICAM1D;             </w:t>
      </w:r>
      <w:r w:rsidRPr="00703DC3">
        <w:rPr>
          <w:color w:val="008000"/>
        </w:rPr>
        <w:t>% ICAM1 degradation rate</w:t>
      </w:r>
    </w:p>
    <w:p w14:paraId="1D8503CC" w14:textId="77777777" w:rsidR="00703DC3" w:rsidRDefault="00703DC3" w:rsidP="00703DC3">
      <w:pPr>
        <w:pStyle w:val="Heading2"/>
      </w:pPr>
      <w:bookmarkStart w:id="10" w:name="_Toc175831389"/>
      <w:r>
        <w:t>OPN</w:t>
      </w:r>
      <w:bookmarkEnd w:id="10"/>
    </w:p>
    <w:p w14:paraId="12EF6E0C" w14:textId="77777777" w:rsidR="00703DC3" w:rsidRDefault="00703DC3" w:rsidP="00703DC3">
      <w:pPr>
        <w:pStyle w:val="MATLABCode"/>
        <w:rPr>
          <w:color w:val="000000"/>
        </w:rPr>
      </w:pPr>
      <w:r>
        <w:t>K_CANOPN=3;</w:t>
      </w:r>
      <w:r>
        <w:br/>
        <w:t xml:space="preserve">P(76)=K_CANOPN;             </w:t>
      </w:r>
      <w:r w:rsidRPr="00703DC3">
        <w:rPr>
          <w:color w:val="008000"/>
        </w:rPr>
        <w:t>% OPN secretion by Tumor cells</w:t>
      </w:r>
      <w:r>
        <w:rPr>
          <w:color w:val="000000"/>
        </w:rPr>
        <w:br/>
      </w:r>
      <w:r>
        <w:rPr>
          <w:color w:val="000000"/>
        </w:rPr>
        <w:br/>
        <w:t>K_CAFOPN=5;</w:t>
      </w:r>
      <w:r>
        <w:rPr>
          <w:color w:val="000000"/>
        </w:rPr>
        <w:br/>
        <w:t xml:space="preserve">P(77)=K_CAFOPN;             </w:t>
      </w:r>
      <w:r w:rsidRPr="00703DC3">
        <w:rPr>
          <w:color w:val="008000"/>
        </w:rPr>
        <w:t>% OPN Secretion by CAF</w:t>
      </w:r>
      <w:r>
        <w:rPr>
          <w:color w:val="000000"/>
        </w:rPr>
        <w:br/>
      </w:r>
      <w:r>
        <w:rPr>
          <w:color w:val="000000"/>
        </w:rPr>
        <w:br/>
        <w:t>K_IRFOPN=0.05;</w:t>
      </w:r>
      <w:r>
        <w:rPr>
          <w:color w:val="000000"/>
        </w:rPr>
        <w:br/>
        <w:t xml:space="preserve">P(78)=K_IRFOPN;             </w:t>
      </w:r>
      <w:r w:rsidRPr="00703DC3">
        <w:rPr>
          <w:color w:val="008000"/>
        </w:rPr>
        <w:t>% IRF-driven inhibition of OPN</w:t>
      </w:r>
      <w:r>
        <w:rPr>
          <w:color w:val="000000"/>
        </w:rPr>
        <w:br/>
      </w:r>
      <w:r>
        <w:rPr>
          <w:color w:val="000000"/>
        </w:rPr>
        <w:br/>
        <w:t>K_OPND=4;</w:t>
      </w:r>
      <w:r>
        <w:rPr>
          <w:color w:val="000000"/>
        </w:rPr>
        <w:br/>
        <w:t xml:space="preserve">P(79)=K_OPND;               </w:t>
      </w:r>
      <w:r w:rsidRPr="00703DC3">
        <w:rPr>
          <w:color w:val="008000"/>
        </w:rPr>
        <w:t>% OPN Degradation rate</w:t>
      </w:r>
    </w:p>
    <w:p w14:paraId="065D7A09" w14:textId="77777777" w:rsidR="00703DC3" w:rsidRDefault="00703DC3" w:rsidP="00703DC3">
      <w:pPr>
        <w:pStyle w:val="Heading2"/>
      </w:pPr>
      <w:bookmarkStart w:id="11" w:name="_Toc175831390"/>
      <w:r>
        <w:lastRenderedPageBreak/>
        <w:t>LIF</w:t>
      </w:r>
      <w:bookmarkEnd w:id="11"/>
    </w:p>
    <w:p w14:paraId="4B1F5D2C" w14:textId="77777777" w:rsidR="00703DC3" w:rsidRDefault="00703DC3" w:rsidP="00703DC3">
      <w:pPr>
        <w:pStyle w:val="MATLABCode"/>
        <w:rPr>
          <w:color w:val="000000"/>
        </w:rPr>
      </w:pPr>
      <w:r>
        <w:t>K_CANLIF=6;</w:t>
      </w:r>
      <w:r>
        <w:br/>
        <w:t xml:space="preserve">P(80)=K_CANLIF;             </w:t>
      </w:r>
      <w:r w:rsidRPr="00703DC3">
        <w:rPr>
          <w:color w:val="008000"/>
        </w:rPr>
        <w:t>% LIF secretion by Tumor cells</w:t>
      </w:r>
      <w:r>
        <w:rPr>
          <w:color w:val="000000"/>
        </w:rPr>
        <w:br/>
      </w:r>
      <w:r>
        <w:rPr>
          <w:color w:val="000000"/>
        </w:rPr>
        <w:br/>
        <w:t>K_CAFLIF=0.05;</w:t>
      </w:r>
      <w:r>
        <w:rPr>
          <w:color w:val="000000"/>
        </w:rPr>
        <w:br/>
        <w:t xml:space="preserve">P(81)=K_CAFLIF;             </w:t>
      </w:r>
      <w:r w:rsidRPr="00703DC3">
        <w:rPr>
          <w:color w:val="008000"/>
        </w:rPr>
        <w:t>% LIF Secretion by CAF</w:t>
      </w:r>
      <w:r>
        <w:rPr>
          <w:color w:val="000000"/>
        </w:rPr>
        <w:br/>
      </w:r>
      <w:r>
        <w:rPr>
          <w:color w:val="000000"/>
        </w:rPr>
        <w:br/>
        <w:t>K_LIFD=8;</w:t>
      </w:r>
      <w:r>
        <w:rPr>
          <w:color w:val="000000"/>
        </w:rPr>
        <w:br/>
        <w:t xml:space="preserve">P(82)=K_LIFD;               </w:t>
      </w:r>
      <w:r w:rsidRPr="00703DC3">
        <w:rPr>
          <w:color w:val="008000"/>
        </w:rPr>
        <w:t>% LIF Degradation rate</w:t>
      </w:r>
    </w:p>
    <w:p w14:paraId="0D4639C7" w14:textId="77777777" w:rsidR="00703DC3" w:rsidRDefault="00703DC3" w:rsidP="00703DC3">
      <w:pPr>
        <w:pStyle w:val="Heading2"/>
      </w:pPr>
      <w:bookmarkStart w:id="12" w:name="_Toc175831391"/>
      <w:r>
        <w:t>IL-8</w:t>
      </w:r>
      <w:bookmarkEnd w:id="12"/>
    </w:p>
    <w:p w14:paraId="5A234422" w14:textId="77777777" w:rsidR="00703DC3" w:rsidRDefault="00703DC3" w:rsidP="00703DC3">
      <w:pPr>
        <w:pStyle w:val="MATLABCode"/>
        <w:rPr>
          <w:color w:val="000000"/>
        </w:rPr>
      </w:pPr>
      <w:r>
        <w:t>K_CANIL8=2;</w:t>
      </w:r>
      <w:r>
        <w:br/>
        <w:t xml:space="preserve">P(83)=K_CANIL8;             </w:t>
      </w:r>
      <w:r w:rsidRPr="00703DC3">
        <w:rPr>
          <w:color w:val="008000"/>
        </w:rPr>
        <w:t>% IL8 secretion by Tumor cells</w:t>
      </w:r>
      <w:r>
        <w:rPr>
          <w:color w:val="000000"/>
        </w:rPr>
        <w:br/>
      </w:r>
      <w:r>
        <w:rPr>
          <w:color w:val="000000"/>
        </w:rPr>
        <w:br/>
        <w:t>K_CAFIL8=2;</w:t>
      </w:r>
      <w:r>
        <w:rPr>
          <w:color w:val="000000"/>
        </w:rPr>
        <w:br/>
        <w:t xml:space="preserve">P(84)=K_CAFIL8;             </w:t>
      </w:r>
      <w:r w:rsidRPr="00703DC3">
        <w:rPr>
          <w:color w:val="008000"/>
        </w:rPr>
        <w:t>% IL8 Secretion by CAF</w:t>
      </w:r>
      <w:r>
        <w:rPr>
          <w:color w:val="000000"/>
        </w:rPr>
        <w:br/>
      </w:r>
      <w:r>
        <w:rPr>
          <w:color w:val="000000"/>
        </w:rPr>
        <w:br/>
        <w:t>K_M2IL8=15;</w:t>
      </w:r>
      <w:r>
        <w:rPr>
          <w:color w:val="000000"/>
        </w:rPr>
        <w:br/>
        <w:t xml:space="preserve">P(85)=K_M2IL8;              </w:t>
      </w:r>
      <w:r w:rsidRPr="00703DC3">
        <w:rPr>
          <w:color w:val="008000"/>
        </w:rPr>
        <w:t>% IL8 secretion by M2</w:t>
      </w:r>
      <w:r>
        <w:rPr>
          <w:color w:val="000000"/>
        </w:rPr>
        <w:br/>
      </w:r>
      <w:r>
        <w:rPr>
          <w:color w:val="000000"/>
        </w:rPr>
        <w:br/>
        <w:t>K_IL8D=5;</w:t>
      </w:r>
      <w:r>
        <w:rPr>
          <w:color w:val="000000"/>
        </w:rPr>
        <w:br/>
        <w:t xml:space="preserve">P(86)=K_IL8D;               </w:t>
      </w:r>
      <w:r w:rsidRPr="00703DC3">
        <w:rPr>
          <w:color w:val="008000"/>
        </w:rPr>
        <w:t>% LIF Degradation rate</w:t>
      </w:r>
    </w:p>
    <w:p w14:paraId="15F9B913" w14:textId="77777777" w:rsidR="00703DC3" w:rsidRDefault="00703DC3" w:rsidP="00703DC3">
      <w:pPr>
        <w:pStyle w:val="Heading2"/>
      </w:pPr>
      <w:bookmarkStart w:id="13" w:name="_Toc175831392"/>
      <w:r>
        <w:t>IRF8</w:t>
      </w:r>
      <w:bookmarkEnd w:id="13"/>
    </w:p>
    <w:p w14:paraId="283DD6E2" w14:textId="77777777" w:rsidR="00703DC3" w:rsidRDefault="00703DC3" w:rsidP="00703DC3">
      <w:pPr>
        <w:pStyle w:val="MATLABCode"/>
        <w:rPr>
          <w:color w:val="000000"/>
        </w:rPr>
      </w:pPr>
      <w:r>
        <w:t>K_M1IRF8=2;</w:t>
      </w:r>
      <w:r>
        <w:br/>
        <w:t xml:space="preserve">P(87)=K_M1IRF8;             </w:t>
      </w:r>
      <w:r w:rsidRPr="00703DC3">
        <w:rPr>
          <w:color w:val="008000"/>
        </w:rPr>
        <w:t>% IRF8 secretion by M1</w:t>
      </w:r>
      <w:r>
        <w:rPr>
          <w:color w:val="000000"/>
        </w:rPr>
        <w:br/>
      </w:r>
      <w:r>
        <w:rPr>
          <w:color w:val="000000"/>
        </w:rPr>
        <w:br/>
        <w:t>K_IRF8D=2;</w:t>
      </w:r>
      <w:r>
        <w:rPr>
          <w:color w:val="000000"/>
        </w:rPr>
        <w:br/>
        <w:t xml:space="preserve">P(88)=K_IRF8D;              </w:t>
      </w:r>
      <w:r w:rsidRPr="00703DC3">
        <w:rPr>
          <w:color w:val="008000"/>
        </w:rPr>
        <w:t>% IRF8 Degradation rate</w:t>
      </w:r>
    </w:p>
    <w:p w14:paraId="676972CB" w14:textId="77777777" w:rsidR="00703DC3" w:rsidRDefault="00703DC3" w:rsidP="00703DC3">
      <w:pPr>
        <w:pStyle w:val="Heading2"/>
      </w:pPr>
      <w:bookmarkStart w:id="14" w:name="_Toc175831393"/>
      <w:r>
        <w:t>Lactate</w:t>
      </w:r>
      <w:bookmarkEnd w:id="14"/>
    </w:p>
    <w:p w14:paraId="5365B5A7" w14:textId="77777777" w:rsidR="00703DC3" w:rsidRDefault="00703DC3" w:rsidP="00703DC3">
      <w:pPr>
        <w:pStyle w:val="MATLABCode"/>
        <w:rPr>
          <w:color w:val="000000"/>
        </w:rPr>
      </w:pPr>
      <w:r>
        <w:t>K_M2Lac=2;</w:t>
      </w:r>
      <w:r>
        <w:br/>
        <w:t xml:space="preserve">P(89)=K_M2Lac;              </w:t>
      </w:r>
      <w:r w:rsidRPr="00703DC3">
        <w:rPr>
          <w:color w:val="008000"/>
        </w:rPr>
        <w:t>% Lac secretion by M2</w:t>
      </w:r>
      <w:r>
        <w:rPr>
          <w:color w:val="000000"/>
        </w:rPr>
        <w:br/>
      </w:r>
      <w:r>
        <w:rPr>
          <w:color w:val="000000"/>
        </w:rPr>
        <w:br/>
        <w:t>K_CANLac=0.2;</w:t>
      </w:r>
      <w:r>
        <w:rPr>
          <w:color w:val="000000"/>
        </w:rPr>
        <w:br/>
        <w:t xml:space="preserve">P(90)=K_CANLac;             </w:t>
      </w:r>
      <w:r w:rsidRPr="00703DC3">
        <w:rPr>
          <w:color w:val="008000"/>
        </w:rPr>
        <w:t>% Lac secretion by Tumor cells</w:t>
      </w:r>
      <w:r>
        <w:rPr>
          <w:color w:val="000000"/>
        </w:rPr>
        <w:br/>
      </w:r>
      <w:r>
        <w:rPr>
          <w:color w:val="000000"/>
        </w:rPr>
        <w:br/>
        <w:t>K_LacD=4;</w:t>
      </w:r>
      <w:r>
        <w:rPr>
          <w:color w:val="000000"/>
        </w:rPr>
        <w:br/>
        <w:t xml:space="preserve">P(91)=K_LacD;               </w:t>
      </w:r>
      <w:r w:rsidRPr="00703DC3">
        <w:rPr>
          <w:color w:val="008000"/>
        </w:rPr>
        <w:t>% Lac Degradation rate</w:t>
      </w:r>
    </w:p>
    <w:p w14:paraId="7FF6B4AF" w14:textId="77777777" w:rsidR="00703DC3" w:rsidRDefault="00703DC3" w:rsidP="00703DC3">
      <w:pPr>
        <w:pStyle w:val="MATLABCode"/>
        <w:rPr>
          <w:color w:val="000000"/>
        </w:rPr>
      </w:pPr>
      <w:r w:rsidRPr="00703DC3">
        <w:rPr>
          <w:color w:val="0000FF"/>
        </w:rPr>
        <w:t>end</w:t>
      </w:r>
    </w:p>
    <w:p w14:paraId="367EA8CB" w14:textId="77777777" w:rsidR="00703DC3" w:rsidRPr="00703DC3" w:rsidRDefault="00703DC3" w:rsidP="00703DC3">
      <w:pPr>
        <w:rPr>
          <w:i/>
          <w:noProof/>
          <w:color w:val="808080"/>
        </w:rPr>
      </w:pPr>
      <w:hyperlink r:id="rId4" w:tooltip="https://www.mathworks.com/products/matlab" w:history="1">
        <w:r w:rsidRPr="00703DC3">
          <w:rPr>
            <w:rStyle w:val="Hyperlink"/>
            <w:i/>
            <w:noProof/>
            <w:u w:val="none"/>
          </w:rPr>
          <w:t>Published with MATLAB® R2022b</w:t>
        </w:r>
      </w:hyperlink>
    </w:p>
    <w:sectPr w:rsidR="00703DC3" w:rsidRPr="0070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C3"/>
    <w:rsid w:val="00290A65"/>
    <w:rsid w:val="00703DC3"/>
    <w:rsid w:val="009070BE"/>
    <w:rsid w:val="00983AA2"/>
    <w:rsid w:val="00B43D41"/>
    <w:rsid w:val="00F268D8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4DAA12"/>
  <w15:chartTrackingRefBased/>
  <w15:docId w15:val="{71E08512-B8A8-437D-9EF4-A3517BB9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DC3"/>
    <w:pPr>
      <w:keepNext/>
      <w:keepLines/>
      <w:spacing w:before="360" w:after="80"/>
      <w:outlineLvl w:val="0"/>
    </w:pPr>
    <w:rPr>
      <w:rFonts w:ascii="Aptos Display" w:eastAsia="Times New Roman" w:hAnsi="Aptos Display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DC3"/>
    <w:pPr>
      <w:keepNext/>
      <w:keepLines/>
      <w:spacing w:before="160" w:after="80"/>
      <w:outlineLvl w:val="1"/>
    </w:pPr>
    <w:rPr>
      <w:rFonts w:ascii="Aptos Display" w:eastAsia="Times New Roman" w:hAnsi="Aptos Display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C3"/>
    <w:pPr>
      <w:keepNext/>
      <w:keepLines/>
      <w:spacing w:before="160" w:after="80"/>
      <w:outlineLvl w:val="2"/>
    </w:pPr>
    <w:rPr>
      <w:rFonts w:eastAsia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C3"/>
    <w:pPr>
      <w:keepNext/>
      <w:keepLines/>
      <w:spacing w:before="80" w:after="40"/>
      <w:outlineLvl w:val="3"/>
    </w:pPr>
    <w:rPr>
      <w:rFonts w:eastAsia="Times New Roman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C3"/>
    <w:pPr>
      <w:keepNext/>
      <w:keepLines/>
      <w:spacing w:before="80" w:after="40"/>
      <w:outlineLvl w:val="4"/>
    </w:pPr>
    <w:rPr>
      <w:rFonts w:eastAsia="Times New Roman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C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C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C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C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03DC3"/>
    <w:rPr>
      <w:rFonts w:ascii="Aptos Display" w:eastAsia="Times New Roman" w:hAnsi="Aptos Display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rsid w:val="00703DC3"/>
    <w:rPr>
      <w:rFonts w:ascii="Aptos Display" w:eastAsia="Times New Roman" w:hAnsi="Aptos Display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03DC3"/>
    <w:rPr>
      <w:rFonts w:eastAsia="Times New Roman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703DC3"/>
    <w:rPr>
      <w:rFonts w:eastAsia="Times New Roman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semiHidden/>
    <w:rsid w:val="00703DC3"/>
    <w:rPr>
      <w:rFonts w:eastAsia="Times New Roman" w:cs="Times New Roman"/>
      <w:color w:val="2E74B5"/>
    </w:rPr>
  </w:style>
  <w:style w:type="character" w:customStyle="1" w:styleId="Heading6Char">
    <w:name w:val="Heading 6 Char"/>
    <w:link w:val="Heading6"/>
    <w:uiPriority w:val="9"/>
    <w:semiHidden/>
    <w:rsid w:val="00703DC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703DC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703DC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703DC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703DC3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03DC3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C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703DC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C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703DC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703DC3"/>
    <w:pPr>
      <w:ind w:left="720"/>
      <w:contextualSpacing/>
    </w:pPr>
  </w:style>
  <w:style w:type="character" w:styleId="IntenseEmphasis">
    <w:name w:val="Intense Emphasis"/>
    <w:uiPriority w:val="21"/>
    <w:qFormat/>
    <w:rsid w:val="00703DC3"/>
    <w:rPr>
      <w:i/>
      <w:iCs/>
      <w:color w:val="2E74B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C3"/>
    <w:pPr>
      <w:pBdr>
        <w:top w:val="single" w:sz="4" w:space="10" w:color="2E74B5"/>
        <w:bottom w:val="single" w:sz="4" w:space="10" w:color="2E74B5"/>
      </w:pBdr>
      <w:spacing w:before="360" w:after="360"/>
      <w:ind w:left="864" w:right="864"/>
      <w:jc w:val="center"/>
    </w:pPr>
    <w:rPr>
      <w:i/>
      <w:iCs/>
      <w:color w:val="2E74B5"/>
    </w:rPr>
  </w:style>
  <w:style w:type="character" w:customStyle="1" w:styleId="IntenseQuoteChar">
    <w:name w:val="Intense Quote Char"/>
    <w:link w:val="IntenseQuote"/>
    <w:uiPriority w:val="30"/>
    <w:rsid w:val="00703DC3"/>
    <w:rPr>
      <w:i/>
      <w:iCs/>
      <w:color w:val="2E74B5"/>
    </w:rPr>
  </w:style>
  <w:style w:type="character" w:styleId="IntenseReference">
    <w:name w:val="Intense Reference"/>
    <w:uiPriority w:val="32"/>
    <w:qFormat/>
    <w:rsid w:val="00703DC3"/>
    <w:rPr>
      <w:b/>
      <w:bCs/>
      <w:smallCaps/>
      <w:color w:val="2E74B5"/>
      <w:spacing w:val="5"/>
    </w:rPr>
  </w:style>
  <w:style w:type="paragraph" w:customStyle="1" w:styleId="MATLABCode">
    <w:name w:val="MATLAB Code"/>
    <w:basedOn w:val="Normal"/>
    <w:link w:val="MATLABCodeChar"/>
    <w:rsid w:val="00703DC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703DC3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703DC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703DC3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703DC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03DC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03D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Jefferson University</Company>
  <LinksUpToDate>false</LinksUpToDate>
  <CharactersWithSpaces>8540</CharactersWithSpaces>
  <SharedDoc>false</SharedDoc>
  <HLinks>
    <vt:vector size="6" baseType="variant">
      <vt:variant>
        <vt:i4>5570589</vt:i4>
      </vt:variant>
      <vt:variant>
        <vt:i4>48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Bhattacharya</dc:creator>
  <cp:keywords/>
  <dc:description/>
  <cp:lastModifiedBy>Priyan Bhattacharya</cp:lastModifiedBy>
  <cp:revision>2</cp:revision>
  <dcterms:created xsi:type="dcterms:W3CDTF">2024-08-29T17:43:00Z</dcterms:created>
  <dcterms:modified xsi:type="dcterms:W3CDTF">2024-08-29T17:43:00Z</dcterms:modified>
</cp:coreProperties>
</file>