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2BD" w:rsidRDefault="003C1AED">
      <w:pPr>
        <w:spacing w:after="60"/>
        <w:jc w:val="center"/>
      </w:pPr>
      <w:r>
        <w:rPr>
          <w:b/>
          <w:bCs/>
          <w:sz w:val="30"/>
          <w:szCs w:val="30"/>
        </w:rPr>
        <w:t>TECNOLÓGICO NACIONAL DE MÉXICO</w:t>
      </w:r>
    </w:p>
    <w:p w:rsidR="006732BD" w:rsidRDefault="003C1AED">
      <w:pPr>
        <w:spacing w:after="360"/>
        <w:jc w:val="center"/>
      </w:pPr>
      <w:r>
        <w:rPr>
          <w:b/>
          <w:bCs/>
          <w:sz w:val="28"/>
          <w:szCs w:val="28"/>
        </w:rPr>
        <w:t>Instituto Tecnológico de Mazatlán</w:t>
      </w:r>
    </w:p>
    <w:p w:rsidR="006732BD" w:rsidRDefault="003C1AE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1619250" cy="1628775"/>
            <wp:effectExtent l="0" t="0" r="0" b="0"/>
            <wp:docPr id="1" name="logo" descr="Logotipo del Instituto Tecnológico de Mazatlán" title="Logo ITM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BD" w:rsidRDefault="003C1AED">
      <w:pPr>
        <w:spacing w:before="240" w:after="60"/>
        <w:jc w:val="center"/>
      </w:pPr>
      <w:r>
        <w:rPr>
          <w:sz w:val="26"/>
          <w:szCs w:val="26"/>
        </w:rPr>
        <w:t>Ingeniería en Sistemas Computacionales</w:t>
      </w:r>
    </w:p>
    <w:p w:rsidR="006732BD" w:rsidRDefault="003C1AED">
      <w:pPr>
        <w:spacing w:after="480"/>
        <w:jc w:val="center"/>
      </w:pPr>
      <w:proofErr w:type="gramStart"/>
      <w:r>
        <w:rPr>
          <w:sz w:val="24"/>
          <w:szCs w:val="24"/>
        </w:rPr>
        <w:t>7.º</w:t>
      </w:r>
      <w:proofErr w:type="gramEnd"/>
      <w:r>
        <w:rPr>
          <w:sz w:val="24"/>
          <w:szCs w:val="24"/>
        </w:rPr>
        <w:t xml:space="preserve"> semestre</w:t>
      </w:r>
    </w:p>
    <w:p w:rsidR="006732BD" w:rsidRDefault="003C1AED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REPORTE DE PRÁCTICA</w:t>
      </w:r>
    </w:p>
    <w:p w:rsidR="006732BD" w:rsidRDefault="003C1AED">
      <w:pPr>
        <w:spacing w:after="600"/>
        <w:jc w:val="center"/>
      </w:pPr>
      <w:r>
        <w:rPr>
          <w:sz w:val="26"/>
          <w:szCs w:val="26"/>
        </w:rPr>
        <w:t xml:space="preserve">Control de acceso con lector RFID RC522 y </w:t>
      </w:r>
      <w:proofErr w:type="spellStart"/>
      <w:r>
        <w:rPr>
          <w:sz w:val="26"/>
          <w:szCs w:val="26"/>
        </w:rPr>
        <w:t>Arduino</w:t>
      </w:r>
      <w:proofErr w:type="spellEnd"/>
    </w:p>
    <w:p w:rsidR="006732BD" w:rsidRDefault="003C1AED">
      <w:pPr>
        <w:spacing w:after="120"/>
        <w:jc w:val="center"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>Sistemas Programables</w:t>
      </w:r>
    </w:p>
    <w:p w:rsidR="006732BD" w:rsidRDefault="003C1AED">
      <w:pPr>
        <w:spacing w:after="120"/>
        <w:jc w:val="center"/>
      </w:pPr>
      <w:r>
        <w:rPr>
          <w:b/>
          <w:bCs/>
          <w:sz w:val="24"/>
          <w:szCs w:val="24"/>
        </w:rPr>
        <w:t xml:space="preserve">Alumno: </w:t>
      </w:r>
      <w:r>
        <w:rPr>
          <w:sz w:val="24"/>
          <w:szCs w:val="24"/>
        </w:rPr>
        <w:t>Daniel Bustamante Gamboa</w:t>
      </w:r>
    </w:p>
    <w:p w:rsidR="006732BD" w:rsidRDefault="003C1AED">
      <w:pPr>
        <w:spacing w:after="120"/>
        <w:jc w:val="center"/>
      </w:pPr>
      <w:r>
        <w:rPr>
          <w:b/>
          <w:bCs/>
          <w:sz w:val="24"/>
          <w:szCs w:val="24"/>
        </w:rPr>
        <w:t xml:space="preserve">Número de control: </w:t>
      </w:r>
      <w:r>
        <w:rPr>
          <w:sz w:val="24"/>
          <w:szCs w:val="24"/>
        </w:rPr>
        <w:t>231000107</w:t>
      </w:r>
    </w:p>
    <w:p w:rsidR="006732BD" w:rsidRDefault="003C1AED">
      <w:pPr>
        <w:spacing w:after="120"/>
        <w:jc w:val="center"/>
      </w:pPr>
      <w:r>
        <w:rPr>
          <w:b/>
          <w:bCs/>
          <w:sz w:val="24"/>
          <w:szCs w:val="24"/>
        </w:rPr>
        <w:t xml:space="preserve">Profesor: </w:t>
      </w:r>
      <w:r>
        <w:rPr>
          <w:sz w:val="24"/>
          <w:szCs w:val="24"/>
        </w:rPr>
        <w:t>Miguel Barrón</w:t>
      </w:r>
    </w:p>
    <w:p w:rsidR="006732BD" w:rsidRDefault="003C1AED">
      <w:pPr>
        <w:spacing w:before="700"/>
        <w:jc w:val="center"/>
      </w:pPr>
      <w:r>
        <w:t>Mazatlán, Sinaloa, a 28 de septiembre de 2026</w:t>
      </w:r>
    </w:p>
    <w:p w:rsidR="006732BD" w:rsidRDefault="003C1AED">
      <w:r>
        <w:br w:type="page"/>
      </w:r>
    </w:p>
    <w:p w:rsidR="006732BD" w:rsidRDefault="003C1AED">
      <w:pPr>
        <w:pBdr>
          <w:bottom w:val="single" w:sz="8" w:space="6" w:color="1F3864"/>
        </w:pBdr>
        <w:spacing w:after="120"/>
        <w:jc w:val="center"/>
      </w:pPr>
      <w:r>
        <w:rPr>
          <w:b/>
          <w:bCs/>
          <w:color w:val="1F3864"/>
          <w:sz w:val="28"/>
          <w:szCs w:val="28"/>
        </w:rPr>
        <w:lastRenderedPageBreak/>
        <w:t xml:space="preserve">Control de acceso con lector RFID RC522 y </w:t>
      </w:r>
      <w:proofErr w:type="spellStart"/>
      <w:r>
        <w:rPr>
          <w:b/>
          <w:bCs/>
          <w:color w:val="1F3864"/>
          <w:sz w:val="28"/>
          <w:szCs w:val="28"/>
        </w:rPr>
        <w:t>Arduino</w:t>
      </w:r>
      <w:proofErr w:type="spellEnd"/>
    </w:p>
    <w:p w:rsidR="006732BD" w:rsidRDefault="003C1AED">
      <w:pPr>
        <w:pStyle w:val="Ttulo1"/>
        <w:spacing w:before="240" w:after="120"/>
      </w:pPr>
      <w:bookmarkStart w:id="0" w:name="_GoBack"/>
      <w:bookmarkEnd w:id="0"/>
      <w:r>
        <w:rPr>
          <w:b/>
          <w:bCs/>
          <w:color w:val="1F3864"/>
          <w:sz w:val="26"/>
          <w:szCs w:val="26"/>
        </w:rPr>
        <w:t>1. Introducción</w:t>
      </w:r>
    </w:p>
    <w:p w:rsidR="006732BD" w:rsidRDefault="003C1AED">
      <w:pPr>
        <w:spacing w:after="120" w:line="300" w:lineRule="auto"/>
        <w:jc w:val="both"/>
      </w:pPr>
      <w:r>
        <w:t xml:space="preserve">En esta práctica se armó un pequeño sistema de control de acceso usando un </w:t>
      </w:r>
      <w:proofErr w:type="spellStart"/>
      <w:r>
        <w:t>Arduino</w:t>
      </w:r>
      <w:proofErr w:type="spellEnd"/>
      <w:r>
        <w:t xml:space="preserve"> UNO y un lector RFID RC522. El lector se comunica con el </w:t>
      </w:r>
      <w:proofErr w:type="spellStart"/>
      <w:r>
        <w:t>Arduino</w:t>
      </w:r>
      <w:proofErr w:type="spellEnd"/>
      <w:r>
        <w:t xml:space="preserve"> por el protocolo SPI y, al acercar una tarjeta, el programa lee su UID (el número único que identifica a cad</w:t>
      </w:r>
      <w:r>
        <w:t>a tarjeta) y lo compara con el UID que se guardó como autorizado. Si coincide, se enciende un LED durante 2 segundos; si no, se muestra un mensaje de acceso denegado.</w:t>
      </w:r>
    </w:p>
    <w:p w:rsidR="006732BD" w:rsidRDefault="003C1AED">
      <w:pPr>
        <w:spacing w:after="120" w:line="300" w:lineRule="auto"/>
        <w:jc w:val="both"/>
      </w:pPr>
      <w:r>
        <w:t xml:space="preserve">Un punto importante de la práctica fue no usar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) para el tiempo del LED, sino </w:t>
      </w:r>
      <w:proofErr w:type="spellStart"/>
      <w:r>
        <w:t>milli</w:t>
      </w:r>
      <w:r>
        <w:t>s</w:t>
      </w:r>
      <w:proofErr w:type="spellEnd"/>
      <w:r>
        <w:t>(), de forma que el programa siga leyendo tarjetas mientras el LED está encendido.</w:t>
      </w: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2. Objetivo</w:t>
      </w:r>
    </w:p>
    <w:p w:rsidR="006732BD" w:rsidRDefault="003C1AED">
      <w:pPr>
        <w:spacing w:after="120" w:line="300" w:lineRule="auto"/>
        <w:jc w:val="both"/>
      </w:pPr>
      <w:r>
        <w:t xml:space="preserve">Conectar y programar un lector RFID RC522 por SPI para leer el UID de tarjetas, validar una tarjeta autorizada y controlar un LED sin bloquear el programa, comprendiendo cómo funciona la comunicación entre el </w:t>
      </w:r>
      <w:proofErr w:type="spellStart"/>
      <w:r>
        <w:t>Arduino</w:t>
      </w:r>
      <w:proofErr w:type="spellEnd"/>
      <w:r>
        <w:t xml:space="preserve"> y el lector.</w:t>
      </w: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3. Material utilizado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proofErr w:type="spellStart"/>
      <w:r>
        <w:t>Ardu</w:t>
      </w:r>
      <w:r>
        <w:t>ino</w:t>
      </w:r>
      <w:proofErr w:type="spellEnd"/>
      <w:r>
        <w:t xml:space="preserve"> UNO y cable USB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t>Módulo lector RFID RC522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t>Tarjeta y llavero RFID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t>1 LED y 1 resistencia de 220 Ω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proofErr w:type="spellStart"/>
      <w:r>
        <w:t>Protoboard</w:t>
      </w:r>
      <w:proofErr w:type="spellEnd"/>
      <w:r>
        <w:t xml:space="preserve"> y cables de conexión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proofErr w:type="spellStart"/>
      <w:r>
        <w:t>Arduino</w:t>
      </w:r>
      <w:proofErr w:type="spellEnd"/>
      <w:r>
        <w:t xml:space="preserve"> IDE con la librería MFRC522 (instalada desde el Library Manager)</w:t>
      </w: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4. Desarrollo</w:t>
      </w:r>
    </w:p>
    <w:p w:rsidR="006732BD" w:rsidRDefault="003C1AED">
      <w:pPr>
        <w:keepNext/>
        <w:spacing w:after="120" w:line="300" w:lineRule="auto"/>
        <w:jc w:val="both"/>
      </w:pPr>
      <w:r>
        <w:rPr>
          <w:b/>
          <w:bCs/>
        </w:rPr>
        <w:t xml:space="preserve">Conexiones. </w:t>
      </w:r>
      <w:r>
        <w:t xml:space="preserve">El lector se conectó al </w:t>
      </w:r>
      <w:proofErr w:type="spellStart"/>
      <w:r>
        <w:t>Ar</w:t>
      </w:r>
      <w:r>
        <w:t>duino</w:t>
      </w:r>
      <w:proofErr w:type="spellEnd"/>
      <w:r>
        <w:t xml:space="preserve"> de la siguiente forma (el pin IRQ no se usa). Es importante alimentarlo con 3.3V, no con 5V, para no dañarlo.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b/>
                <w:bCs/>
                <w:sz w:val="20"/>
                <w:szCs w:val="20"/>
              </w:rPr>
              <w:t>Pin del lector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proofErr w:type="spellStart"/>
            <w:r>
              <w:rPr>
                <w:b/>
                <w:bCs/>
                <w:sz w:val="20"/>
                <w:szCs w:val="20"/>
              </w:rPr>
              <w:t>Arduino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UNO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SDA (SS)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D10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 xml:space="preserve">Chip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SCK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D13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Reloj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MOSI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D11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Datos hacia el lector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MISO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D12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 xml:space="preserve">Datos hacia el </w:t>
            </w:r>
            <w:proofErr w:type="spellStart"/>
            <w:r>
              <w:rPr>
                <w:sz w:val="20"/>
                <w:szCs w:val="20"/>
              </w:rPr>
              <w:t>Arduino</w:t>
            </w:r>
            <w:proofErr w:type="spellEnd"/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RST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D9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Reinicio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3.3V / GND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3.3V / GND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Alimentación</w:t>
            </w:r>
          </w:p>
        </w:tc>
      </w:tr>
    </w:tbl>
    <w:p w:rsidR="006732BD" w:rsidRDefault="006732BD">
      <w:pPr>
        <w:spacing w:after="80"/>
      </w:pPr>
    </w:p>
    <w:p w:rsidR="006732BD" w:rsidRDefault="003C1AED">
      <w:pPr>
        <w:spacing w:after="120" w:line="300" w:lineRule="auto"/>
        <w:jc w:val="both"/>
      </w:pPr>
      <w:r>
        <w:t>El LED se conectó al pin D7 a través de la resistencia de 220 Ω, y su pata corta se llevó a GND.</w:t>
      </w:r>
    </w:p>
    <w:p w:rsidR="006732BD" w:rsidRDefault="003C1AED">
      <w:pPr>
        <w:spacing w:after="120" w:line="300" w:lineRule="auto"/>
        <w:jc w:val="both"/>
      </w:pPr>
      <w:r>
        <w:rPr>
          <w:b/>
          <w:bCs/>
        </w:rPr>
        <w:lastRenderedPageBreak/>
        <w:t xml:space="preserve">Programa. </w:t>
      </w:r>
      <w:r>
        <w:t xml:space="preserve">Primero se inicializa el bus SPI y el lector. Al arrancar, el programa lee el registro de versión del chip para confirmar que hay comunicación y lo indica en el Monitor Serie. Después, en el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), revisa si hay una tarjeta nueva; si la hay, imprime su UI</w:t>
      </w:r>
      <w:r>
        <w:t>D con cada byte separado por un espacio (por ejemplo: UID: 3A F2 1C 7B) y lo compara con el UID autorizado. Si coincide, muestra "ACCESO PERMITIDO" y enciende el LED; si no, muestra "ACCESO DENEGADO". El LED se apaga solo cuando ya pasaron 2000 ms desde qu</w:t>
      </w:r>
      <w:r>
        <w:t xml:space="preserve">e se encendió, medido con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).</w:t>
      </w:r>
    </w:p>
    <w:p w:rsidR="006732BD" w:rsidRDefault="003C1AED">
      <w:pPr>
        <w:spacing w:after="120" w:line="300" w:lineRule="auto"/>
        <w:jc w:val="both"/>
      </w:pPr>
      <w:r>
        <w:rPr>
          <w:b/>
          <w:bCs/>
        </w:rPr>
        <w:t xml:space="preserve">UID de las tarjetas leídas. </w:t>
      </w:r>
      <w:r>
        <w:t>Tarjeta: [UID de la tarjeta]. Llavero: [UID del llavero]. La tarjeta elegida como autorizada fue: [tarjeta o llavero].</w:t>
      </w: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5. Pruebas y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732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Acercar la tarjeta autorizada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El LED enciende y se apaga solo a los 2 segundos.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Acercar la tarjeta no autorizada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El LED no enciende y se muestra "ACCESO DENEGADO".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Con el LED encendido, acercar la no autorizada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Se muestra "ACCESO DENEGADO"</w:t>
            </w:r>
            <w:r>
              <w:rPr>
                <w:sz w:val="20"/>
                <w:szCs w:val="20"/>
              </w:rPr>
              <w:t>, lo que demuestra que el programa no se quedó bloqueado esperando.</w:t>
            </w:r>
          </w:p>
        </w:tc>
      </w:tr>
      <w:tr w:rsidR="006732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Desconectar MISO (D12) y reiniciar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732BD" w:rsidRDefault="003C1AED">
            <w:r>
              <w:rPr>
                <w:sz w:val="20"/>
                <w:szCs w:val="20"/>
              </w:rPr>
              <w:t>Aparece el mensaje de que no hay comunicación con el lector. Al reconectarlo funciona normal.</w:t>
            </w:r>
          </w:p>
        </w:tc>
      </w:tr>
    </w:tbl>
    <w:p w:rsidR="006732BD" w:rsidRDefault="006732BD">
      <w:pPr>
        <w:spacing w:after="80"/>
      </w:pP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6. Preguntas de la práctica</w:t>
      </w:r>
    </w:p>
    <w:p w:rsidR="006732BD" w:rsidRDefault="003C1AED">
      <w:pPr>
        <w:keepNext/>
        <w:spacing w:before="120" w:after="60"/>
      </w:pPr>
      <w:r>
        <w:rPr>
          <w:b/>
          <w:bCs/>
        </w:rPr>
        <w:t>1. ¿Qué significan las sigla</w:t>
      </w:r>
      <w:r>
        <w:rPr>
          <w:b/>
          <w:bCs/>
        </w:rPr>
        <w:t>s SCK, MOSI, MISO y CS?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SCK (Serial </w:t>
      </w:r>
      <w:proofErr w:type="spellStart"/>
      <w:r>
        <w:rPr>
          <w:b/>
          <w:bCs/>
        </w:rPr>
        <w:t>Clock</w:t>
      </w:r>
      <w:proofErr w:type="spellEnd"/>
      <w:r>
        <w:rPr>
          <w:b/>
          <w:bCs/>
        </w:rPr>
        <w:t xml:space="preserve">): </w:t>
      </w:r>
      <w:r>
        <w:t xml:space="preserve">es el reloj que genera el </w:t>
      </w:r>
      <w:proofErr w:type="spellStart"/>
      <w:r>
        <w:t>Arduino</w:t>
      </w:r>
      <w:proofErr w:type="spellEnd"/>
      <w:r>
        <w:t xml:space="preserve"> para sincronizar el envío de cada bit.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MOSI (Master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, Slave In): </w:t>
      </w:r>
      <w:r>
        <w:t xml:space="preserve">línea de datos que va del </w:t>
      </w:r>
      <w:proofErr w:type="spellStart"/>
      <w:r>
        <w:t>Arduino</w:t>
      </w:r>
      <w:proofErr w:type="spellEnd"/>
      <w:r>
        <w:t xml:space="preserve"> (maestro) al lector (esclavo).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MISO (Master In, Slave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): </w:t>
      </w:r>
      <w:r>
        <w:t>línea de datos q</w:t>
      </w:r>
      <w:r>
        <w:t xml:space="preserve">ue va del lector (esclavo) al </w:t>
      </w:r>
      <w:proofErr w:type="spellStart"/>
      <w:r>
        <w:t>Arduino</w:t>
      </w:r>
      <w:proofErr w:type="spellEnd"/>
      <w:r>
        <w:t xml:space="preserve"> (maestro).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CS (Chip 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): </w:t>
      </w:r>
      <w:r>
        <w:t>línea con la que el maestro elige con qué dispositivo va a hablar. Se activa en nivel bajo (LOW).</w:t>
      </w:r>
    </w:p>
    <w:p w:rsidR="006732BD" w:rsidRDefault="003C1AED">
      <w:pPr>
        <w:keepNext/>
        <w:spacing w:before="120" w:after="60"/>
      </w:pPr>
      <w:r>
        <w:rPr>
          <w:b/>
          <w:bCs/>
        </w:rPr>
        <w:t>2. ¿Por qué el pin del módulo dice "SDA" si no es I2C? ¿Qué función cumple en realidad?</w:t>
      </w:r>
    </w:p>
    <w:p w:rsidR="006732BD" w:rsidRDefault="003C1AED">
      <w:pPr>
        <w:spacing w:after="120" w:line="300" w:lineRule="auto"/>
        <w:jc w:val="both"/>
      </w:pPr>
      <w:r>
        <w:t xml:space="preserve">El módulo MRC522 puede comunicarse por SPI, I2C o UART, y sus pines comparten nombre entre los modos. En I2C ese pin sería SDA (datos), pero en modo SPI, que es el que usamos, funciona como </w:t>
      </w:r>
      <w:r>
        <w:rPr>
          <w:b/>
          <w:bCs/>
        </w:rPr>
        <w:t xml:space="preserve">CS/SS (Chip 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>)</w:t>
      </w:r>
      <w:r>
        <w:t>. Por eso en el código se define como SS_PIN (p</w:t>
      </w:r>
      <w:r>
        <w:t>in D10).</w:t>
      </w:r>
    </w:p>
    <w:p w:rsidR="006732BD" w:rsidRDefault="003C1AED">
      <w:pPr>
        <w:keepNext/>
        <w:spacing w:before="120" w:after="60"/>
      </w:pPr>
      <w:r>
        <w:rPr>
          <w:b/>
          <w:bCs/>
        </w:rPr>
        <w:lastRenderedPageBreak/>
        <w:t xml:space="preserve">3. ¿Por qué línea viaja el UID del lector al </w:t>
      </w: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>?</w:t>
      </w:r>
    </w:p>
    <w:p w:rsidR="006732BD" w:rsidRDefault="003C1AED">
      <w:pPr>
        <w:spacing w:after="120" w:line="300" w:lineRule="auto"/>
        <w:jc w:val="both"/>
      </w:pPr>
      <w:r>
        <w:t xml:space="preserve">Por la línea </w:t>
      </w:r>
      <w:r>
        <w:rPr>
          <w:b/>
          <w:bCs/>
        </w:rPr>
        <w:t>MISO (D12)</w:t>
      </w:r>
      <w:r>
        <w:t xml:space="preserve">, porque es la que usa el esclavo (el lector) para enviar datos al maestro (el </w:t>
      </w:r>
      <w:proofErr w:type="spellStart"/>
      <w:r>
        <w:t>Arduino</w:t>
      </w:r>
      <w:proofErr w:type="spellEnd"/>
      <w:r>
        <w:t xml:space="preserve">). El </w:t>
      </w:r>
      <w:proofErr w:type="spellStart"/>
      <w:r>
        <w:t>Arduino</w:t>
      </w:r>
      <w:proofErr w:type="spellEnd"/>
      <w:r>
        <w:t xml:space="preserve"> pide la información por MOSI, con el reloj de SCK, y el lector respond</w:t>
      </w:r>
      <w:r>
        <w:t>e el UID por MISO.</w:t>
      </w:r>
    </w:p>
    <w:p w:rsidR="006732BD" w:rsidRDefault="003C1AED">
      <w:pPr>
        <w:keepNext/>
        <w:spacing w:before="120" w:after="60"/>
      </w:pPr>
      <w:r>
        <w:rPr>
          <w:b/>
          <w:bCs/>
        </w:rPr>
        <w:t>4. ¿Qué pasó al desconectar MISO y por qué?</w:t>
      </w:r>
    </w:p>
    <w:p w:rsidR="006732BD" w:rsidRDefault="003C1AED">
      <w:pPr>
        <w:spacing w:after="120" w:line="300" w:lineRule="auto"/>
        <w:jc w:val="both"/>
      </w:pPr>
      <w:r>
        <w:t xml:space="preserve">El </w:t>
      </w:r>
      <w:proofErr w:type="spellStart"/>
      <w:r>
        <w:t>Arduino</w:t>
      </w:r>
      <w:proofErr w:type="spellEnd"/>
      <w:r>
        <w:t xml:space="preserve"> dejó de recibir respuesta del lector. Al iniciar, el programa leyó el registro de versión del chip y obtuvo 0x00 o 0xFF, valores que indican que no hay comunicación real, así que mos</w:t>
      </w:r>
      <w:r>
        <w:t>tró el mensaje de error en el Monitor Serie. Tampoco se pudo leer ningún UID, por lo que el LED nunca encendió. Al volver a conectar el cable y reiniciar, todo funcionó de nuevo. Con esto se comprueba que MISO es la línea por donde el lector contesta.</w:t>
      </w:r>
    </w:p>
    <w:p w:rsidR="006732BD" w:rsidRDefault="003C1AED">
      <w:pPr>
        <w:keepNext/>
        <w:spacing w:before="120" w:after="60"/>
      </w:pPr>
      <w:r>
        <w:rPr>
          <w:b/>
          <w:bCs/>
        </w:rPr>
        <w:t xml:space="preserve">5. ¿Por qué no se permitió usar </w:t>
      </w:r>
      <w:proofErr w:type="spellStart"/>
      <w:proofErr w:type="gramStart"/>
      <w:r>
        <w:rPr>
          <w:b/>
          <w:bCs/>
        </w:rPr>
        <w:t>delay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y qué problema habría causado?</w:t>
      </w:r>
    </w:p>
    <w:p w:rsidR="006732BD" w:rsidRDefault="003C1AED">
      <w:pPr>
        <w:spacing w:after="120" w:line="300" w:lineRule="auto"/>
        <w:jc w:val="both"/>
      </w:pPr>
      <w:r>
        <w:t xml:space="preserve">Porque </w:t>
      </w:r>
      <w:proofErr w:type="spellStart"/>
      <w:proofErr w:type="gramStart"/>
      <w:r>
        <w:rPr>
          <w:b/>
          <w:bCs/>
        </w:rPr>
        <w:t>delay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2000)</w:t>
      </w:r>
      <w:r>
        <w:t xml:space="preserve"> bloquea el programa: durante esos 2 segundos el </w:t>
      </w:r>
      <w:proofErr w:type="spellStart"/>
      <w:r>
        <w:t>Arduino</w:t>
      </w:r>
      <w:proofErr w:type="spellEnd"/>
      <w:r>
        <w:t xml:space="preserve"> no hace nada más. Con el LED encendido no se habrían leído otras tarjetas y una tarjeta no autorizada no habrí</w:t>
      </w:r>
      <w:r>
        <w:t xml:space="preserve">a mostrado "ACCESO DENEGADO" en ese tiempo. Con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se guarda el momento en que se encendió el LED y en cada vuelta del </w:t>
      </w:r>
      <w:proofErr w:type="spellStart"/>
      <w:r>
        <w:t>loop</w:t>
      </w:r>
      <w:proofErr w:type="spellEnd"/>
      <w:r>
        <w:t>() se revisa si ya pasaron 2000 ms, sin dejar de leer tarjetas.</w:t>
      </w:r>
    </w:p>
    <w:p w:rsidR="006732BD" w:rsidRDefault="003C1AED">
      <w:pPr>
        <w:keepNext/>
        <w:spacing w:before="120" w:after="60"/>
      </w:pPr>
      <w:r>
        <w:rPr>
          <w:b/>
          <w:bCs/>
        </w:rPr>
        <w:t xml:space="preserve">6. Si quisiéramos conectar un segundo lector RC522 al mismo </w:t>
      </w:r>
      <w:proofErr w:type="spellStart"/>
      <w:r>
        <w:rPr>
          <w:b/>
          <w:bCs/>
        </w:rPr>
        <w:t>Ard</w:t>
      </w:r>
      <w:r>
        <w:rPr>
          <w:b/>
          <w:bCs/>
        </w:rPr>
        <w:t>uino</w:t>
      </w:r>
      <w:proofErr w:type="spellEnd"/>
      <w:r>
        <w:rPr>
          <w:b/>
          <w:bCs/>
        </w:rPr>
        <w:t>, ¿qué cables compartiríamos y cuál sería diferente?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Se comparten: </w:t>
      </w:r>
      <w:r>
        <w:t>las líneas del bus SPI (SCK en D13, MOSI en D11 y MISO en D12), además de 3.3V y GND.</w:t>
      </w:r>
    </w:p>
    <w:p w:rsidR="006732BD" w:rsidRDefault="003C1AED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Debe ser diferente: </w:t>
      </w:r>
      <w:r>
        <w:t>el pin CS/SDA (SS). Cada lector necesita el suyo (por ejemplo D10 para el prime</w:t>
      </w:r>
      <w:r>
        <w:t xml:space="preserve">ro y D8 para el segundo) para que el </w:t>
      </w:r>
      <w:proofErr w:type="spellStart"/>
      <w:r>
        <w:t>Arduino</w:t>
      </w:r>
      <w:proofErr w:type="spellEnd"/>
      <w:r>
        <w:t xml:space="preserve"> elija con cuál habla. También conviene usar un pin RST distinto para cada lector.</w:t>
      </w:r>
    </w:p>
    <w:p w:rsidR="006732BD" w:rsidRDefault="003C1AED">
      <w:pPr>
        <w:pStyle w:val="Ttulo1"/>
        <w:spacing w:before="240" w:after="120"/>
      </w:pPr>
      <w:r>
        <w:rPr>
          <w:b/>
          <w:bCs/>
          <w:color w:val="1F3864"/>
          <w:sz w:val="26"/>
          <w:szCs w:val="26"/>
        </w:rPr>
        <w:t>7. Conclusión</w:t>
      </w:r>
    </w:p>
    <w:p w:rsidR="006732BD" w:rsidRDefault="003C1AED">
      <w:pPr>
        <w:spacing w:after="120" w:line="300" w:lineRule="auto"/>
        <w:jc w:val="both"/>
      </w:pPr>
      <w:r>
        <w:t xml:space="preserve">Con esta práctica comprendí cómo se comunica un </w:t>
      </w:r>
      <w:proofErr w:type="spellStart"/>
      <w:r>
        <w:t>Arduino</w:t>
      </w:r>
      <w:proofErr w:type="spellEnd"/>
      <w:r>
        <w:t xml:space="preserve"> con un dispositivo por SPI y qué papel tiene cada línea del</w:t>
      </w:r>
      <w:r>
        <w:t xml:space="preserve"> bus. Ver lo que pasa al desconectar MISO ayudó a entender que sin esa línea el lector no puede responder. También quedó claro por qué es mejor usar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en lugar de </w:t>
      </w:r>
      <w:proofErr w:type="spellStart"/>
      <w:r>
        <w:t>delay</w:t>
      </w:r>
      <w:proofErr w:type="spellEnd"/>
      <w:r>
        <w:t>(): permite que el sistema siga atento a nuevas tarjetas mientras controla el tie</w:t>
      </w:r>
      <w:r>
        <w:t>mpo del LED. Este tipo de control de acceso se puede aplicar en proyectos reales como cerraduras o registros de asistencia.</w:t>
      </w:r>
    </w:p>
    <w:sectPr w:rsidR="006732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9745D"/>
    <w:multiLevelType w:val="hybridMultilevel"/>
    <w:tmpl w:val="C56AFEEE"/>
    <w:lvl w:ilvl="0" w:tplc="7928829E">
      <w:start w:val="1"/>
      <w:numFmt w:val="bullet"/>
      <w:lvlText w:val="•"/>
      <w:lvlJc w:val="left"/>
      <w:pPr>
        <w:ind w:left="720" w:hanging="360"/>
      </w:pPr>
    </w:lvl>
    <w:lvl w:ilvl="1" w:tplc="6B4CDA9A">
      <w:numFmt w:val="decimal"/>
      <w:lvlText w:val=""/>
      <w:lvlJc w:val="left"/>
    </w:lvl>
    <w:lvl w:ilvl="2" w:tplc="CE761DBE">
      <w:numFmt w:val="decimal"/>
      <w:lvlText w:val=""/>
      <w:lvlJc w:val="left"/>
    </w:lvl>
    <w:lvl w:ilvl="3" w:tplc="70FE2278">
      <w:numFmt w:val="decimal"/>
      <w:lvlText w:val=""/>
      <w:lvlJc w:val="left"/>
    </w:lvl>
    <w:lvl w:ilvl="4" w:tplc="C36236E0">
      <w:numFmt w:val="decimal"/>
      <w:lvlText w:val=""/>
      <w:lvlJc w:val="left"/>
    </w:lvl>
    <w:lvl w:ilvl="5" w:tplc="7FEE6F30">
      <w:numFmt w:val="decimal"/>
      <w:lvlText w:val=""/>
      <w:lvlJc w:val="left"/>
    </w:lvl>
    <w:lvl w:ilvl="6" w:tplc="0EAAF866">
      <w:numFmt w:val="decimal"/>
      <w:lvlText w:val=""/>
      <w:lvlJc w:val="left"/>
    </w:lvl>
    <w:lvl w:ilvl="7" w:tplc="23CCCACC">
      <w:numFmt w:val="decimal"/>
      <w:lvlText w:val=""/>
      <w:lvlJc w:val="left"/>
    </w:lvl>
    <w:lvl w:ilvl="8" w:tplc="83FE30E0">
      <w:numFmt w:val="decimal"/>
      <w:lvlText w:val=""/>
      <w:lvlJc w:val="left"/>
    </w:lvl>
  </w:abstractNum>
  <w:abstractNum w:abstractNumId="1" w15:restartNumberingAfterBreak="0">
    <w:nsid w:val="533023B2"/>
    <w:multiLevelType w:val="hybridMultilevel"/>
    <w:tmpl w:val="5D94751C"/>
    <w:lvl w:ilvl="0" w:tplc="25C0A45E">
      <w:start w:val="1"/>
      <w:numFmt w:val="bullet"/>
      <w:lvlText w:val="●"/>
      <w:lvlJc w:val="left"/>
      <w:pPr>
        <w:ind w:left="720" w:hanging="360"/>
      </w:pPr>
    </w:lvl>
    <w:lvl w:ilvl="1" w:tplc="1E54EF7E">
      <w:start w:val="1"/>
      <w:numFmt w:val="bullet"/>
      <w:lvlText w:val="○"/>
      <w:lvlJc w:val="left"/>
      <w:pPr>
        <w:ind w:left="1440" w:hanging="360"/>
      </w:pPr>
    </w:lvl>
    <w:lvl w:ilvl="2" w:tplc="665A1776">
      <w:start w:val="1"/>
      <w:numFmt w:val="bullet"/>
      <w:lvlText w:val="■"/>
      <w:lvlJc w:val="left"/>
      <w:pPr>
        <w:ind w:left="2160" w:hanging="360"/>
      </w:pPr>
    </w:lvl>
    <w:lvl w:ilvl="3" w:tplc="4DF4FF94">
      <w:start w:val="1"/>
      <w:numFmt w:val="bullet"/>
      <w:lvlText w:val="●"/>
      <w:lvlJc w:val="left"/>
      <w:pPr>
        <w:ind w:left="2880" w:hanging="360"/>
      </w:pPr>
    </w:lvl>
    <w:lvl w:ilvl="4" w:tplc="684E0000">
      <w:start w:val="1"/>
      <w:numFmt w:val="bullet"/>
      <w:lvlText w:val="○"/>
      <w:lvlJc w:val="left"/>
      <w:pPr>
        <w:ind w:left="3600" w:hanging="360"/>
      </w:pPr>
    </w:lvl>
    <w:lvl w:ilvl="5" w:tplc="5F7C8AD0">
      <w:start w:val="1"/>
      <w:numFmt w:val="bullet"/>
      <w:lvlText w:val="■"/>
      <w:lvlJc w:val="left"/>
      <w:pPr>
        <w:ind w:left="4320" w:hanging="360"/>
      </w:pPr>
    </w:lvl>
    <w:lvl w:ilvl="6" w:tplc="BF302870">
      <w:start w:val="1"/>
      <w:numFmt w:val="bullet"/>
      <w:lvlText w:val="●"/>
      <w:lvlJc w:val="left"/>
      <w:pPr>
        <w:ind w:left="5040" w:hanging="360"/>
      </w:pPr>
    </w:lvl>
    <w:lvl w:ilvl="7" w:tplc="D4D2084C">
      <w:start w:val="1"/>
      <w:numFmt w:val="bullet"/>
      <w:lvlText w:val="●"/>
      <w:lvlJc w:val="left"/>
      <w:pPr>
        <w:ind w:left="5760" w:hanging="360"/>
      </w:pPr>
    </w:lvl>
    <w:lvl w:ilvl="8" w:tplc="86A03A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BD"/>
    <w:rsid w:val="003C1AED"/>
    <w:rsid w:val="0067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960782-D65F-4CA2-AB7D-266D407D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2026-09-29T06:46:00Z</dcterms:created>
  <dcterms:modified xsi:type="dcterms:W3CDTF">2026-09-29T06:48:00Z</dcterms:modified>
</cp:coreProperties>
</file>