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rPr>
          <w:rFonts w:ascii="Fanwood" w:eastAsia="Fanwood" w:hAnsi="Fanwood" w:cs="Fanwood"/>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r>
        <w:rPr>
          <w:rFonts w:ascii="Fanwood" w:eastAsia="Fanwood" w:hAnsi="Fanwood" w:cs="Fanwood"/>
          <w:b w:val="0"/>
          <w:bCs w:val="0"/>
          <w:i w:val="0"/>
          <w:iCs w:val="0"/>
          <w:strike w:val="0"/>
          <w:color w:val="auto"/>
          <w:spacing w:val="3823"/>
          <w:sz w:val="2"/>
          <w:szCs w:val="2"/>
          <w:u w:val="none"/>
          <w:rtl w:val="0"/>
        </w:rPr>
        <w:t xml:space="preserve"> </w:t>
      </w:r>
      <w:r>
        <w:pict>
          <v:shape id="_x0000_i1026" type="#_x0000_t75" style="width:175.25pt;height:83.99pt" o:allowincell="f">
            <v:imagedata r:id="rId5" o:title=""/>
            <w10:anchorlock/>
          </v:shape>
        </w:pict>
      </w:r>
    </w:p>
    <w:p>
      <w:pPr>
        <w:pStyle w:val="Heading1"/>
        <w:bidi w:val="0"/>
        <w:spacing w:before="2399" w:after="0" w:line="626" w:lineRule="atLeast"/>
        <w:ind w:left="0" w:right="-200" w:firstLine="0"/>
        <w:jc w:val="both"/>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 LEVEL MARKING SCHEME </w:t>
      </w:r>
      <w:r>
        <w:pict>
          <v:shape id="PathGroup" o:spid="_x0000_s1027" type="#_x0000_t75" style="width:550pt;height:796pt;margin-top:-158.9pt;margin-left:23pt;mso-position-horizontal-relative:page;position:absolute;z-index:-251658240" o:allowincell="f">
            <v:imagedata r:id="rId6" o:title=""/>
            <w10:anchorlock/>
          </v:shape>
        </w:pict>
      </w:r>
    </w:p>
    <w:p>
      <w:pPr>
        <w:bidi w:val="0"/>
        <w:spacing w:before="87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2019 </w:t>
      </w:r>
    </w:p>
    <w:p>
      <w:pPr>
        <w:bidi w:val="0"/>
        <w:spacing w:before="730"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0" w:after="0" w:line="414" w:lineRule="atLeast"/>
        <w:ind w:left="0" w:right="2310"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1  A500U10-1 </w:t>
      </w:r>
    </w:p>
    <w:p>
      <w:pPr>
        <w:pStyle w:val="Heading1"/>
        <w:bidi w:val="0"/>
        <w:spacing w:before="328" w:after="0" w:line="245" w:lineRule="atLeast"/>
        <w:ind w:left="0" w:right="-20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INTRODUCTION </w:t>
      </w:r>
    </w:p>
    <w:p>
      <w:pPr>
        <w:bidi w:val="0"/>
        <w:spacing w:before="185" w:after="0" w:line="253" w:lineRule="atLeast"/>
        <w:ind w:left="0" w:right="31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2019</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00" w:after="0" w:line="253" w:lineRule="atLeast"/>
        <w:ind w:left="0" w:right="495"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00" w:after="0" w:line="253" w:lineRule="atLeast"/>
        <w:ind w:left="0" w:right="244"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038" w:bottom="1320" w:left="1440" w:header="708" w:footer="680"/>
          <w:cols w:space="708"/>
          <w:titlePg w:val="0"/>
        </w:sectPr>
      </w:pPr>
    </w:p>
    <w:p>
      <w:pPr>
        <w:bidi w:val="0"/>
        <w:spacing w:before="68" w:after="0" w:line="505" w:lineRule="atLeast"/>
        <w:ind w:left="2544" w:right="2289" w:firstLine="0"/>
        <w:jc w:val="center"/>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 LEVEL COMPUTER SCIENCE - COMPONENT 1 SUMMER 2019 MARK SCHEME </w:t>
      </w:r>
    </w:p>
    <w:p>
      <w:pPr>
        <w:bidi w:val="0"/>
        <w:spacing w:before="419"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43"/>
        <w:gridCol w:w="6440"/>
        <w:gridCol w:w="496"/>
        <w:gridCol w:w="767"/>
        <w:gridCol w:w="666"/>
        <w:gridCol w:w="768"/>
        <w:gridCol w:w="496"/>
      </w:tblGrid>
      <w:tr>
        <w:tblPrEx>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399"/>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656" w:type="dxa"/>
              <w:right w:w="26" w:type="dxa"/>
            </w:tcMar>
            <w:tcFitText w:val="0"/>
          </w:tcPr>
          <w:p>
            <w:pPr>
              <w:bidi w:val="0"/>
              <w:spacing w:before="1124"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Question</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3354" w:type="dxa"/>
              <w:right w:w="2770" w:type="dxa"/>
            </w:tcMar>
            <w:tcFitText w:val="0"/>
          </w:tcPr>
          <w:p>
            <w:pPr>
              <w:bidi w:val="0"/>
              <w:spacing w:before="1045"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Answer</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2" w:type="dxa"/>
              <w:right w:w="0" w:type="dxa"/>
            </w:tcMar>
            <w:tcFitText w:val="0"/>
          </w:tcPr>
          <w:p>
            <w:pPr>
              <w:bidi w:val="0"/>
              <w:spacing w:before="905"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Mar</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25" w:type="dxa"/>
            </w:tcMar>
            <w:tcFitText w:val="0"/>
          </w:tcPr>
          <w:p>
            <w:pPr>
              <w:bidi w:val="0"/>
              <w:spacing w:before="873" w:after="0" w:line="98"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k</w:t>
            </w:r>
            <w:r>
              <w:rPr>
                <w:rFonts w:ascii="Arial" w:eastAsia="Arial" w:hAnsi="Arial" w:cs="Arial"/>
                <w:b/>
                <w:bCs/>
                <w:i w:val="0"/>
                <w:iCs w:val="0"/>
                <w:strike w:val="0"/>
                <w:color w:val="000000"/>
                <w:spacing w:val="468"/>
                <w:sz w:val="6"/>
                <w:szCs w:val="6"/>
                <w:u w:val="none"/>
                <w:rtl w:val="0"/>
              </w:rPr>
              <w:t xml:space="preserve"> </w:t>
            </w:r>
            <w:r>
              <w:rPr>
                <w:rFonts w:ascii="Arial" w:eastAsia="Arial" w:hAnsi="Arial" w:cs="Arial"/>
                <w:b/>
                <w:bCs/>
                <w:i w:val="0"/>
                <w:iCs w:val="0"/>
                <w:strike w:val="0"/>
                <w:color w:val="000000"/>
                <w:spacing w:val="0"/>
                <w:sz w:val="6"/>
                <w:szCs w:val="6"/>
                <w:u w:val="none"/>
                <w:rtl w:val="0"/>
              </w:rPr>
              <w:t>AO1</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468" w:type="dxa"/>
              <w:right w:w="0" w:type="dxa"/>
            </w:tcMar>
            <w:tcFitText w:val="0"/>
          </w:tcPr>
          <w:p>
            <w:pPr>
              <w:bidi w:val="0"/>
              <w:spacing w:before="874"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AO2</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518" w:type="dxa"/>
              <w:right w:w="26" w:type="dxa"/>
            </w:tcMar>
            <w:tcFitText w:val="0"/>
          </w:tcPr>
          <w:p>
            <w:pPr>
              <w:bidi w:val="0"/>
              <w:spacing w:before="87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AO3</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3" w:type="dxa"/>
              <w:right w:w="0" w:type="dxa"/>
            </w:tcMar>
            <w:tcFitText w:val="0"/>
          </w:tcPr>
          <w:p>
            <w:pPr>
              <w:bidi w:val="0"/>
              <w:spacing w:before="574"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AL</w:t>
            </w:r>
          </w:p>
          <w:p>
            <w:pPr>
              <w:bidi w:val="0"/>
              <w:spacing w:before="3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TO</w:t>
            </w:r>
          </w:p>
        </w:tc>
      </w:tr>
      <w:tr>
        <w:tblPrEx>
          <w:tblW w:w="0" w:type="auto"/>
          <w:tblInd w:w="675" w:type="dxa"/>
          <w:tblLayout w:type="fixed"/>
          <w:tblCellMar>
            <w:left w:w="108" w:type="dxa"/>
            <w:right w:w="108" w:type="dxa"/>
          </w:tblCellMar>
        </w:tblPrEx>
        <w:trPr>
          <w:trHeight w:hRule="exact" w:val="5101"/>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7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1(a)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for each of the following up to a maximum of 4. </w:t>
            </w:r>
          </w:p>
          <w:p>
            <w:pPr>
              <w:bidi w:val="0"/>
              <w:spacing w:before="371"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High level languages are closer to the semantics of spoken language.  </w:t>
            </w:r>
          </w:p>
          <w:p>
            <w:pPr>
              <w:bidi w:val="0"/>
              <w:spacing w:before="116"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line of high level language translates in to multiple lines of machine code.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Low level languages such as assembly language uses mnemonics. </w:t>
            </w:r>
          </w:p>
          <w:p>
            <w:pPr>
              <w:bidi w:val="0"/>
              <w:spacing w:before="118"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line of low level language is translated into one machine code instruction.  </w:t>
            </w:r>
          </w:p>
          <w:p>
            <w:pPr>
              <w:bidi w:val="0"/>
              <w:spacing w:before="12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Identifiers can be long and meaningful </w:t>
            </w:r>
          </w:p>
          <w:p>
            <w:pPr>
              <w:bidi w:val="0"/>
              <w:spacing w:before="116"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They allow use of more powerful commands that perform quite complex tasks </w:t>
            </w:r>
          </w:p>
          <w:p>
            <w:pPr>
              <w:bidi w:val="0"/>
              <w:spacing w:before="118"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Allows the creation of modules that can be re-used and accessed by other parts of the program.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443"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p>
            <w:pPr>
              <w:bidi w:val="0"/>
              <w:spacing w:before="127" w:after="0" w:line="49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p>
            <w:pPr>
              <w:bidi w:val="0"/>
              <w:spacing w:before="37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169" w:type="dxa"/>
              <w:right w:w="9" w:type="dxa"/>
            </w:tcMar>
            <w:tcFitText w:val="0"/>
          </w:tcPr>
          <w:p>
            <w:pPr>
              <w:bidi w:val="0"/>
              <w:spacing w:before="443"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w:t>
            </w:r>
          </w:p>
          <w:p>
            <w:pPr>
              <w:bidi w:val="0"/>
              <w:spacing w:before="37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p>
            <w:pPr>
              <w:bidi w:val="0"/>
              <w:spacing w:before="126" w:after="0" w:line="49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1.1b </w:t>
            </w:r>
          </w:p>
          <w:p>
            <w:pPr>
              <w:bidi w:val="0"/>
              <w:spacing w:before="37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19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675" w:type="dxa"/>
          <w:tblLayout w:type="fixed"/>
          <w:tblCellMar>
            <w:left w:w="108" w:type="dxa"/>
            <w:right w:w="108" w:type="dxa"/>
          </w:tblCellMar>
        </w:tblPrEx>
        <w:trPr>
          <w:trHeight w:hRule="exact" w:val="4248"/>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7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27" w:type="dxa"/>
            </w:tcMar>
            <w:tcFitText w:val="0"/>
          </w:tcPr>
          <w:p>
            <w:pPr>
              <w:bidi w:val="0"/>
              <w:spacing w:before="64"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for stating a situation and one mark for the description </w:t>
            </w:r>
          </w:p>
          <w:p>
            <w:pPr>
              <w:bidi w:val="0"/>
              <w:spacing w:before="369"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Device drivers - low level language must be used to directly access memory addresses to fully control hardware.</w:t>
            </w:r>
            <w:r>
              <w:rPr>
                <w:rFonts w:ascii="Arial" w:eastAsia="Arial" w:hAnsi="Arial" w:cs="Arial"/>
                <w:b/>
                <w:bCs/>
                <w:i w:val="0"/>
                <w:iCs w:val="0"/>
                <w:strike w:val="0"/>
                <w:color w:val="000000"/>
                <w:spacing w:val="0"/>
                <w:sz w:val="22"/>
                <w:szCs w:val="22"/>
                <w:u w:val="none"/>
                <w:rtl w:val="0"/>
              </w:rPr>
              <w:t xml:space="preserve">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Embedded software – software that runs on simple devices using simple microprocessors such as washing machines and microwaves will need direct access to the hardware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Real-time software – simulators or fly-by-wire systems that require precise processing,  timings or accuracy could potential benefit from using a low-level language.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Assembly language can produce more compact code which can be important when placing on a chip.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569" w:after="0" w:line="74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127" w:after="0" w:line="74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169" w:type="dxa"/>
              <w:right w:w="9" w:type="dxa"/>
            </w:tcMar>
            <w:tcFitText w:val="0"/>
          </w:tcPr>
          <w:p>
            <w:pPr>
              <w:bidi w:val="0"/>
              <w:spacing w:before="569" w:after="0" w:line="74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w:t>
            </w:r>
          </w:p>
          <w:p>
            <w:pPr>
              <w:bidi w:val="0"/>
              <w:spacing w:before="127" w:after="0" w:line="74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325"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43"/>
        <w:gridCol w:w="6440"/>
        <w:gridCol w:w="496"/>
        <w:gridCol w:w="767"/>
        <w:gridCol w:w="666"/>
        <w:gridCol w:w="768"/>
        <w:gridCol w:w="496"/>
      </w:tblGrid>
      <w:tr>
        <w:tblPrEx>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399"/>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656" w:type="dxa"/>
              <w:right w:w="26" w:type="dxa"/>
            </w:tcMar>
            <w:tcFitText w:val="0"/>
          </w:tcPr>
          <w:p>
            <w:pPr>
              <w:bidi w:val="0"/>
              <w:spacing w:before="112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Question</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3354" w:type="dxa"/>
              <w:right w:w="2770" w:type="dxa"/>
            </w:tcMar>
            <w:tcFitText w:val="0"/>
          </w:tcPr>
          <w:p>
            <w:pPr>
              <w:bidi w:val="0"/>
              <w:spacing w:before="1044"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Answer</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2" w:type="dxa"/>
              <w:right w:w="0" w:type="dxa"/>
            </w:tcMar>
            <w:tcFitText w:val="0"/>
          </w:tcPr>
          <w:p>
            <w:pPr>
              <w:bidi w:val="0"/>
              <w:spacing w:before="90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Mar</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25" w:type="dxa"/>
            </w:tcMar>
            <w:tcFitText w:val="0"/>
          </w:tcPr>
          <w:p>
            <w:pPr>
              <w:bidi w:val="0"/>
              <w:spacing w:before="872" w:after="0" w:line="98"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k</w:t>
            </w:r>
            <w:r>
              <w:rPr>
                <w:rFonts w:ascii="Arial" w:eastAsia="Arial" w:hAnsi="Arial" w:cs="Arial"/>
                <w:b/>
                <w:bCs/>
                <w:i w:val="0"/>
                <w:iCs w:val="0"/>
                <w:strike w:val="0"/>
                <w:color w:val="000000"/>
                <w:spacing w:val="468"/>
                <w:sz w:val="6"/>
                <w:szCs w:val="6"/>
                <w:u w:val="none"/>
                <w:rtl w:val="0"/>
              </w:rPr>
              <w:t xml:space="preserve"> </w:t>
            </w:r>
            <w:r>
              <w:rPr>
                <w:rFonts w:ascii="Arial" w:eastAsia="Arial" w:hAnsi="Arial" w:cs="Arial"/>
                <w:b/>
                <w:bCs/>
                <w:i w:val="0"/>
                <w:iCs w:val="0"/>
                <w:strike w:val="0"/>
                <w:color w:val="000000"/>
                <w:spacing w:val="0"/>
                <w:sz w:val="6"/>
                <w:szCs w:val="6"/>
                <w:u w:val="none"/>
                <w:rtl w:val="0"/>
              </w:rPr>
              <w:t>AO1</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468" w:type="dxa"/>
              <w:right w:w="0" w:type="dxa"/>
            </w:tcMar>
            <w:tcFitText w:val="0"/>
          </w:tcPr>
          <w:p>
            <w:pPr>
              <w:bidi w:val="0"/>
              <w:spacing w:before="8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AO2</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518" w:type="dxa"/>
              <w:right w:w="26" w:type="dxa"/>
            </w:tcMar>
            <w:tcFitText w:val="0"/>
          </w:tcPr>
          <w:p>
            <w:pPr>
              <w:bidi w:val="0"/>
              <w:spacing w:before="8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AO3</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3" w:type="dxa"/>
              <w:right w:w="0" w:type="dxa"/>
            </w:tcMar>
            <w:tcFitText w:val="0"/>
          </w:tcPr>
          <w:p>
            <w:pPr>
              <w:bidi w:val="0"/>
              <w:spacing w:before="57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AL</w:t>
            </w:r>
          </w:p>
          <w:p>
            <w:pPr>
              <w:bidi w:val="0"/>
              <w:spacing w:before="3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TO</w:t>
            </w:r>
          </w:p>
        </w:tc>
      </w:tr>
      <w:tr>
        <w:tblPrEx>
          <w:tblW w:w="0" w:type="auto"/>
          <w:tblInd w:w="685" w:type="dxa"/>
          <w:tblLayout w:type="fixed"/>
          <w:tblCellMar>
            <w:left w:w="108" w:type="dxa"/>
            <w:right w:w="108" w:type="dxa"/>
          </w:tblCellMar>
        </w:tblPrEx>
        <w:trPr>
          <w:trHeight w:hRule="exact" w:val="2982"/>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7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2(a)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236" w:type="dxa"/>
            </w:tcMar>
            <w:tcFitText w:val="0"/>
          </w:tcPr>
          <w:p>
            <w:pPr>
              <w:bidi w:val="0"/>
              <w:spacing w:before="62"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mark for identifying i loop will execute n times.  Accept n-1, n-2 </w:t>
            </w:r>
          </w:p>
          <w:p>
            <w:pPr>
              <w:bidi w:val="0"/>
              <w:spacing w:before="118"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1 mark for identifying j loop will execute n</w:t>
            </w: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0"/>
                <w:sz w:val="22"/>
                <w:szCs w:val="22"/>
                <w:u w:val="none"/>
                <w:rtl w:val="0"/>
              </w:rPr>
              <w:t xml:space="preserve"> times. Accept n</w:t>
            </w: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0"/>
                <w:sz w:val="22"/>
                <w:szCs w:val="22"/>
                <w:u w:val="none"/>
                <w:rtl w:val="0"/>
              </w:rPr>
              <w:t>-1 but not n</w:t>
            </w: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0"/>
                <w:sz w:val="22"/>
                <w:szCs w:val="22"/>
                <w:u w:val="none"/>
                <w:rtl w:val="0"/>
              </w:rPr>
              <w:t xml:space="preserve">-2 </w:t>
            </w:r>
          </w:p>
          <w:p>
            <w:pPr>
              <w:bidi w:val="0"/>
              <w:spacing w:before="12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1 mark for correct numbers of calculations 2n</w:t>
            </w: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0"/>
                <w:sz w:val="22"/>
                <w:szCs w:val="22"/>
                <w:u w:val="none"/>
                <w:rtl w:val="0"/>
              </w:rPr>
              <w:t xml:space="preserve"> + n </w:t>
            </w:r>
          </w:p>
          <w:p>
            <w:pPr>
              <w:bidi w:val="0"/>
              <w:spacing w:before="123" w:after="0" w:line="245" w:lineRule="atLeast"/>
              <w:ind w:left="0"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22"/>
                <w:szCs w:val="22"/>
                <w:u w:val="none"/>
                <w:rtl w:val="0"/>
              </w:rPr>
              <w:t>1 mark for determining that the order will be dominated by n</w:t>
            </w:r>
            <w:r>
              <w:rPr>
                <w:rFonts w:ascii="Arial" w:eastAsia="Arial" w:hAnsi="Arial" w:cs="Arial"/>
                <w:b w:val="0"/>
                <w:bCs w:val="0"/>
                <w:i w:val="0"/>
                <w:iCs w:val="0"/>
                <w:strike w:val="0"/>
                <w:color w:val="000000"/>
                <w:spacing w:val="0"/>
                <w:sz w:val="14"/>
                <w:szCs w:val="14"/>
                <w:u w:val="none"/>
                <w:rtl w:val="0"/>
              </w:rPr>
              <w:t xml:space="preserve">2 </w:t>
            </w:r>
          </w:p>
          <w:p>
            <w:pPr>
              <w:bidi w:val="0"/>
              <w:spacing w:before="117"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1 mark for determining that the growth rate for time performance is O(n</w:t>
            </w: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0"/>
                <w:sz w:val="22"/>
                <w:szCs w:val="22"/>
                <w:u w:val="none"/>
                <w:rtl w:val="0"/>
              </w:rPr>
              <w:t xml:space="preserve">)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0"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128" w:after="0" w:line="36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25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6" w:type="dxa"/>
            </w:tcMar>
            <w:tcFitText w:val="0"/>
          </w:tcPr>
          <w:p>
            <w:pPr>
              <w:bidi w:val="0"/>
              <w:spacing w:before="0"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3.1c 3.1c </w:t>
            </w:r>
          </w:p>
          <w:p>
            <w:pPr>
              <w:bidi w:val="0"/>
              <w:spacing w:before="128" w:after="0" w:line="36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3.1c 3.1c </w:t>
            </w:r>
          </w:p>
          <w:p>
            <w:pPr>
              <w:bidi w:val="0"/>
              <w:spacing w:before="25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3.1c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r>
      <w:tr>
        <w:tblPrEx>
          <w:tblW w:w="0" w:type="auto"/>
          <w:tblInd w:w="685" w:type="dxa"/>
          <w:tblLayout w:type="fixed"/>
          <w:tblCellMar>
            <w:left w:w="108" w:type="dxa"/>
            <w:right w:w="108" w:type="dxa"/>
          </w:tblCellMar>
        </w:tblPrEx>
        <w:trPr>
          <w:trHeight w:hRule="exact" w:val="4622"/>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7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2(b)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265" w:type="dxa"/>
            </w:tcMar>
            <w:tcFitText w:val="0"/>
          </w:tcPr>
          <w:p>
            <w:pPr>
              <w:bidi w:val="0"/>
              <w:spacing w:before="317" w:after="0"/>
              <w:ind w:left="0" w:right="0" w:firstLine="0"/>
              <w:jc w:val="both"/>
            </w:pPr>
            <w:r>
              <w:pict>
                <v:shape id="_x0000_i1028" type="#_x0000_t75" style="width:148.05pt;height:125.7pt" o:allowincell="f">
                  <v:imagedata r:id="rId9" o:title=""/>
                  <w10:anchorlock/>
                </v:shape>
              </w:pict>
            </w:r>
          </w:p>
          <w:p>
            <w:pPr>
              <w:bidi w:val="0"/>
              <w:spacing w:before="252" w:after="0" w:line="369"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Time axis labelled correctly Size axis labelled correctly Correct gradient of line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3083" w:after="0" w:line="369"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119" w:type="dxa"/>
              <w:right w:w="0" w:type="dxa"/>
            </w:tcMar>
            <w:tcFitText w:val="0"/>
          </w:tcPr>
          <w:p>
            <w:pPr>
              <w:bidi w:val="0"/>
              <w:spacing w:before="3083" w:after="0" w:line="369"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2.1b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685" w:type="dxa"/>
          <w:tblLayout w:type="fixed"/>
          <w:tblCellMar>
            <w:left w:w="108" w:type="dxa"/>
            <w:right w:w="108" w:type="dxa"/>
          </w:tblCellMar>
        </w:tblPrEx>
        <w:trPr>
          <w:trHeight w:hRule="exact" w:val="1877"/>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87"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2(c)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5" w:type="dxa"/>
            </w:tcMar>
            <w:tcFitText w:val="0"/>
          </w:tcPr>
          <w:p>
            <w:pPr>
              <w:bidi w:val="0"/>
              <w:spacing w:before="65"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algorithm only uses one data structure, a one-dimensional array. Therefore, total storage requirements = 1. </w:t>
            </w:r>
          </w:p>
          <w:p>
            <w:pPr>
              <w:bidi w:val="0"/>
              <w:spacing w:before="116"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As only one data structure is being used, the growth rate for memory will be constant O(1). </w:t>
            </w:r>
          </w:p>
          <w:p>
            <w:pPr>
              <w:bidi w:val="0"/>
              <w:spacing w:before="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Condone O(N)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0" w:after="0" w:line="74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6" w:type="dxa"/>
            </w:tcMar>
            <w:tcFitText w:val="0"/>
          </w:tcPr>
          <w:p>
            <w:pPr>
              <w:bidi w:val="0"/>
              <w:spacing w:before="1" w:after="0" w:line="74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3.1c 3.1c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19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43"/>
        <w:gridCol w:w="6440"/>
        <w:gridCol w:w="496"/>
        <w:gridCol w:w="767"/>
        <w:gridCol w:w="666"/>
        <w:gridCol w:w="768"/>
        <w:gridCol w:w="496"/>
      </w:tblGrid>
      <w:tr>
        <w:tblPrEx>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399"/>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656" w:type="dxa"/>
              <w:right w:w="26" w:type="dxa"/>
            </w:tcMar>
            <w:tcFitText w:val="0"/>
          </w:tcPr>
          <w:p>
            <w:pPr>
              <w:bidi w:val="0"/>
              <w:spacing w:before="112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Question</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3354" w:type="dxa"/>
              <w:right w:w="2770" w:type="dxa"/>
            </w:tcMar>
            <w:tcFitText w:val="0"/>
          </w:tcPr>
          <w:p>
            <w:pPr>
              <w:bidi w:val="0"/>
              <w:spacing w:before="1044"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Answer</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2" w:type="dxa"/>
              <w:right w:w="0" w:type="dxa"/>
            </w:tcMar>
            <w:tcFitText w:val="0"/>
          </w:tcPr>
          <w:p>
            <w:pPr>
              <w:bidi w:val="0"/>
              <w:spacing w:before="90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Mar</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25" w:type="dxa"/>
            </w:tcMar>
            <w:tcFitText w:val="0"/>
          </w:tcPr>
          <w:p>
            <w:pPr>
              <w:bidi w:val="0"/>
              <w:spacing w:before="872" w:after="0" w:line="98"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k</w:t>
            </w:r>
            <w:r>
              <w:rPr>
                <w:rFonts w:ascii="Arial" w:eastAsia="Arial" w:hAnsi="Arial" w:cs="Arial"/>
                <w:b/>
                <w:bCs/>
                <w:i w:val="0"/>
                <w:iCs w:val="0"/>
                <w:strike w:val="0"/>
                <w:color w:val="000000"/>
                <w:spacing w:val="468"/>
                <w:sz w:val="6"/>
                <w:szCs w:val="6"/>
                <w:u w:val="none"/>
                <w:rtl w:val="0"/>
              </w:rPr>
              <w:t xml:space="preserve"> </w:t>
            </w:r>
            <w:r>
              <w:rPr>
                <w:rFonts w:ascii="Arial" w:eastAsia="Arial" w:hAnsi="Arial" w:cs="Arial"/>
                <w:b/>
                <w:bCs/>
                <w:i w:val="0"/>
                <w:iCs w:val="0"/>
                <w:strike w:val="0"/>
                <w:color w:val="000000"/>
                <w:spacing w:val="0"/>
                <w:sz w:val="6"/>
                <w:szCs w:val="6"/>
                <w:u w:val="none"/>
                <w:rtl w:val="0"/>
              </w:rPr>
              <w:t>AO1</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468" w:type="dxa"/>
              <w:right w:w="0" w:type="dxa"/>
            </w:tcMar>
            <w:tcFitText w:val="0"/>
          </w:tcPr>
          <w:p>
            <w:pPr>
              <w:bidi w:val="0"/>
              <w:spacing w:before="8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AO2</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518" w:type="dxa"/>
              <w:right w:w="26" w:type="dxa"/>
            </w:tcMar>
            <w:tcFitText w:val="0"/>
          </w:tcPr>
          <w:p>
            <w:pPr>
              <w:bidi w:val="0"/>
              <w:spacing w:before="8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AO3</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3" w:type="dxa"/>
              <w:right w:w="0" w:type="dxa"/>
            </w:tcMar>
            <w:tcFitText w:val="0"/>
          </w:tcPr>
          <w:p>
            <w:pPr>
              <w:bidi w:val="0"/>
              <w:spacing w:before="57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AL</w:t>
            </w:r>
          </w:p>
          <w:p>
            <w:pPr>
              <w:bidi w:val="0"/>
              <w:spacing w:before="3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TO</w:t>
            </w:r>
          </w:p>
        </w:tc>
      </w:tr>
      <w:tr>
        <w:tblPrEx>
          <w:tblW w:w="0" w:type="auto"/>
          <w:tblInd w:w="685" w:type="dxa"/>
          <w:tblLayout w:type="fixed"/>
          <w:tblCellMar>
            <w:left w:w="108" w:type="dxa"/>
            <w:right w:w="108" w:type="dxa"/>
          </w:tblCellMar>
        </w:tblPrEx>
        <w:trPr>
          <w:trHeight w:hRule="exact" w:val="5635"/>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7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3(a)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 w:type="dxa"/>
            </w:tcMar>
            <w:tcFitText w:val="0"/>
          </w:tcPr>
          <w:p>
            <w:pPr>
              <w:bidi w:val="0"/>
              <w:spacing w:before="62"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 answer can be established using different steps / laws / rules / identities / dual relations.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possible solution: </w:t>
            </w:r>
          </w:p>
          <w:p>
            <w:pPr>
              <w:bidi w:val="0"/>
              <w:spacing w:before="271" w:after="0" w:line="247" w:lineRule="atLeast"/>
              <w:ind w:left="0"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18"/>
                <w:sz w:val="22"/>
                <w:szCs w:val="22"/>
                <w:u w:val="none"/>
                <w:rtl w:val="0"/>
              </w:rPr>
              <w:t>A.A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Arial" w:eastAsia="Arial" w:hAnsi="Arial" w:cs="Arial"/>
                <w:b w:val="0"/>
                <w:bCs w:val="0"/>
                <w:i w:val="0"/>
                <w:iCs w:val="0"/>
                <w:strike w:val="0"/>
                <w:color w:val="000000"/>
                <w:spacing w:val="0"/>
                <w:sz w:val="22"/>
                <w:szCs w:val="22"/>
                <w:u w:val="none"/>
                <w:rtl w:val="0"/>
              </w:rPr>
              <w:t xml:space="preserve">  </w:t>
            </w:r>
          </w:p>
          <w:p>
            <w:pPr>
              <w:bidi w:val="0"/>
              <w:spacing w:before="2" w:after="0" w:line="392" w:lineRule="atLeast"/>
              <w:ind w:left="0" w:right="0" w:firstLine="0"/>
              <w:jc w:val="left"/>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B</w:t>
            </w:r>
            <w:r>
              <w:rPr>
                <w:rFonts w:ascii="Arial" w:eastAsia="Arial" w:hAnsi="Arial" w:cs="Arial"/>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B</w:t>
            </w:r>
            <w:r>
              <w:rPr>
                <w:rFonts w:ascii="Arial" w:eastAsia="Arial" w:hAnsi="Arial" w:cs="Arial"/>
                <w:b w:val="0"/>
                <w:bCs w:val="0"/>
                <w:i w:val="0"/>
                <w:iCs w:val="0"/>
                <w:strike w:val="0"/>
                <w:color w:val="000000"/>
                <w:spacing w:val="0"/>
                <w:sz w:val="22"/>
                <w:szCs w:val="22"/>
                <w:u w:val="none"/>
                <w:rtl w:val="0"/>
              </w:rPr>
              <w:t xml:space="preserve"> </w:t>
            </w:r>
          </w:p>
          <w:p>
            <w:pPr>
              <w:bidi w:val="0"/>
              <w:spacing w:before="154" w:after="0" w:line="247" w:lineRule="atLeast"/>
              <w:ind w:left="0"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Arial" w:eastAsia="Arial" w:hAnsi="Arial" w:cs="Arial"/>
                <w:b w:val="0"/>
                <w:bCs w:val="0"/>
                <w:i w:val="0"/>
                <w:iCs w:val="0"/>
                <w:strike w:val="0"/>
                <w:color w:val="000000"/>
                <w:spacing w:val="0"/>
                <w:sz w:val="22"/>
                <w:szCs w:val="22"/>
                <w:u w:val="none"/>
                <w:rtl w:val="0"/>
              </w:rPr>
              <w:t xml:space="preserve"> + A). (</w:t>
            </w:r>
            <w:r>
              <w:rPr>
                <w:rFonts w:ascii="Cambria Math" w:eastAsia="Cambria Math" w:hAnsi="Cambria Math" w:cs="Cambria Math"/>
                <w:b w:val="0"/>
                <w:bCs w:val="0"/>
                <w:i w:val="0"/>
                <w:iCs w:val="0"/>
                <w:strike w:val="0"/>
                <w:color w:val="000000"/>
                <w:spacing w:val="0"/>
                <w:sz w:val="22"/>
                <w:szCs w:val="22"/>
                <w:u w:val="none"/>
                <w:rtl w:val="0"/>
              </w:rPr>
              <w:t>A</w:t>
            </w:r>
            <w:r>
              <w:rPr>
                <w:rFonts w:ascii="Arial" w:eastAsia="Arial" w:hAnsi="Arial" w:cs="Arial"/>
                <w:b w:val="0"/>
                <w:bCs w:val="0"/>
                <w:i w:val="0"/>
                <w:iCs w:val="0"/>
                <w:strike w:val="0"/>
                <w:color w:val="000000"/>
                <w:spacing w:val="0"/>
                <w:sz w:val="22"/>
                <w:szCs w:val="22"/>
                <w:u w:val="none"/>
                <w:rtl w:val="0"/>
              </w:rPr>
              <w:t xml:space="preserve"> +B) + </w:t>
            </w:r>
            <w:r>
              <w:rPr>
                <w:rFonts w:ascii="Cambria Math" w:eastAsia="Cambria Math" w:hAnsi="Cambria Math" w:cs="Cambria Math"/>
                <w:b w:val="0"/>
                <w:bCs w:val="0"/>
                <w:i w:val="0"/>
                <w:iCs w:val="0"/>
                <w:strike w:val="0"/>
                <w:color w:val="000000"/>
                <w:spacing w:val="0"/>
                <w:sz w:val="22"/>
                <w:szCs w:val="22"/>
                <w:u w:val="none"/>
                <w:rtl w:val="0"/>
              </w:rPr>
              <w:t>B</w:t>
            </w:r>
            <w:r>
              <w:rPr>
                <w:rFonts w:ascii="Arial" w:eastAsia="Arial" w:hAnsi="Arial" w:cs="Arial"/>
                <w:b w:val="0"/>
                <w:bCs w:val="0"/>
                <w:i w:val="0"/>
                <w:iCs w:val="0"/>
                <w:strike w:val="0"/>
                <w:color w:val="000000"/>
                <w:spacing w:val="0"/>
                <w:sz w:val="22"/>
                <w:szCs w:val="22"/>
                <w:u w:val="none"/>
                <w:rtl w:val="0"/>
              </w:rPr>
              <w:t xml:space="preserve"> </w:t>
            </w:r>
          </w:p>
          <w:p>
            <w:pPr>
              <w:bidi w:val="0"/>
              <w:spacing w:before="147" w:after="0" w:line="247" w:lineRule="atLeast"/>
              <w:ind w:left="0"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Arial" w:eastAsia="Arial" w:hAnsi="Arial" w:cs="Arial"/>
                <w:b w:val="0"/>
                <w:bCs w:val="0"/>
                <w:i w:val="0"/>
                <w:iCs w:val="0"/>
                <w:strike w:val="0"/>
                <w:color w:val="000000"/>
                <w:spacing w:val="0"/>
                <w:sz w:val="22"/>
                <w:szCs w:val="22"/>
                <w:u w:val="none"/>
                <w:rtl w:val="0"/>
              </w:rPr>
              <w:t xml:space="preserve"> +B + </w:t>
            </w:r>
            <w:r>
              <w:rPr>
                <w:rFonts w:ascii="Cambria Math" w:eastAsia="Cambria Math" w:hAnsi="Cambria Math" w:cs="Cambria Math"/>
                <w:b w:val="0"/>
                <w:bCs w:val="0"/>
                <w:i w:val="0"/>
                <w:iCs w:val="0"/>
                <w:strike w:val="0"/>
                <w:color w:val="000000"/>
                <w:spacing w:val="0"/>
                <w:sz w:val="22"/>
                <w:szCs w:val="22"/>
                <w:u w:val="none"/>
                <w:rtl w:val="0"/>
              </w:rPr>
              <w:t>B</w:t>
            </w:r>
            <w:r>
              <w:rPr>
                <w:rFonts w:ascii="Arial" w:eastAsia="Arial" w:hAnsi="Arial" w:cs="Arial"/>
                <w:b w:val="0"/>
                <w:bCs w:val="0"/>
                <w:i w:val="0"/>
                <w:iCs w:val="0"/>
                <w:strike w:val="0"/>
                <w:color w:val="000000"/>
                <w:spacing w:val="0"/>
                <w:sz w:val="22"/>
                <w:szCs w:val="22"/>
                <w:u w:val="none"/>
                <w:rtl w:val="0"/>
              </w:rPr>
              <w:t xml:space="preserve"> </w:t>
            </w:r>
          </w:p>
          <w:p>
            <w:pPr>
              <w:bidi w:val="0"/>
              <w:spacing w:before="147" w:after="0" w:line="247" w:lineRule="atLeast"/>
              <w:ind w:left="0"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1</w:t>
            </w:r>
            <w:r>
              <w:rPr>
                <w:rFonts w:ascii="Arial" w:eastAsia="Arial" w:hAnsi="Arial" w:cs="Arial"/>
                <w:b w:val="0"/>
                <w:bCs w:val="0"/>
                <w:i w:val="0"/>
                <w:iCs w:val="0"/>
                <w:strike w:val="0"/>
                <w:color w:val="000000"/>
                <w:spacing w:val="0"/>
                <w:sz w:val="22"/>
                <w:szCs w:val="22"/>
                <w:u w:val="none"/>
                <w:rtl w:val="0"/>
              </w:rPr>
              <w:t xml:space="preserve"> </w:t>
            </w:r>
          </w:p>
          <w:p>
            <w:pPr>
              <w:bidi w:val="0"/>
              <w:spacing w:before="13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50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Correctly applying identities to arrive at correct answer 5 marks </w:t>
            </w:r>
          </w:p>
          <w:p>
            <w:pPr>
              <w:bidi w:val="0"/>
              <w:spacing w:before="116"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Correctly applying identities but arriving at wrong answer 1 mark for each correct step up to a maximum of 4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119" w:type="dxa"/>
              <w:right w:w="0" w:type="dxa"/>
            </w:tcMar>
            <w:tcFitText w:val="0"/>
          </w:tcPr>
          <w:p>
            <w:pPr>
              <w:bidi w:val="0"/>
              <w:spacing w:before="445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r>
      <w:tr>
        <w:tblPrEx>
          <w:tblW w:w="0" w:type="auto"/>
          <w:tblInd w:w="685" w:type="dxa"/>
          <w:tblLayout w:type="fixed"/>
          <w:tblCellMar>
            <w:left w:w="108" w:type="dxa"/>
            <w:right w:w="108" w:type="dxa"/>
          </w:tblCellMar>
        </w:tblPrEx>
        <w:trPr>
          <w:trHeight w:hRule="exact" w:val="4574"/>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7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3(b)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 w:type="dxa"/>
            </w:tcMar>
            <w:tcFitText w:val="0"/>
          </w:tcPr>
          <w:p>
            <w:pPr>
              <w:bidi w:val="0"/>
              <w:spacing w:before="62"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 answer can be established using different steps / laws / rules / identities / dual relations.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possible solution: </w:t>
            </w:r>
          </w:p>
          <w:p>
            <w:pPr>
              <w:bidi w:val="0"/>
              <w:spacing w:before="255" w:after="0" w:line="263" w:lineRule="atLeast"/>
              <w:ind w:left="0"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12"/>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2"/>
                <w:sz w:val="22"/>
                <w:szCs w:val="22"/>
                <w:u w:val="none"/>
                <w:rtl w:val="0"/>
              </w:rPr>
              <w:t>A.(A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B)</w:t>
            </w:r>
            <w:r>
              <w:rPr>
                <w:rFonts w:ascii="Arial" w:eastAsia="Arial" w:hAnsi="Arial" w:cs="Arial"/>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12"/>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Arial" w:eastAsia="Arial" w:hAnsi="Arial" w:cs="Arial"/>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9"/>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0</w:t>
            </w: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Arial" w:eastAsia="Arial" w:hAnsi="Arial" w:cs="Arial"/>
                <w:b w:val="0"/>
                <w:bCs w:val="0"/>
                <w:i w:val="0"/>
                <w:iCs w:val="0"/>
                <w:strike w:val="0"/>
                <w:color w:val="000000"/>
                <w:spacing w:val="0"/>
                <w:sz w:val="22"/>
                <w:szCs w:val="22"/>
                <w:u w:val="none"/>
                <w:rtl w:val="0"/>
              </w:rPr>
              <w:t xml:space="preserve"> </w:t>
            </w:r>
          </w:p>
          <w:p>
            <w:pPr>
              <w:bidi w:val="0"/>
              <w:spacing w:before="16"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Arial" w:eastAsia="Arial" w:hAnsi="Arial" w:cs="Arial"/>
                <w:b w:val="0"/>
                <w:bCs w:val="0"/>
                <w:i w:val="0"/>
                <w:iCs w:val="0"/>
                <w:strike w:val="0"/>
                <w:color w:val="000000"/>
                <w:spacing w:val="0"/>
                <w:sz w:val="22"/>
                <w:szCs w:val="22"/>
                <w:u w:val="none"/>
                <w:rtl w:val="0"/>
              </w:rPr>
              <w:t xml:space="preserve"> </w:t>
            </w:r>
          </w:p>
          <w:p>
            <w:pPr>
              <w:bidi w:val="0"/>
              <w:spacing w:before="11"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A</w:t>
            </w:r>
            <w:r>
              <w:rPr>
                <w:rFonts w:ascii="Arial" w:eastAsia="Arial" w:hAnsi="Arial" w:cs="Arial"/>
                <w:b w:val="0"/>
                <w:bCs w:val="0"/>
                <w:i w:val="0"/>
                <w:iCs w:val="0"/>
                <w:strike w:val="0"/>
                <w:color w:val="000000"/>
                <w:spacing w:val="0"/>
                <w:sz w:val="22"/>
                <w:szCs w:val="22"/>
                <w:u w:val="none"/>
                <w:rtl w:val="0"/>
              </w:rPr>
              <w:t xml:space="preserve"> </w:t>
            </w:r>
          </w:p>
          <w:p>
            <w:pPr>
              <w:bidi w:val="0"/>
              <w:spacing w:before="11"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Arial" w:eastAsia="Arial" w:hAnsi="Arial" w:cs="Arial"/>
                <w:b w:val="0"/>
                <w:bCs w:val="0"/>
                <w:i w:val="0"/>
                <w:iCs w:val="0"/>
                <w:strike w:val="0"/>
                <w:color w:val="000000"/>
                <w:spacing w:val="0"/>
                <w:sz w:val="22"/>
                <w:szCs w:val="22"/>
                <w:u w:val="none"/>
                <w:rtl w:val="0"/>
              </w:rPr>
              <w:t xml:space="preserve"> </w:t>
            </w:r>
          </w:p>
          <w:p>
            <w:pPr>
              <w:bidi w:val="0"/>
              <w:spacing w:before="37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Correctly applying identities to arrive at correct answer 4 marks </w:t>
            </w:r>
          </w:p>
          <w:p>
            <w:pPr>
              <w:bidi w:val="0"/>
              <w:spacing w:before="116"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Correctly applying identities but arriving at wrong answer 1 mark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327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119" w:type="dxa"/>
              <w:right w:w="0" w:type="dxa"/>
            </w:tcMar>
            <w:tcFitText w:val="0"/>
          </w:tcPr>
          <w:p>
            <w:pPr>
              <w:bidi w:val="0"/>
              <w:spacing w:before="2782" w:after="0" w:line="369"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43"/>
        <w:gridCol w:w="6440"/>
        <w:gridCol w:w="496"/>
        <w:gridCol w:w="767"/>
        <w:gridCol w:w="666"/>
        <w:gridCol w:w="768"/>
        <w:gridCol w:w="496"/>
      </w:tblGrid>
      <w:tr>
        <w:tblPrEx>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399"/>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656" w:type="dxa"/>
              <w:right w:w="26" w:type="dxa"/>
            </w:tcMar>
            <w:tcFitText w:val="0"/>
          </w:tcPr>
          <w:p>
            <w:pPr>
              <w:bidi w:val="0"/>
              <w:spacing w:before="112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Question</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3354" w:type="dxa"/>
              <w:right w:w="2770" w:type="dxa"/>
            </w:tcMar>
            <w:tcFitText w:val="0"/>
          </w:tcPr>
          <w:p>
            <w:pPr>
              <w:bidi w:val="0"/>
              <w:spacing w:before="1044"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Answer</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2" w:type="dxa"/>
              <w:right w:w="0" w:type="dxa"/>
            </w:tcMar>
            <w:tcFitText w:val="0"/>
          </w:tcPr>
          <w:p>
            <w:pPr>
              <w:bidi w:val="0"/>
              <w:spacing w:before="90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Mar</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25" w:type="dxa"/>
            </w:tcMar>
            <w:tcFitText w:val="0"/>
          </w:tcPr>
          <w:p>
            <w:pPr>
              <w:bidi w:val="0"/>
              <w:spacing w:before="872" w:after="0" w:line="98"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k</w:t>
            </w:r>
            <w:r>
              <w:rPr>
                <w:rFonts w:ascii="Arial" w:eastAsia="Arial" w:hAnsi="Arial" w:cs="Arial"/>
                <w:b/>
                <w:bCs/>
                <w:i w:val="0"/>
                <w:iCs w:val="0"/>
                <w:strike w:val="0"/>
                <w:color w:val="000000"/>
                <w:spacing w:val="468"/>
                <w:sz w:val="6"/>
                <w:szCs w:val="6"/>
                <w:u w:val="none"/>
                <w:rtl w:val="0"/>
              </w:rPr>
              <w:t xml:space="preserve"> </w:t>
            </w:r>
            <w:r>
              <w:rPr>
                <w:rFonts w:ascii="Arial" w:eastAsia="Arial" w:hAnsi="Arial" w:cs="Arial"/>
                <w:b/>
                <w:bCs/>
                <w:i w:val="0"/>
                <w:iCs w:val="0"/>
                <w:strike w:val="0"/>
                <w:color w:val="000000"/>
                <w:spacing w:val="0"/>
                <w:sz w:val="6"/>
                <w:szCs w:val="6"/>
                <w:u w:val="none"/>
                <w:rtl w:val="0"/>
              </w:rPr>
              <w:t>AO1</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468" w:type="dxa"/>
              <w:right w:w="0" w:type="dxa"/>
            </w:tcMar>
            <w:tcFitText w:val="0"/>
          </w:tcPr>
          <w:p>
            <w:pPr>
              <w:bidi w:val="0"/>
              <w:spacing w:before="8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AO2</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518" w:type="dxa"/>
              <w:right w:w="26" w:type="dxa"/>
            </w:tcMar>
            <w:tcFitText w:val="0"/>
          </w:tcPr>
          <w:p>
            <w:pPr>
              <w:bidi w:val="0"/>
              <w:spacing w:before="8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AO3</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3" w:type="dxa"/>
              <w:right w:w="0" w:type="dxa"/>
            </w:tcMar>
            <w:tcFitText w:val="0"/>
          </w:tcPr>
          <w:p>
            <w:pPr>
              <w:bidi w:val="0"/>
              <w:spacing w:before="57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AL</w:t>
            </w:r>
          </w:p>
          <w:p>
            <w:pPr>
              <w:bidi w:val="0"/>
              <w:spacing w:before="3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TO</w:t>
            </w:r>
          </w:p>
        </w:tc>
      </w:tr>
      <w:tr>
        <w:tblPrEx>
          <w:tblW w:w="0" w:type="auto"/>
          <w:tblInd w:w="685" w:type="dxa"/>
          <w:tblLayout w:type="fixed"/>
          <w:tblCellMar>
            <w:left w:w="108" w:type="dxa"/>
            <w:right w:w="108" w:type="dxa"/>
          </w:tblCellMar>
        </w:tblPrEx>
        <w:trPr>
          <w:trHeight w:hRule="exact" w:val="8696"/>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44"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for each of the following up to a maximum of 2. </w:t>
            </w:r>
          </w:p>
          <w:p>
            <w:pPr>
              <w:bidi w:val="0"/>
              <w:spacing w:before="117"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Alpha testing is conducted in-house by developers and occurs before the customer agrees to accept the final program.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Alpha builds are not shared with either the end user or with the customer.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Alpha builds are not final piece of software and often include limited functionality and many bugs. </w:t>
            </w:r>
          </w:p>
          <w:p>
            <w:pPr>
              <w:bidi w:val="0"/>
              <w:spacing w:before="491"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for each of the following up to a maximum of 2 </w:t>
            </w:r>
          </w:p>
          <w:p>
            <w:pPr>
              <w:bidi w:val="0"/>
              <w:spacing w:before="118"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Beta testing is conducted after alpha testing and later on in the software development life cycle.  </w:t>
            </w:r>
          </w:p>
          <w:p>
            <w:pPr>
              <w:bidi w:val="0"/>
              <w:spacing w:before="117"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Beta builds are shared with a limited number of end users to beta test the system with live data.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Beta builds contain all the main functionality but will still include some bugs.  </w:t>
            </w:r>
          </w:p>
          <w:p>
            <w:pPr>
              <w:bidi w:val="0"/>
              <w:spacing w:before="118"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Bugs reported by the beta testers are corrected by the development team. </w:t>
            </w:r>
          </w:p>
          <w:p>
            <w:pPr>
              <w:bidi w:val="0"/>
              <w:spacing w:before="492"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for each of the following up to a maximum of 2 </w:t>
            </w:r>
          </w:p>
          <w:p>
            <w:pPr>
              <w:bidi w:val="0"/>
              <w:spacing w:before="117"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Acceptance testing occurs is the final phase of testing during the software development life cycle.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Acceptance testing is undertaken by the actual end users of the system with real data.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purpose of acceptance testing is to ensure the system has met the original requirements and specifications of the customer.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190"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p>
            <w:pPr>
              <w:bidi w:val="0"/>
              <w:spacing w:before="739"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1 1 1 1 </w:t>
            </w:r>
          </w:p>
          <w:p>
            <w:pPr>
              <w:bidi w:val="0"/>
              <w:spacing w:before="739"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50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169" w:type="dxa"/>
              <w:right w:w="9"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6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43"/>
        <w:gridCol w:w="6440"/>
        <w:gridCol w:w="496"/>
        <w:gridCol w:w="767"/>
        <w:gridCol w:w="666"/>
        <w:gridCol w:w="768"/>
        <w:gridCol w:w="496"/>
      </w:tblGrid>
      <w:tr>
        <w:tblPrEx>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399"/>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656" w:type="dxa"/>
              <w:right w:w="26" w:type="dxa"/>
            </w:tcMar>
            <w:tcFitText w:val="0"/>
          </w:tcPr>
          <w:p>
            <w:pPr>
              <w:bidi w:val="0"/>
              <w:spacing w:before="112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Question</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3354" w:type="dxa"/>
              <w:right w:w="2770" w:type="dxa"/>
            </w:tcMar>
            <w:tcFitText w:val="0"/>
          </w:tcPr>
          <w:p>
            <w:pPr>
              <w:bidi w:val="0"/>
              <w:spacing w:before="1044"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Answer</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2" w:type="dxa"/>
              <w:right w:w="0" w:type="dxa"/>
            </w:tcMar>
            <w:tcFitText w:val="0"/>
          </w:tcPr>
          <w:p>
            <w:pPr>
              <w:bidi w:val="0"/>
              <w:spacing w:before="90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Mar</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25" w:type="dxa"/>
            </w:tcMar>
            <w:tcFitText w:val="0"/>
          </w:tcPr>
          <w:p>
            <w:pPr>
              <w:bidi w:val="0"/>
              <w:spacing w:before="872" w:after="0" w:line="98"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k</w:t>
            </w:r>
            <w:r>
              <w:rPr>
                <w:rFonts w:ascii="Arial" w:eastAsia="Arial" w:hAnsi="Arial" w:cs="Arial"/>
                <w:b/>
                <w:bCs/>
                <w:i w:val="0"/>
                <w:iCs w:val="0"/>
                <w:strike w:val="0"/>
                <w:color w:val="000000"/>
                <w:spacing w:val="468"/>
                <w:sz w:val="6"/>
                <w:szCs w:val="6"/>
                <w:u w:val="none"/>
                <w:rtl w:val="0"/>
              </w:rPr>
              <w:t xml:space="preserve"> </w:t>
            </w:r>
            <w:r>
              <w:rPr>
                <w:rFonts w:ascii="Arial" w:eastAsia="Arial" w:hAnsi="Arial" w:cs="Arial"/>
                <w:b/>
                <w:bCs/>
                <w:i w:val="0"/>
                <w:iCs w:val="0"/>
                <w:strike w:val="0"/>
                <w:color w:val="000000"/>
                <w:spacing w:val="0"/>
                <w:sz w:val="6"/>
                <w:szCs w:val="6"/>
                <w:u w:val="none"/>
                <w:rtl w:val="0"/>
              </w:rPr>
              <w:t>AO1</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468" w:type="dxa"/>
              <w:right w:w="0" w:type="dxa"/>
            </w:tcMar>
            <w:tcFitText w:val="0"/>
          </w:tcPr>
          <w:p>
            <w:pPr>
              <w:bidi w:val="0"/>
              <w:spacing w:before="8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AO2</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518" w:type="dxa"/>
              <w:right w:w="26" w:type="dxa"/>
            </w:tcMar>
            <w:tcFitText w:val="0"/>
          </w:tcPr>
          <w:p>
            <w:pPr>
              <w:bidi w:val="0"/>
              <w:spacing w:before="8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AO3</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383" w:type="dxa"/>
              <w:right w:w="0" w:type="dxa"/>
            </w:tcMar>
            <w:tcFitText w:val="0"/>
          </w:tcPr>
          <w:p>
            <w:pPr>
              <w:bidi w:val="0"/>
              <w:spacing w:before="573"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AL</w:t>
            </w:r>
          </w:p>
          <w:p>
            <w:pPr>
              <w:bidi w:val="0"/>
              <w:spacing w:before="372" w:after="0" w:line="67" w:lineRule="atLeast"/>
              <w:ind w:left="0" w:right="0" w:firstLine="0"/>
              <w:jc w:val="both"/>
              <w:rPr>
                <w:rFonts w:ascii="Arial" w:eastAsia="Arial" w:hAnsi="Arial" w:cs="Arial"/>
                <w:sz w:val="6"/>
                <w:szCs w:val="6"/>
              </w:rPr>
            </w:pPr>
            <w:r>
              <w:rPr>
                <w:rFonts w:ascii="Arial" w:eastAsia="Arial" w:hAnsi="Arial" w:cs="Arial"/>
                <w:b/>
                <w:bCs/>
                <w:i w:val="0"/>
                <w:iCs w:val="0"/>
                <w:strike w:val="0"/>
                <w:color w:val="000000"/>
                <w:spacing w:val="0"/>
                <w:sz w:val="6"/>
                <w:szCs w:val="6"/>
                <w:u w:val="none"/>
                <w:rtl w:val="0"/>
              </w:rPr>
              <w:t>TO</w:t>
            </w:r>
          </w:p>
        </w:tc>
      </w:tr>
      <w:tr>
        <w:tblPrEx>
          <w:tblW w:w="0" w:type="auto"/>
          <w:tblInd w:w="685" w:type="dxa"/>
          <w:tblLayout w:type="fixed"/>
          <w:tblCellMar>
            <w:left w:w="108" w:type="dxa"/>
            <w:right w:w="108" w:type="dxa"/>
          </w:tblCellMar>
        </w:tblPrEx>
        <w:trPr>
          <w:trHeight w:hRule="exact" w:val="3605"/>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7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5(a)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49" w:type="dxa"/>
            </w:tcMar>
            <w:tcFitText w:val="0"/>
          </w:tcPr>
          <w:p>
            <w:pPr>
              <w:bidi w:val="0"/>
              <w:spacing w:before="0" w:after="0" w:line="622"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for each of the following up to a maximum of 4 </w:t>
            </w:r>
            <w:r>
              <w:rPr>
                <w:rFonts w:ascii="Arial" w:eastAsia="Arial" w:hAnsi="Arial" w:cs="Arial"/>
                <w:b w:val="0"/>
                <w:bCs w:val="0"/>
                <w:i w:val="0"/>
                <w:iCs w:val="0"/>
                <w:strike w:val="0"/>
                <w:color w:val="000000"/>
                <w:spacing w:val="0"/>
                <w:sz w:val="22"/>
                <w:szCs w:val="22"/>
                <w:u w:val="none"/>
                <w:rtl w:val="0"/>
              </w:rPr>
              <w:t xml:space="preserve">Algorithms/programs can be broken down in to smaller parts. </w:t>
            </w:r>
            <w:r>
              <w:rPr>
                <w:rFonts w:ascii="Arial" w:eastAsia="Arial" w:hAnsi="Arial" w:cs="Arial"/>
                <w:b/>
                <w:bCs/>
                <w:i w:val="0"/>
                <w:iCs w:val="0"/>
                <w:strike w:val="0"/>
                <w:color w:val="000000"/>
                <w:spacing w:val="0"/>
                <w:sz w:val="22"/>
                <w:szCs w:val="22"/>
                <w:u w:val="none"/>
                <w:rtl w:val="0"/>
              </w:rPr>
              <w:t xml:space="preserve"> </w:t>
            </w:r>
          </w:p>
          <w:p>
            <w:pPr>
              <w:bidi w:val="0"/>
              <w:spacing w:before="116"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These are named reusable pieces of code that can be called any number of times within an algorithm/program to perform a specific task.  </w:t>
            </w:r>
          </w:p>
          <w:p>
            <w:pPr>
              <w:bidi w:val="0"/>
              <w:spacing w:before="12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Procedures are used to avoid the duplication of code. </w:t>
            </w:r>
          </w:p>
          <w:p>
            <w:pPr>
              <w:bidi w:val="0"/>
              <w:spacing w:before="118"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Procedures are used to make an algorithm/program more efficient and secure. </w:t>
            </w:r>
          </w:p>
          <w:p>
            <w:pPr>
              <w:bidi w:val="0"/>
              <w:spacing w:before="125"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procedure can be individually tested / debugged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317"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127" w:after="0" w:line="49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169" w:type="dxa"/>
              <w:right w:w="9" w:type="dxa"/>
            </w:tcMar>
            <w:tcFitText w:val="0"/>
          </w:tcPr>
          <w:p>
            <w:pPr>
              <w:bidi w:val="0"/>
              <w:spacing w:before="317" w:after="0" w:line="62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w:t>
            </w:r>
          </w:p>
          <w:p>
            <w:pPr>
              <w:bidi w:val="0"/>
              <w:spacing w:before="127" w:after="0" w:line="49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1.1b </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685" w:type="dxa"/>
          <w:tblLayout w:type="fixed"/>
          <w:tblCellMar>
            <w:left w:w="108" w:type="dxa"/>
            <w:right w:w="108" w:type="dxa"/>
          </w:tblCellMar>
        </w:tblPrEx>
        <w:trPr>
          <w:trHeight w:hRule="exact" w:val="3372"/>
        </w:trPr>
        <w:tc>
          <w:tcPr>
            <w:tcW w:w="1043"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7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5(b) </w:t>
            </w:r>
          </w:p>
        </w:tc>
        <w:tc>
          <w:tcPr>
            <w:tcW w:w="644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 w:type="dxa"/>
            </w:tcMar>
            <w:tcFitText w:val="0"/>
          </w:tcPr>
          <w:p>
            <w:pPr>
              <w:bidi w:val="0"/>
              <w:spacing w:before="62"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Call by reference is where a value (address) is passed via a parameter into a subroutine and the original value is passed and used by that subroutine. </w:t>
            </w:r>
          </w:p>
          <w:p>
            <w:pPr>
              <w:bidi w:val="0"/>
              <w:spacing w:before="115"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is used if any changes made in the subroutine needs to be stored in the original value/variable outside the subroutine. </w:t>
            </w:r>
          </w:p>
          <w:p>
            <w:pPr>
              <w:bidi w:val="0"/>
              <w:spacing w:before="118"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Call by value is where a value is passed via a parameter into a subroutine and a copy of the value is created for the duration of the subroutine call. </w:t>
            </w:r>
          </w:p>
          <w:p>
            <w:pPr>
              <w:bidi w:val="0"/>
              <w:spacing w:before="116"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ensures that the original value passed to the subroutine cannot be changed. </w:t>
            </w: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6" w:type="dxa"/>
              <w:right w:w="26" w:type="dxa"/>
            </w:tcMar>
            <w:tcFitText w:val="0"/>
          </w:tcPr>
          <w:p>
            <w:pPr>
              <w:bidi w:val="0"/>
              <w:spacing w:before="0" w:after="0" w:line="74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1 1 1 1 </w:t>
            </w:r>
          </w:p>
        </w:tc>
        <w:tc>
          <w:tcPr>
            <w:tcW w:w="767" w:type="dxa"/>
            <w:tcBorders>
              <w:top w:val="single" w:sz="4" w:space="0" w:color="000000"/>
              <w:left w:val="single" w:sz="4" w:space="0" w:color="000000"/>
              <w:bottom w:val="single" w:sz="4" w:space="0" w:color="000000"/>
              <w:right w:val="single" w:sz="4" w:space="0" w:color="000000"/>
            </w:tcBorders>
            <w:shd w:val="clear" w:color="auto" w:fill="auto"/>
            <w:noWrap w:val="0"/>
            <w:tcMar>
              <w:left w:w="169" w:type="dxa"/>
              <w:right w:w="9" w:type="dxa"/>
            </w:tcMar>
            <w:tcFitText w:val="0"/>
          </w:tcPr>
          <w:p>
            <w:pPr>
              <w:bidi w:val="0"/>
              <w:spacing w:before="1" w:after="0" w:line="74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1.1b 1.1b </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25" w:type="dxa"/>
            </w:tcMar>
            <w:tcFitText w:val="0"/>
          </w:tcPr>
          <w:p>
            <w:pPr>
              <w:bidi w:val="0"/>
              <w:spacing w:before="32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bl>
    <w:p>
      <w:r>
        <w:rPr>
          <w:b/>
          <w:color w:val="FF0000"/>
          <w:sz w:val="24"/>
        </w:rPr>
        <w:t>This document was truncated here because it was created in the Evaluation Mode.</w:t>
      </w:r>
    </w:p>
    <w:sectPr>
      <w:headerReference w:type="default" r:id="rId10"/>
      <w:footerReference w:type="default" r:id="rId11"/>
      <w:pgSz w:w="11906" w:h="16838"/>
      <w:pgMar w:top="1120" w:right="587" w:bottom="1320" w:left="590" w:header="708" w:footer="560"/>
      <w:pgNumType w:start="2"/>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46" w:lineRule="exact"/>
      <w:ind w:left="0" w:right="-200" w:firstLine="0"/>
      <w:jc w:val="both"/>
      <w:rPr>
        <w:rFonts w:ascii="Calibri" w:eastAsia="Calibri" w:hAnsi="Calibri" w:cs="Calibri"/>
        <w:sz w:val="12"/>
        <w:szCs w:val="12"/>
      </w:rPr>
    </w:pPr>
    <w:r>
      <w:rPr>
        <w:rFonts w:ascii="Calibri" w:eastAsia="Calibri" w:hAnsi="Calibri" w:cs="Calibri"/>
        <w:b w:val="0"/>
        <w:bCs w:val="0"/>
        <w:i w:val="0"/>
        <w:iCs w:val="0"/>
        <w:strike w:val="0"/>
        <w:color w:val="000000"/>
        <w:spacing w:val="0"/>
        <w:sz w:val="12"/>
        <w:szCs w:val="12"/>
        <w:u w:val="none"/>
        <w:rtl w:val="0"/>
      </w:rPr>
      <w:t xml:space="preserve">© WJEC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69" w:lineRule="exact"/>
      <w:ind w:left="850"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12"/>
        <w:szCs w:val="12"/>
        <w:u w:val="none"/>
        <w:rtl w:val="0"/>
      </w:rPr>
      <w:t xml:space="preserve">© WJEC CBAC Ltd. </w:t>
    </w:r>
    <w:r>
      <w:rPr>
        <w:rFonts w:ascii="Calibri" w:eastAsia="Calibri" w:hAnsi="Calibri" w:cs="Calibri"/>
        <w:b w:val="0"/>
        <w:bCs w:val="0"/>
        <w:i w:val="0"/>
        <w:iCs w:val="0"/>
        <w:strike w:val="0"/>
        <w:color w:val="000000"/>
        <w:spacing w:val="3485"/>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6</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88685" cy="3254720"/>
          <wp:wrapNone/>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
                    <a:lum bright="70000" contrast="-70000"/>
                  </a:blip>
                  <a:stretch>
                    <a:fillRect/>
                  </a:stretch>
                </pic:blipFill>
                <pic:spPr>
                  <a:xfrm>
                    <a:off x="0" y="0"/>
                    <a:ext cx="5988685" cy="325472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812915" cy="3702671"/>
          <wp:wrapNone/>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
                    <a:lum bright="70000" contrast="-70000"/>
                  </a:blip>
                  <a:stretch>
                    <a:fillRect/>
                  </a:stretch>
                </pic:blipFill>
                <pic:spPr>
                  <a:xfrm>
                    <a:off x="0" y="0"/>
                    <a:ext cx="6812915" cy="370267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1" w:hanging="1"/>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517"/>
        </w:tabs>
        <w:ind w:left="517" w:hanging="360"/>
      </w:pPr>
      <w:rPr>
        <w:rFonts w:ascii="Times New Roman" w:eastAsia="Times New Roman" w:hAnsi="Times New Roman" w:cs="Times New Roman"/>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517"/>
        </w:tabs>
        <w:ind w:left="517" w:hanging="360"/>
      </w:pPr>
      <w:rPr>
        <w:rFonts w:ascii="Times New Roman" w:eastAsia="Times New Roman" w:hAnsi="Times New Roman" w:cs="Times New Roman"/>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517"/>
        </w:tabs>
        <w:ind w:left="517" w:hanging="360"/>
      </w:pPr>
      <w:rPr>
        <w:rFonts w:ascii="Times New Roman" w:eastAsia="Times New Roman" w:hAnsi="Times New Roman" w:cs="Times New Roman"/>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West</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554</vt:lpwstr>
  </property>
  <property fmtid="{D5CDD505-2E9C-101B-9397-08002B2CF9AE}" pid="3" name="Comments">
    <vt:lpwstr/>
  </property>
  <property fmtid="{D5CDD505-2E9C-101B-9397-08002B2CF9AE}" pid="4" name="Company">
    <vt:lpwstr/>
  </property>
  <property fmtid="{D5CDD505-2E9C-101B-9397-08002B2CF9AE}" pid="5" name="ContentTypeId">
    <vt:lpwstr>0x01010010C06CB299F9CB4CA6D3E3F723C74F53</vt:lpwstr>
  </property>
  <property fmtid="{D5CDD505-2E9C-101B-9397-08002B2CF9AE}" pid="6" name="Order">
    <vt:lpwstr>363100.000000</vt:lpwstr>
  </property>
  <property fmtid="{D5CDD505-2E9C-101B-9397-08002B2CF9AE}" pid="7" name="SourceModified">
    <vt:lpwstr/>
  </property>
</Properties>
</file>