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659" w:val="left" w:leader="none"/>
        </w:tabs>
        <w:spacing w:line="240" w:lineRule="auto"/>
        <w:ind w:left="1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61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61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8112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112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Title"/>
      </w:pPr>
      <w:r>
        <w:rPr/>
        <w:pict>
          <v:rect style="position:absolute;margin-left:70.5pt;margin-top:-14.526319pt;width:471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353683pt;width:471pt;height:12.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bookmarkStart w:name="GCE A LEVEL MARKING SCHEME" w:id="1"/>
      <w:bookmarkEnd w:id="1"/>
      <w:r>
        <w:rPr>
          <w:b w:val="0"/>
        </w:rPr>
      </w:r>
      <w:r>
        <w:rPr/>
        <w:t>GCE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MARKING 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89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2019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140" w:right="266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2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A500U20-1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28" w:top="1580" w:bottom="820" w:left="1300" w:right="1080"/>
          <w:pgBorders w:offsetFrom="page">
            <w:top w:val="double" w:color="000000" w:space="25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"/>
        </w:sectPr>
      </w:pPr>
    </w:p>
    <w:p>
      <w:pPr>
        <w:pStyle w:val="Heading1"/>
        <w:spacing w:before="66"/>
        <w:ind w:firstLine="0"/>
        <w:rPr>
          <w:rFonts w:ascii="Arial"/>
        </w:rPr>
      </w:pPr>
      <w:bookmarkStart w:name="INTRODUCTION" w:id="2"/>
      <w:bookmarkEnd w:id="2"/>
      <w:r>
        <w:rPr>
          <w:b w:val="0"/>
        </w:rPr>
      </w:r>
      <w:r>
        <w:rPr>
          <w:rFonts w:ascii="Arial"/>
        </w:rPr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330"/>
      </w:pPr>
      <w:r>
        <w:rPr/>
        <w:t>This marking scheme was used by WJEC for the 2019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60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 and applied</w:t>
      </w:r>
      <w:r>
        <w:rPr>
          <w:spacing w:val="-1"/>
        </w:rPr>
        <w:t> </w:t>
      </w:r>
      <w:r>
        <w:rPr/>
        <w:t>in the same way</w:t>
      </w:r>
      <w:r>
        <w:rPr>
          <w:spacing w:val="-2"/>
        </w:rPr>
        <w:t> </w:t>
      </w:r>
      <w:r>
        <w:rPr/>
        <w:t>by all examiners.</w:t>
      </w:r>
    </w:p>
    <w:p>
      <w:pPr>
        <w:pStyle w:val="BodyText"/>
      </w:pPr>
    </w:p>
    <w:p>
      <w:pPr>
        <w:pStyle w:val="BodyText"/>
        <w:ind w:left="140" w:right="69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different</w:t>
      </w:r>
      <w:r>
        <w:rPr>
          <w:spacing w:val="-1"/>
        </w:rPr>
        <w:t> </w:t>
      </w:r>
      <w:r>
        <w:rPr/>
        <w:t>views 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 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28" w:top="1360" w:bottom="820" w:left="1300" w:right="1080"/>
        </w:sectPr>
      </w:pPr>
    </w:p>
    <w:p>
      <w:pPr>
        <w:pStyle w:val="Heading1"/>
        <w:spacing w:line="480" w:lineRule="auto"/>
        <w:ind w:left="3575" w:right="2659"/>
      </w:pPr>
      <w:r>
        <w:rPr/>
        <w:t>GCE A LEVEL COMPUTER SCIENCE - COMPONENT 2</w:t>
      </w:r>
      <w:r>
        <w:rPr>
          <w:spacing w:val="-47"/>
        </w:rPr>
        <w:t> </w:t>
      </w:r>
      <w:r>
        <w:rPr/>
        <w:t>SUMMER</w:t>
      </w:r>
      <w:r>
        <w:rPr>
          <w:spacing w:val="-1"/>
        </w:rPr>
        <w:t> </w:t>
      </w:r>
      <w:r>
        <w:rPr/>
        <w:t>2019</w:t>
      </w:r>
      <w:r>
        <w:rPr>
          <w:spacing w:val="-1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spacing w:before="11" w:after="1"/>
        <w:rPr>
          <w:rFonts w:ascii="Calibri"/>
          <w:b/>
          <w:sz w:val="2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8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05" w:right="8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332" w:hRule="atLeast"/>
        </w:trPr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8"/>
              <w:ind w:left="11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1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53" w:lineRule="exact"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point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58" w:hanging="360"/>
              <w:jc w:val="left"/>
              <w:rPr>
                <w:sz w:val="22"/>
              </w:rPr>
            </w:pPr>
            <w:r>
              <w:rPr>
                <w:sz w:val="22"/>
              </w:rPr>
              <w:t>The program counter value is used to calculate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RAM address of the next 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instruction. The address is transferred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45" w:hanging="361"/>
              <w:jc w:val="left"/>
              <w:rPr>
                <w:sz w:val="22"/>
              </w:rPr>
            </w:pPr>
            <w:r>
              <w:rPr>
                <w:sz w:val="22"/>
              </w:rPr>
              <w:t>The address is then sent out along the address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bus.</w:t>
            </w:r>
          </w:p>
          <w:p>
            <w:pPr>
              <w:pStyle w:val="TableParagraph"/>
              <w:ind w:left="475" w:right="289"/>
              <w:rPr>
                <w:sz w:val="22"/>
              </w:rPr>
            </w:pPr>
            <w:r>
              <w:rPr>
                <w:sz w:val="22"/>
              </w:rPr>
              <w:t>The program instruction returns along the data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(and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 in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CIR).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counter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updated.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7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(a)</w:t>
            </w: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1"/>
              <w:ind w:left="137" w:right="12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1"/>
              <w:ind w:lef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152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16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(b)</w:t>
            </w:r>
          </w:p>
        </w:tc>
        <w:tc>
          <w:tcPr>
            <w:tcW w:w="531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30"/>
              </w:rPr>
            </w:pPr>
          </w:p>
          <w:p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point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8" w:val="left" w:leader="none"/>
                <w:tab w:pos="509" w:val="left" w:leader="none"/>
              </w:tabs>
              <w:spacing w:line="269" w:lineRule="exact" w:before="0" w:after="0"/>
              <w:ind w:left="5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887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transferred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MDR.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714" w:hanging="360"/>
              <w:jc w:val="left"/>
              <w:rPr>
                <w:sz w:val="22"/>
              </w:rPr>
            </w:pPr>
            <w:r>
              <w:rPr>
                <w:sz w:val="22"/>
              </w:rPr>
              <w:t>The address 02B6 where the data is to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saved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transferred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MAR.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505" w:hanging="361"/>
              <w:jc w:val="left"/>
              <w:rPr>
                <w:sz w:val="22"/>
              </w:rPr>
            </w:pPr>
            <w:r>
              <w:rPr>
                <w:sz w:val="22"/>
              </w:rPr>
              <w:t>The address is then sent out on the address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bus.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8" w:val="left" w:leader="none"/>
                <w:tab w:pos="509" w:val="left" w:leader="none"/>
              </w:tabs>
              <w:spacing w:line="268" w:lineRule="exact" w:before="0" w:after="0"/>
              <w:ind w:left="5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61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8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0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37" w:right="12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1" w:hRule="atLeast"/>
        </w:trPr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3" w:hRule="atLeast"/>
        </w:trPr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08" w:val="left" w:leader="none"/>
                <w:tab w:pos="509" w:val="left" w:leader="none"/>
              </w:tabs>
              <w:spacing w:line="240" w:lineRule="auto" w:before="52" w:after="0"/>
              <w:ind w:left="508" w:right="297" w:hanging="36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The program counter is updated. </w:t>
            </w:r>
            <w:r>
              <w:rPr>
                <w:rFonts w:ascii="Arial" w:hAnsi="Arial"/>
                <w:b/>
                <w:sz w:val="22"/>
              </w:rPr>
              <w:t>(not given if</w:t>
            </w:r>
            <w:r>
              <w:rPr>
                <w:rFonts w:ascii="Arial" w:hAnsi="Arial"/>
                <w:b/>
                <w:spacing w:val="-5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stated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 (a))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before="185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8"/>
          <w:pgSz w:w="11910" w:h="16840"/>
          <w:pgMar w:footer="812" w:header="0" w:top="1380" w:bottom="1000" w:left="980" w:right="980"/>
          <w:pgNumType w:start="1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8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400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(a)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before="58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(i)</w:t>
              <w:tab/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closest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representation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139.6</w:t>
            </w:r>
            <w:r>
              <w:rPr>
                <w:rFonts w:ascii="Calibri"/>
                <w:sz w:val="22"/>
                <w:vertAlign w:val="subscript"/>
              </w:rPr>
              <w:t>10</w:t>
            </w:r>
            <w:r>
              <w:rPr>
                <w:rFonts w:ascii="Calibri"/>
                <w:spacing w:val="-3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possible</w:t>
            </w:r>
            <w:r>
              <w:rPr>
                <w:rFonts w:ascii="Calibri"/>
                <w:spacing w:val="-4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is: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8"/>
              <w:ind w:left="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6</w:t>
            </w:r>
          </w:p>
        </w:tc>
      </w:tr>
      <w:tr>
        <w:trPr>
          <w:trHeight w:val="566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1000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1011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100111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835" w:right="2421" w:hanging="72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floating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point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format,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is: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0.1000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1011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z w:val="22"/>
              </w:rPr>
              <w:t>x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  <w:vertAlign w:val="superscript"/>
              </w:rPr>
              <w:t>8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4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tabs>
                <w:tab w:pos="1930" w:val="left" w:leader="none"/>
              </w:tabs>
              <w:ind w:left="835" w:right="2105" w:hanging="72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 the specified format,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mantissa</w:t>
              <w:tab/>
              <w:t>0.1000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1011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1</w:t>
            </w:r>
          </w:p>
          <w:p>
            <w:pPr>
              <w:pStyle w:val="TableParagraph"/>
              <w:tabs>
                <w:tab w:pos="1961" w:val="left" w:leader="none"/>
                <w:tab w:pos="4174" w:val="left" w:leader="none"/>
              </w:tabs>
              <w:ind w:left="86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exponent</w:t>
              <w:tab/>
              <w:t>001000</w:t>
              <w:tab/>
              <w:t>(1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mark)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or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5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174" w:val="left" w:leader="none"/>
              </w:tabs>
              <w:spacing w:before="33"/>
              <w:ind w:left="87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0100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0101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11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0010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00</w:t>
              <w:tab/>
              <w:t>(1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mark)</w:t>
            </w:r>
          </w:p>
          <w:p>
            <w:pPr>
              <w:pStyle w:val="TableParagraph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Note: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either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format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acceptable.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5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tabs>
                <w:tab w:pos="835" w:val="left" w:leader="none"/>
              </w:tabs>
              <w:ind w:left="835" w:right="318" w:hanging="72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(ii)</w:t>
              <w:tab/>
              <w:t>The floating point number 0100 0101 11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0010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00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value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z w:val="22"/>
              </w:rPr>
              <w:t>139.5</w:t>
            </w:r>
            <w:r>
              <w:rPr>
                <w:rFonts w:ascii="Calibri"/>
                <w:sz w:val="22"/>
                <w:vertAlign w:val="subscript"/>
              </w:rPr>
              <w:t>10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3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1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Absolute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error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=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original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value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rounded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value</w:t>
            </w:r>
          </w:p>
          <w:p>
            <w:pPr>
              <w:pStyle w:val="TableParagraph"/>
              <w:spacing w:before="1"/>
              <w:ind w:left="15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=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139.6 –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139.5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=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7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7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7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line="259" w:lineRule="exact" w:before="32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Relative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error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93"/>
                <w:sz w:val="22"/>
              </w:rPr>
              <w:t> </w:t>
            </w:r>
            <w:r>
              <w:rPr>
                <w:rFonts w:ascii="Calibri"/>
                <w:sz w:val="22"/>
              </w:rPr>
              <w:t>absolute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error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/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original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value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X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100%</w:t>
            </w:r>
          </w:p>
          <w:p>
            <w:pPr>
              <w:pStyle w:val="TableParagraph"/>
              <w:spacing w:line="120" w:lineRule="exact"/>
              <w:ind w:left="827" w:right="2284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sz w:val="16"/>
              </w:rPr>
              <w:t>0.1</w:t>
            </w:r>
          </w:p>
          <w:p>
            <w:pPr>
              <w:pStyle w:val="TableParagraph"/>
              <w:tabs>
                <w:tab w:pos="2173" w:val="left" w:leader="none"/>
                <w:tab w:pos="3147" w:val="left" w:leader="none"/>
              </w:tabs>
              <w:spacing w:line="161" w:lineRule="exact"/>
              <w:ind w:left="1417"/>
              <w:rPr>
                <w:rFonts w:ascii="Cambria Math" w:hAnsi="Cambria Math"/>
                <w:sz w:val="22"/>
              </w:rPr>
            </w:pPr>
            <w:r>
              <w:rPr>
                <w:rFonts w:ascii="Calibri" w:hAnsi="Calibri"/>
                <w:sz w:val="22"/>
              </w:rPr>
              <w:t>=</w:t>
              <w:tab/>
            </w:r>
            <w:r>
              <w:rPr>
                <w:rFonts w:ascii="Cambria Math" w:hAnsi="Cambria Math"/>
                <w:sz w:val="22"/>
              </w:rPr>
              <w:t>×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100%</w:t>
              <w:tab/>
              <w:t>=</w:t>
            </w:r>
            <w:r>
              <w:rPr>
                <w:rFonts w:ascii="Cambria Math" w:hAnsi="Cambria Math"/>
                <w:spacing w:val="10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0.07%</w:t>
            </w:r>
          </w:p>
          <w:p>
            <w:pPr>
              <w:pStyle w:val="TableParagraph"/>
              <w:spacing w:line="138" w:lineRule="exact"/>
              <w:ind w:left="827" w:right="2284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sz w:val="16"/>
              </w:rPr>
              <w:t>139.6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before="12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spacing w:before="12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(b)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before="58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(i)</w:t>
              <w:tab/>
              <w:t>Using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two's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complement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8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bits: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8"/>
              <w:ind w:left="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</w:t>
            </w:r>
            <w:r>
              <w:rPr>
                <w:rFonts w:ascii="Calibri"/>
                <w:sz w:val="22"/>
                <w:vertAlign w:val="subscript"/>
              </w:rPr>
              <w:t>10</w:t>
            </w:r>
            <w:r>
              <w:rPr>
                <w:rFonts w:ascii="Calibri"/>
                <w:spacing w:val="47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=</w:t>
            </w:r>
            <w:r>
              <w:rPr>
                <w:rFonts w:ascii="Calibri"/>
                <w:spacing w:val="50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0010</w:t>
            </w:r>
            <w:r>
              <w:rPr>
                <w:rFonts w:ascii="Calibri"/>
                <w:spacing w:val="-1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0101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5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</w:t>
            </w:r>
            <w:r>
              <w:rPr>
                <w:rFonts w:ascii="Calibri"/>
                <w:sz w:val="22"/>
                <w:vertAlign w:val="subscript"/>
              </w:rPr>
              <w:t>10</w:t>
            </w:r>
            <w:r>
              <w:rPr>
                <w:rFonts w:ascii="Calibri"/>
                <w:spacing w:val="43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=</w:t>
            </w:r>
            <w:r>
              <w:rPr>
                <w:rFonts w:ascii="Calibri"/>
                <w:spacing w:val="49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0001</w:t>
            </w:r>
            <w:r>
              <w:rPr>
                <w:rFonts w:ascii="Calibri"/>
                <w:spacing w:val="-1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0011</w:t>
            </w:r>
          </w:p>
          <w:p>
            <w:pPr>
              <w:pStyle w:val="TableParagraph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-19</w:t>
            </w:r>
            <w:r>
              <w:rPr>
                <w:rFonts w:ascii="Calibri"/>
                <w:sz w:val="22"/>
                <w:vertAlign w:val="subscript"/>
              </w:rPr>
              <w:t>10</w:t>
            </w:r>
            <w:r>
              <w:rPr>
                <w:rFonts w:ascii="Calibri"/>
                <w:spacing w:val="43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=</w:t>
            </w:r>
            <w:r>
              <w:rPr>
                <w:rFonts w:ascii="Calibri"/>
                <w:spacing w:val="49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1110</w:t>
            </w:r>
            <w:r>
              <w:rPr>
                <w:rFonts w:ascii="Calibri"/>
                <w:spacing w:val="-2"/>
                <w:sz w:val="22"/>
                <w:vertAlign w:val="baseline"/>
              </w:rPr>
              <w:t> </w:t>
            </w:r>
            <w:r>
              <w:rPr>
                <w:rFonts w:ascii="Calibri"/>
                <w:sz w:val="22"/>
                <w:vertAlign w:val="baseline"/>
              </w:rPr>
              <w:t>1101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2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Adding:</w:t>
            </w: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0010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0101</w:t>
            </w:r>
          </w:p>
          <w:p>
            <w:pPr>
              <w:pStyle w:val="TableParagraph"/>
              <w:spacing w:line="268" w:lineRule="exact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  <w:u w:val="single"/>
              </w:rPr>
              <w:t>1110</w:t>
            </w:r>
            <w:r>
              <w:rPr>
                <w:rFonts w:ascii="Calibri"/>
                <w:spacing w:val="-3"/>
                <w:sz w:val="22"/>
                <w:u w:val="single"/>
              </w:rPr>
              <w:t> </w:t>
            </w:r>
            <w:r>
              <w:rPr>
                <w:rFonts w:ascii="Calibri"/>
                <w:sz w:val="22"/>
                <w:u w:val="single"/>
              </w:rPr>
              <w:t>1101</w:t>
            </w:r>
          </w:p>
          <w:p>
            <w:pPr>
              <w:pStyle w:val="TableParagraph"/>
              <w:spacing w:line="268" w:lineRule="exact"/>
              <w:ind w:left="8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0001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0010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57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tabs>
                <w:tab w:pos="835" w:val="left" w:leader="none"/>
              </w:tabs>
              <w:spacing w:line="480" w:lineRule="auto"/>
              <w:ind w:left="835" w:right="1964" w:hanging="72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(ii)</w:t>
              <w:tab/>
              <w:t>Left shift by 2 places, giving: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0100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1000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2a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78.679993pt;margin-top:410.219971pt;width:19.921pt;height:.72pt;mso-position-horizontal-relative:page;mso-position-vertical-relative:page;z-index:-16801280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36" w:right="12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05" w:right="8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7985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3.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for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 valid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example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batch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processing</w:t>
            </w:r>
          </w:p>
          <w:p>
            <w:pPr>
              <w:pStyle w:val="TableParagraph"/>
              <w:ind w:left="115" w:right="55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 mark for a valid example of real time transaction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processing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 w:right="47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 mark </w:t>
            </w:r>
            <w:r>
              <w:rPr>
                <w:rFonts w:ascii="Calibri"/>
                <w:sz w:val="22"/>
              </w:rPr>
              <w:t>for each point, up to a </w:t>
            </w:r>
            <w:r>
              <w:rPr>
                <w:rFonts w:ascii="Calibri"/>
                <w:b/>
                <w:sz w:val="22"/>
              </w:rPr>
              <w:t>maximum of 4 marks</w:t>
            </w:r>
            <w:r>
              <w:rPr>
                <w:rFonts w:ascii="Calibri"/>
                <w:sz w:val="22"/>
              </w:rPr>
              <w:t>: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Group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RTTP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and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Batch together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57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Real time transaction processing involves direct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updating of the master file immediately an event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occurs.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06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Real time processing can avoid double booking (e.g.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hotel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rooms,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theatre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seats…)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92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Real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gives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accurate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current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view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data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(e.g. shop stock control, so staff are immediately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aware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if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running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low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on stock)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80" w:lineRule="exact" w:before="0" w:after="0"/>
              <w:ind w:left="474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Real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systems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involve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more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complex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algorithms</w:t>
            </w:r>
          </w:p>
          <w:p>
            <w:pPr>
              <w:pStyle w:val="TableParagraph"/>
              <w:ind w:left="474" w:right="1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– e.g. to reserve seats temporarily whilst the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customer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enters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payment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details,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but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free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seats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again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if payment not made.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8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Batch processing uses a transaction file to record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events, then the master file is updated at the end of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each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period (day/week…)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14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Batch processing is a simpler/faster system 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operate.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Transactions can simply be stored in the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order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received,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with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all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processing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carried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out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later.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</w:tabs>
              <w:spacing w:line="240" w:lineRule="auto" w:before="0" w:after="0"/>
              <w:ind w:left="474" w:right="136" w:hanging="36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Batch processing can be carried out automatically at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times when the computer system is not otherwise in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(e.g. at night).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36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1a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rFonts w:ascii="Calibri"/>
          <w:sz w:val="2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36" w:right="12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1076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3</w:t>
            </w:r>
            <w:r>
              <w:rPr>
                <w:rFonts w:ascii="Arial"/>
                <w:b/>
                <w:spacing w:val="-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marks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per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network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component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Switch</w:t>
            </w:r>
          </w:p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point,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3</w:t>
            </w:r>
            <w:r>
              <w:rPr>
                <w:rFonts w:ascii="Arial"/>
                <w:b/>
                <w:spacing w:val="-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marks</w:t>
            </w:r>
            <w:r>
              <w:rPr>
                <w:sz w:val="21"/>
              </w:rPr>
              <w:t>: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7"/>
              <w:ind w:left="20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  <w:tr>
        <w:trPr>
          <w:trHeight w:val="2021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59" w:val="left" w:leader="none"/>
              </w:tabs>
              <w:spacing w:line="240" w:lineRule="auto" w:before="53" w:after="0"/>
              <w:ind w:left="458" w:right="320" w:hanging="358"/>
              <w:jc w:val="both"/>
              <w:rPr>
                <w:sz w:val="21"/>
              </w:rPr>
            </w:pPr>
            <w:r>
              <w:rPr>
                <w:sz w:val="21"/>
              </w:rPr>
              <w:t>A </w:t>
            </w:r>
            <w:r>
              <w:rPr>
                <w:rFonts w:ascii="Arial" w:hAnsi="Arial"/>
                <w:b/>
                <w:sz w:val="21"/>
              </w:rPr>
              <w:t>switch </w:t>
            </w:r>
            <w:r>
              <w:rPr>
                <w:sz w:val="21"/>
              </w:rPr>
              <w:t>is used to connect computers in a local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area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network.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9" w:val="left" w:leader="none"/>
              </w:tabs>
              <w:spacing w:line="240" w:lineRule="auto" w:before="0" w:after="0"/>
              <w:ind w:left="458" w:right="134" w:hanging="358"/>
              <w:jc w:val="both"/>
              <w:rPr>
                <w:sz w:val="21"/>
              </w:rPr>
            </w:pPr>
            <w:r>
              <w:rPr>
                <w:sz w:val="21"/>
              </w:rPr>
              <w:t>The switch is programmed / maintains a table with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 IP addresses/machine addresses of connected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devices,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required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device.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9" w:val="left" w:leader="none"/>
              </w:tabs>
              <w:spacing w:line="240" w:lineRule="auto" w:before="0" w:after="0"/>
              <w:ind w:left="458" w:right="192" w:hanging="358"/>
              <w:jc w:val="both"/>
              <w:rPr>
                <w:sz w:val="21"/>
              </w:rPr>
            </w:pPr>
            <w:r>
              <w:rPr>
                <w:sz w:val="21"/>
              </w:rPr>
              <w:t>When a packet of data is received by the switch, it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checked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determine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destination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address.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136" w:right="126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0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1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Router</w:t>
            </w:r>
          </w:p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point,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3</w:t>
            </w:r>
            <w:r>
              <w:rPr>
                <w:rFonts w:ascii="Arial"/>
                <w:b/>
                <w:spacing w:val="-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marks</w:t>
            </w:r>
            <w:r>
              <w:rPr>
                <w:sz w:val="21"/>
              </w:rPr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227" w:hanging="358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router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forward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packets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networks.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191" w:hanging="358"/>
              <w:jc w:val="left"/>
              <w:rPr>
                <w:sz w:val="21"/>
              </w:rPr>
            </w:pPr>
            <w:r>
              <w:rPr>
                <w:sz w:val="21"/>
              </w:rPr>
              <w:t>Routers control traffic on wide area networks such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as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Internet.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229" w:hanging="358"/>
              <w:jc w:val="left"/>
              <w:rPr>
                <w:sz w:val="21"/>
              </w:rPr>
            </w:pPr>
            <w:r>
              <w:rPr>
                <w:sz w:val="21"/>
              </w:rPr>
              <w:t>The router determines the destination of a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packet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packet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protocol,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then selects an appropriate route for onwards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transmission.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123" w:hanging="358"/>
              <w:jc w:val="left"/>
              <w:rPr>
                <w:sz w:val="21"/>
              </w:rPr>
            </w:pPr>
            <w:r>
              <w:rPr>
                <w:sz w:val="21"/>
              </w:rPr>
              <w:t>Routers may hold information about current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transmission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speeds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adjacent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nodes,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fastest path for onward transmission can be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selected.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36" w:right="126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86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1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Multiplexor</w:t>
            </w:r>
          </w:p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point,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3</w:t>
            </w:r>
            <w:r>
              <w:rPr>
                <w:rFonts w:ascii="Arial"/>
                <w:b/>
                <w:spacing w:val="-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marks</w:t>
            </w:r>
            <w:r>
              <w:rPr>
                <w:sz w:val="21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97" w:hanging="361"/>
              <w:jc w:val="left"/>
              <w:rPr>
                <w:sz w:val="21"/>
              </w:rPr>
            </w:pPr>
            <w:r>
              <w:rPr>
                <w:sz w:val="21"/>
              </w:rPr>
              <w:t>A </w:t>
            </w:r>
            <w:r>
              <w:rPr>
                <w:rFonts w:ascii="Arial" w:hAnsi="Arial"/>
                <w:b/>
                <w:sz w:val="21"/>
              </w:rPr>
              <w:t>multiplexor </w:t>
            </w:r>
            <w:r>
              <w:rPr>
                <w:sz w:val="21"/>
              </w:rPr>
              <w:t>allows multiple messages to be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combined, so that they can be sent over a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link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simultaneously,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separated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again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end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link.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03" w:hanging="360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Time division multiplexing </w:t>
            </w:r>
            <w:r>
              <w:rPr>
                <w:sz w:val="21"/>
              </w:rPr>
              <w:t>allocates small time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slices alternately for data from each of the input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message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streams.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6" w:val="left" w:leader="none"/>
              </w:tabs>
              <w:spacing w:line="240" w:lineRule="auto" w:before="0" w:after="0"/>
              <w:ind w:left="475" w:right="641" w:hanging="360"/>
              <w:jc w:val="both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Frequency division multiplexing </w:t>
            </w:r>
            <w:r>
              <w:rPr>
                <w:sz w:val="21"/>
              </w:rPr>
              <w:t>sends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different messages simultaneously, but using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different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transmission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frequencies.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96" w:hanging="360"/>
              <w:jc w:val="left"/>
              <w:rPr>
                <w:sz w:val="21"/>
              </w:rPr>
            </w:pPr>
            <w:r>
              <w:rPr>
                <w:sz w:val="21"/>
              </w:rPr>
              <w:t>On a mainframe (multi-user) computer, 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multiplexor allows input to the system from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different terminals, then routes system output to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correct terminal.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63" w:hanging="360"/>
              <w:jc w:val="left"/>
              <w:rPr>
                <w:sz w:val="21"/>
              </w:rPr>
            </w:pPr>
            <w:r>
              <w:rPr>
                <w:sz w:val="21"/>
              </w:rPr>
              <w:t>On a wide area network (e.g. Internet),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multiplexing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combine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messages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for transmission over the very fast high-capacity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backbone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network.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40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40"/>
              <w:ind w:left="136" w:right="126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36" w:right="12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2683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5.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Indicative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tabs>
                <w:tab w:pos="2136" w:val="left" w:leader="none"/>
              </w:tabs>
              <w:ind w:left="809" w:right="651" w:hanging="69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loop:  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  <w:tab/>
              <w:t>input code from key pad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SUB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z w:val="22"/>
              </w:rPr>
              <w:t>02A0</w:t>
              <w:tab/>
              <w:t>subtract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required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door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code</w:t>
            </w:r>
          </w:p>
          <w:p>
            <w:pPr>
              <w:pStyle w:val="TableParagraph"/>
              <w:tabs>
                <w:tab w:pos="2136" w:val="left" w:leader="none"/>
              </w:tabs>
              <w:ind w:left="2137" w:right="470" w:hanging="13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JZE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correct</w:t>
              <w:tab/>
              <w:t>jump out of the loop if correct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code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entered</w:t>
            </w:r>
          </w:p>
          <w:p>
            <w:pPr>
              <w:pStyle w:val="TableParagraph"/>
              <w:tabs>
                <w:tab w:pos="2136" w:val="left" w:leader="none"/>
              </w:tabs>
              <w:ind w:left="8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JMP loop</w:t>
              <w:tab/>
              <w:t>repeat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loop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code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not</w:t>
            </w:r>
          </w:p>
          <w:p>
            <w:pPr>
              <w:pStyle w:val="TableParagraph"/>
              <w:ind w:left="21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correct</w:t>
            </w:r>
          </w:p>
          <w:p>
            <w:pPr>
              <w:pStyle w:val="TableParagraph"/>
              <w:tabs>
                <w:tab w:pos="2136" w:val="left" w:leader="none"/>
              </w:tabs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correct: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OUT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-1</w:t>
              <w:tab/>
              <w:t>send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signal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unlock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door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74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  <w:p>
            <w:pPr>
              <w:pStyle w:val="TableParagraph"/>
              <w:spacing w:line="268" w:lineRule="exact" w:before="1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  <w:p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8"/>
              <w:ind w:left="24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3b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8"/>
              <w:ind w:left="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6</w:t>
            </w:r>
          </w:p>
        </w:tc>
      </w:tr>
      <w:tr>
        <w:trPr>
          <w:trHeight w:val="2782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before="167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input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code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from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key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pad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(i.e.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no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parameter)</w:t>
            </w:r>
          </w:p>
          <w:p>
            <w:pPr>
              <w:pStyle w:val="TableParagraph"/>
              <w:ind w:left="115" w:right="160" w:hanging="1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 mark </w:t>
            </w:r>
            <w:r>
              <w:rPr>
                <w:rFonts w:ascii="Calibri"/>
                <w:sz w:val="22"/>
              </w:rPr>
              <w:t>for: immediately subtracting required code from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input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value</w:t>
            </w:r>
          </w:p>
          <w:p>
            <w:pPr>
              <w:pStyle w:val="TableParagraph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for: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label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jump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command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loop</w:t>
            </w:r>
          </w:p>
          <w:p>
            <w:pPr>
              <w:pStyle w:val="TableParagraph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repeating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loop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code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input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incorrect</w:t>
            </w:r>
          </w:p>
          <w:p>
            <w:pPr>
              <w:pStyle w:val="TableParagraph"/>
              <w:spacing w:line="268" w:lineRule="exact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ending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loop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input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code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correct</w:t>
            </w:r>
          </w:p>
          <w:p>
            <w:pPr>
              <w:pStyle w:val="TableParagraph"/>
              <w:spacing w:line="268" w:lineRule="exact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output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value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-1</w:t>
            </w: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5" w:hRule="atLeast"/>
        </w:trPr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rFonts w:ascii="Calibri"/>
                <w:sz w:val="22"/>
              </w:rPr>
              <w:t>6.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mark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valid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robotics,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mark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corresponding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example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from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manufacturing: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Indicative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content: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70" w:val="left" w:leader="none"/>
                <w:tab w:pos="572" w:val="left" w:leader="none"/>
              </w:tabs>
              <w:spacing w:line="240" w:lineRule="auto" w:before="1" w:after="0"/>
              <w:ind w:left="571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Accurate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assembly,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e.g.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circuit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boards.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70" w:val="left" w:leader="none"/>
                <w:tab w:pos="571" w:val="left" w:leader="none"/>
              </w:tabs>
              <w:spacing w:line="240" w:lineRule="auto" w:before="1" w:after="0"/>
              <w:ind w:left="570" w:right="181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Carrying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unhealthy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or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dangerous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activities,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e.g.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body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welding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or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spray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painting.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422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Repetitive operations, e.g. packing food items in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boxes.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44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Warehouse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functions,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e.g.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collecting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selected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items</w:t>
            </w:r>
            <w:r>
              <w:rPr>
                <w:rFonts w:ascii="Calibri" w:hAnsi="Calibri"/>
                <w:spacing w:val="-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from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shelves.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36" w:right="12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1.1b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8"/>
              <w:ind w:left="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6</w:t>
            </w:r>
          </w:p>
        </w:tc>
      </w:tr>
      <w:tr>
        <w:trPr>
          <w:trHeight w:val="2613" w:hRule="atLeast"/>
        </w:trPr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mark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 each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valid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point,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up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marks.</w:t>
            </w: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68" w:lineRule="exact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Indicative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content: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70" w:val="left" w:leader="none"/>
                <w:tab w:pos="572" w:val="left" w:leader="none"/>
              </w:tabs>
              <w:spacing w:line="280" w:lineRule="exact" w:before="0" w:after="0"/>
              <w:ind w:left="571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Lower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prices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due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reduced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manufacturing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costs.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70" w:val="left" w:leader="none"/>
                <w:tab w:pos="572" w:val="left" w:leader="none"/>
              </w:tabs>
              <w:spacing w:line="280" w:lineRule="exact" w:before="1" w:after="0"/>
              <w:ind w:left="571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Consistent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quality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due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accurate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manufacturing.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70" w:val="left" w:leader="none"/>
                <w:tab w:pos="572" w:val="left" w:leader="none"/>
              </w:tabs>
              <w:spacing w:line="280" w:lineRule="exact" w:before="0" w:after="0"/>
              <w:ind w:left="571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Faster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delivery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times.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Quicker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innovation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for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new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products.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136" w:right="12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1.1b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36" w:right="12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3677" w:hRule="atLeast"/>
        </w:trPr>
        <w:tc>
          <w:tcPr>
            <w:tcW w:w="745" w:type="dxa"/>
          </w:tcPr>
          <w:p>
            <w:pPr>
              <w:pStyle w:val="TableParagraph"/>
              <w:spacing w:before="57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(c)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mark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 each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valid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point,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up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marks</w:t>
            </w: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68" w:lineRule="exact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Indicative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content: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114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Need for retraining of the workforce to operate new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technology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08" w:val="left" w:leader="none"/>
                <w:tab w:pos="509" w:val="left" w:leader="none"/>
              </w:tabs>
              <w:spacing w:line="280" w:lineRule="exact" w:before="1" w:after="0"/>
              <w:ind w:left="508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Cost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specialist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technicians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programmers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44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Risk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breakdown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complex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system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affecting</w:t>
            </w:r>
            <w:r>
              <w:rPr>
                <w:rFonts w:ascii="Calibri" w:hAnsi="Calibri"/>
                <w:spacing w:val="-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production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256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Cost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adapting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factory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premises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for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automation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/</w:t>
            </w:r>
            <w:r>
              <w:rPr>
                <w:rFonts w:ascii="Calibri" w:hAnsi="Calibri"/>
                <w:spacing w:val="-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Initial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setup costs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08" w:val="left" w:leader="none"/>
                <w:tab w:pos="509" w:val="left" w:leader="none"/>
              </w:tabs>
              <w:spacing w:line="280" w:lineRule="exact" w:before="0" w:after="0"/>
              <w:ind w:left="508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Risk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malicious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damage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by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hackers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08" w:val="left" w:leader="none"/>
                <w:tab w:pos="509" w:val="left" w:leader="none"/>
              </w:tabs>
              <w:spacing w:line="240" w:lineRule="auto" w:before="1" w:after="0"/>
              <w:ind w:left="508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NOT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losing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jobs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36" w:right="12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1.1b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616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74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7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184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72" w:val="left" w:leader="none"/>
                <w:tab w:pos="473" w:val="left" w:leader="none"/>
              </w:tabs>
              <w:spacing w:line="240" w:lineRule="auto" w:before="53" w:after="0"/>
              <w:ind w:left="472" w:right="0" w:hanging="358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scheduler.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5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72" w:val="left" w:leader="none"/>
                <w:tab w:pos="473" w:val="left" w:leader="none"/>
              </w:tabs>
              <w:spacing w:line="240" w:lineRule="auto" w:before="52" w:after="0"/>
              <w:ind w:left="472" w:right="359" w:hanging="358"/>
              <w:jc w:val="left"/>
              <w:rPr>
                <w:sz w:val="22"/>
              </w:rPr>
            </w:pPr>
            <w:r>
              <w:rPr>
                <w:sz w:val="22"/>
              </w:rPr>
              <w:t>The currently active programs will be held in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queue (</w:t>
            </w:r>
            <w:r>
              <w:rPr>
                <w:rFonts w:ascii="Arial" w:hAnsi="Arial"/>
                <w:b/>
                <w:sz w:val="22"/>
              </w:rPr>
              <w:t>runnable </w:t>
            </w:r>
            <w:r>
              <w:rPr>
                <w:sz w:val="22"/>
              </w:rPr>
              <w:t>state).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5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9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72" w:val="left" w:leader="none"/>
                <w:tab w:pos="473" w:val="left" w:leader="none"/>
              </w:tabs>
              <w:spacing w:line="240" w:lineRule="auto" w:before="52" w:after="0"/>
              <w:ind w:left="472" w:right="261" w:hanging="358"/>
              <w:jc w:val="left"/>
              <w:rPr>
                <w:sz w:val="22"/>
              </w:rPr>
            </w:pPr>
            <w:r>
              <w:rPr>
                <w:sz w:val="22"/>
              </w:rPr>
              <w:t>Each program will receive a slice of processing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time when it reaches the front of the queue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 w:hAnsi="Arial"/>
                <w:b/>
                <w:sz w:val="22"/>
              </w:rPr>
              <w:t>running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state).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6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72" w:val="left" w:leader="none"/>
                <w:tab w:pos="473" w:val="left" w:leader="none"/>
              </w:tabs>
              <w:spacing w:line="240" w:lineRule="auto" w:before="53" w:after="0"/>
              <w:ind w:left="472" w:right="125" w:hanging="358"/>
              <w:jc w:val="left"/>
              <w:rPr>
                <w:sz w:val="22"/>
              </w:rPr>
            </w:pPr>
            <w:r>
              <w:rPr>
                <w:sz w:val="22"/>
              </w:rPr>
              <w:t>If a program requires slow input or output, it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temporarily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 w:hAnsi="Arial"/>
                <w:b/>
                <w:sz w:val="22"/>
              </w:rPr>
              <w:t>blocked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state).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6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9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72" w:val="left" w:leader="none"/>
                <w:tab w:pos="473" w:val="left" w:leader="none"/>
              </w:tabs>
              <w:spacing w:line="240" w:lineRule="auto" w:before="52" w:after="0"/>
              <w:ind w:left="472" w:right="518" w:hanging="358"/>
              <w:jc w:val="left"/>
              <w:rPr>
                <w:sz w:val="22"/>
              </w:rPr>
            </w:pPr>
            <w:r>
              <w:rPr>
                <w:sz w:val="22"/>
              </w:rPr>
              <w:t>Input/output will be handled by the </w:t>
            </w:r>
            <w:r>
              <w:rPr>
                <w:rFonts w:ascii="Arial" w:hAnsi="Arial"/>
                <w:b/>
                <w:sz w:val="22"/>
              </w:rPr>
              <w:t>spooling</w:t>
            </w:r>
            <w:r>
              <w:rPr>
                <w:rFonts w:ascii="Arial" w:hAnsi="Arial"/>
                <w:b/>
                <w:spacing w:val="-60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system </w:t>
            </w:r>
            <w:r>
              <w:rPr>
                <w:sz w:val="22"/>
              </w:rPr>
              <w:t>while the processor continues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 jobs.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9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72" w:val="left" w:leader="none"/>
                <w:tab w:pos="473" w:val="left" w:leader="none"/>
              </w:tabs>
              <w:spacing w:line="240" w:lineRule="auto" w:before="53" w:after="0"/>
              <w:ind w:left="472" w:right="372" w:hanging="358"/>
              <w:jc w:val="left"/>
              <w:rPr>
                <w:sz w:val="22"/>
              </w:rPr>
            </w:pPr>
            <w:r>
              <w:rPr>
                <w:sz w:val="22"/>
              </w:rPr>
              <w:t>The scheduler will </w:t>
            </w:r>
            <w:r>
              <w:rPr>
                <w:rFonts w:ascii="Arial" w:hAnsi="Arial"/>
                <w:b/>
                <w:sz w:val="22"/>
              </w:rPr>
              <w:t>poll </w:t>
            </w:r>
            <w:r>
              <w:rPr>
                <w:sz w:val="22"/>
              </w:rPr>
              <w:t>the blocked jobs,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input/output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re-join the 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queue.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9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52" w:after="0"/>
              <w:ind w:left="475" w:right="138" w:hanging="360"/>
              <w:jc w:val="left"/>
              <w:rPr>
                <w:sz w:val="22"/>
              </w:rPr>
            </w:pPr>
            <w:r>
              <w:rPr>
                <w:sz w:val="22"/>
              </w:rPr>
              <w:t>Efficiency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improved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job queues, so that users experience minimum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delays.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8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53" w:after="0"/>
              <w:ind w:left="475" w:right="222" w:hanging="360"/>
              <w:jc w:val="left"/>
              <w:rPr>
                <w:sz w:val="22"/>
              </w:rPr>
            </w:pPr>
            <w:r>
              <w:rPr>
                <w:sz w:val="22"/>
              </w:rPr>
              <w:t>Description of a queue strategy, 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Smaller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fast queue.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Larger jobs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 main queue and only receive processor 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the fast queue is empty (analogy with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fast checkout queue in a supermarket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few items).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6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53" w:after="0"/>
              <w:ind w:left="475" w:right="808" w:hanging="360"/>
              <w:jc w:val="left"/>
              <w:rPr>
                <w:sz w:val="22"/>
              </w:rPr>
            </w:pPr>
            <w:r>
              <w:rPr>
                <w:sz w:val="22"/>
              </w:rPr>
              <w:t>Polling to check the state of input / output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devices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6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2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475" w:right="43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Additional credit can be given for detailed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answers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5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616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74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90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90"/>
              <w:ind w:left="231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7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5613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72" w:val="left" w:leader="none"/>
                <w:tab w:pos="473" w:val="left" w:leader="none"/>
              </w:tabs>
              <w:spacing w:line="240" w:lineRule="auto" w:before="53" w:after="0"/>
              <w:ind w:left="472" w:right="101" w:hanging="358"/>
              <w:jc w:val="left"/>
              <w:rPr>
                <w:sz w:val="22"/>
              </w:rPr>
            </w:pPr>
            <w:r>
              <w:rPr>
                <w:sz w:val="22"/>
              </w:rPr>
              <w:t>If records have a fixed length, the position of any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record in the file can be calculated by multiplying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rFonts w:ascii="Arial" w:hAnsi="Arial"/>
                <w:b/>
                <w:sz w:val="22"/>
              </w:rPr>
              <w:t>record length in bytes </w:t>
            </w:r>
            <w:r>
              <w:rPr>
                <w:sz w:val="22"/>
              </w:rPr>
              <w:t>by the </w:t>
            </w:r>
            <w:r>
              <w:rPr>
                <w:rFonts w:ascii="Arial" w:hAnsi="Arial"/>
                <w:b/>
                <w:sz w:val="22"/>
              </w:rPr>
              <w:t>record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sequence number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(There is no fast way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locating a variable length record with a particular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number.)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2" w:val="left" w:leader="none"/>
                <w:tab w:pos="473" w:val="left" w:leader="none"/>
              </w:tabs>
              <w:spacing w:line="237" w:lineRule="auto" w:before="0" w:after="0"/>
              <w:ind w:left="472" w:right="443" w:hanging="358"/>
              <w:jc w:val="left"/>
              <w:rPr>
                <w:sz w:val="22"/>
              </w:rPr>
            </w:pPr>
            <w:r>
              <w:rPr>
                <w:sz w:val="22"/>
              </w:rPr>
              <w:t>A fast </w:t>
            </w:r>
            <w:r>
              <w:rPr>
                <w:rFonts w:ascii="Arial" w:hAnsi="Arial"/>
                <w:b/>
                <w:sz w:val="22"/>
              </w:rPr>
              <w:t>binary search </w:t>
            </w:r>
            <w:r>
              <w:rPr>
                <w:sz w:val="22"/>
              </w:rPr>
              <w:t>can be used to locate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sequential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2" w:val="left" w:leader="none"/>
                <w:tab w:pos="473" w:val="left" w:leader="none"/>
              </w:tabs>
              <w:spacing w:line="240" w:lineRule="auto" w:before="1" w:after="0"/>
              <w:ind w:left="472" w:right="186" w:hanging="358"/>
              <w:jc w:val="left"/>
              <w:rPr>
                <w:sz w:val="22"/>
              </w:rPr>
            </w:pPr>
            <w:r>
              <w:rPr>
                <w:sz w:val="22"/>
              </w:rPr>
              <w:t>Variable length records can only be found using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slower </w:t>
            </w:r>
            <w:r>
              <w:rPr>
                <w:rFonts w:ascii="Arial" w:hAnsi="Arial"/>
                <w:b/>
                <w:sz w:val="22"/>
              </w:rPr>
              <w:t>linear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search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method.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2" w:val="left" w:leader="none"/>
                <w:tab w:pos="473" w:val="left" w:leader="none"/>
              </w:tabs>
              <w:spacing w:line="240" w:lineRule="auto" w:before="0" w:after="0"/>
              <w:ind w:left="472" w:right="114" w:hanging="358"/>
              <w:jc w:val="left"/>
              <w:rPr>
                <w:sz w:val="22"/>
              </w:rPr>
            </w:pPr>
            <w:r>
              <w:rPr>
                <w:sz w:val="22"/>
              </w:rPr>
              <w:t>Fixed length records can be quickly updated in-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situ without affecting other records in the file.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 should be empty space present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record to allow for any increase in the size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data (e.g. changing an address in a customer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record).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47" w:hanging="360"/>
              <w:jc w:val="left"/>
              <w:rPr>
                <w:sz w:val="22"/>
              </w:rPr>
            </w:pPr>
            <w:r>
              <w:rPr>
                <w:sz w:val="22"/>
              </w:rPr>
              <w:t>If a variable length record is updated, the size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record will change. The file will need to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rebuilt and the updated record inserted 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 sequence.</w:t>
            </w: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62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62"/>
              <w:ind w:left="231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57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49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53" w:after="0"/>
              <w:ind w:left="475" w:right="284" w:hanging="360"/>
              <w:jc w:val="left"/>
              <w:rPr>
                <w:sz w:val="22"/>
              </w:rPr>
            </w:pPr>
            <w:r>
              <w:rPr>
                <w:sz w:val="22"/>
              </w:rPr>
              <w:t>Variable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82" w:hanging="360"/>
              <w:jc w:val="left"/>
              <w:rPr>
                <w:sz w:val="22"/>
              </w:rPr>
            </w:pPr>
            <w:r>
              <w:rPr>
                <w:sz w:val="22"/>
              </w:rPr>
              <w:t>So as to avoid wasting memory / storage / disk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space.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14" w:hanging="360"/>
              <w:jc w:val="left"/>
              <w:rPr>
                <w:sz w:val="22"/>
              </w:rPr>
            </w:pPr>
            <w:r>
              <w:rPr>
                <w:sz w:val="22"/>
              </w:rPr>
              <w:t>Variable length records are suitable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situations where no searching or updating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necessary e.g. transaction files which will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later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master file.</w:t>
            </w: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01" w:right="8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400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(a)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SELECT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Species,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YearPlanted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FROM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FOREST_BLOCK;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2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24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3b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11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before="33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for: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SELECT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Species,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YearPlanted</w:t>
            </w:r>
          </w:p>
          <w:p>
            <w:pPr>
              <w:pStyle w:val="TableParagraph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for: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FROM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FOREST_BLOCK;</w:t>
            </w: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85" w:hRule="atLeast"/>
        </w:trPr>
        <w:tc>
          <w:tcPr>
            <w:tcW w:w="745" w:type="dxa"/>
          </w:tcPr>
          <w:p>
            <w:pPr>
              <w:pStyle w:val="TableParagraph"/>
              <w:spacing w:before="59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(b)</w:t>
            </w:r>
          </w:p>
        </w:tc>
        <w:tc>
          <w:tcPr>
            <w:tcW w:w="5319" w:type="dxa"/>
          </w:tcPr>
          <w:p>
            <w:pPr>
              <w:pStyle w:val="TableParagraph"/>
              <w:spacing w:before="59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SELECT ActivityDescription, StartDate FROM ACTIVITY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WHERE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BlockID=(SELECT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BlockID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FROM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FOREST_BLOCK</w:t>
            </w:r>
          </w:p>
          <w:p>
            <w:pPr>
              <w:pStyle w:val="TableParagraph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WHERE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Location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'Little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Sutton');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35" w:val="left" w:leader="none"/>
                <w:tab w:pos="836" w:val="left" w:leader="none"/>
              </w:tabs>
              <w:spacing w:line="240" w:lineRule="auto" w:before="120" w:after="0"/>
              <w:ind w:left="835" w:right="986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</w:t>
            </w:r>
            <w:r>
              <w:rPr>
                <w:rFonts w:ascii="Calibri" w:hAnsi="Calibri"/>
                <w:b/>
                <w:spacing w:val="-6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mark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for: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SELECT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ActivityDescription,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StartDate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35" w:val="left" w:leader="none"/>
                <w:tab w:pos="836" w:val="left" w:leader="none"/>
              </w:tabs>
              <w:spacing w:line="240" w:lineRule="auto" w:before="120" w:after="0"/>
              <w:ind w:left="835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mark for: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FROM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ACTIVITY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WHERE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BlockID=(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..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35" w:val="left" w:leader="none"/>
                <w:tab w:pos="836" w:val="left" w:leader="none"/>
              </w:tabs>
              <w:spacing w:line="240" w:lineRule="auto" w:before="120" w:after="0"/>
              <w:ind w:left="835" w:right="16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 mark for: </w:t>
            </w:r>
            <w:r>
              <w:rPr>
                <w:rFonts w:ascii="Calibri" w:hAnsi="Calibri"/>
                <w:sz w:val="22"/>
              </w:rPr>
              <w:t>SELECT BlockID FROM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FOREST_BLOCK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WHERE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Location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=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'Little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Sutton'</w:t>
            </w:r>
          </w:p>
          <w:p>
            <w:pPr>
              <w:pStyle w:val="TableParagraph"/>
              <w:spacing w:before="120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Accepted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expected</w:t>
            </w:r>
          </w:p>
          <w:p>
            <w:pPr>
              <w:pStyle w:val="TableParagraph"/>
              <w:spacing w:before="119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SELECT ActivityDescription, StartDate 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(FOREST_BLOCK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JOIN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ACTIVITY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BlockID)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WHERE</w:t>
            </w:r>
          </w:p>
          <w:p>
            <w:pPr>
              <w:pStyle w:val="TableParagraph"/>
              <w:spacing w:before="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Location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'Little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Sutton';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35" w:val="left" w:leader="none"/>
                <w:tab w:pos="836" w:val="left" w:leader="none"/>
              </w:tabs>
              <w:spacing w:line="240" w:lineRule="auto" w:before="119" w:after="0"/>
              <w:ind w:left="835" w:right="986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</w:t>
            </w:r>
            <w:r>
              <w:rPr>
                <w:rFonts w:ascii="Calibri" w:hAnsi="Calibri"/>
                <w:b/>
                <w:spacing w:val="-6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mark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for: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SELECT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ActivityDescription,</w:t>
            </w:r>
            <w:r>
              <w:rPr>
                <w:rFonts w:ascii="Calibri" w:hAnsi="Calibri"/>
                <w:spacing w:val="-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StartDate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35" w:val="left" w:leader="none"/>
                <w:tab w:pos="836" w:val="left" w:leader="none"/>
              </w:tabs>
              <w:spacing w:line="240" w:lineRule="auto" w:before="121" w:after="0"/>
              <w:ind w:left="835" w:right="597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 mark for: </w:t>
            </w:r>
            <w:r>
              <w:rPr>
                <w:rFonts w:ascii="Calibri" w:hAnsi="Calibri"/>
                <w:sz w:val="22"/>
              </w:rPr>
              <w:t>FROM (FOREST_BLOCK JOIN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ACTIVITY ON BlockID).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Award the mark for</w:t>
            </w:r>
            <w:r>
              <w:rPr>
                <w:rFonts w:ascii="Calibri" w:hAnsi="Calibri"/>
                <w:b/>
                <w:spacing w:val="-48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joining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the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two tables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in a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query</w:t>
            </w:r>
            <w:r>
              <w:rPr>
                <w:rFonts w:ascii="Calibri" w:hAnsi="Calibri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35" w:val="left" w:leader="none"/>
                <w:tab w:pos="836" w:val="left" w:leader="none"/>
              </w:tabs>
              <w:spacing w:line="240" w:lineRule="auto" w:before="120" w:after="0"/>
              <w:ind w:left="835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mark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for: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WHERE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Location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=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'Little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Sutton'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04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1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(c)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5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CREATE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TABLE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WORKER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</w:t>
            </w:r>
          </w:p>
          <w:p>
            <w:pPr>
              <w:pStyle w:val="TableParagraph"/>
              <w:tabs>
                <w:tab w:pos="2594" w:val="left" w:leader="none"/>
              </w:tabs>
              <w:ind w:left="98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WorkerID</w:t>
              <w:tab/>
              <w:t>Integer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PRIMARY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KEY,</w:t>
            </w:r>
          </w:p>
          <w:p>
            <w:pPr>
              <w:pStyle w:val="TableParagraph"/>
              <w:tabs>
                <w:tab w:pos="2629" w:val="left" w:leader="none"/>
              </w:tabs>
              <w:spacing w:line="268" w:lineRule="exact"/>
              <w:ind w:left="98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Surname</w:t>
              <w:tab/>
              <w:t>String(20),</w:t>
            </w:r>
          </w:p>
          <w:p>
            <w:pPr>
              <w:pStyle w:val="TableParagraph"/>
              <w:tabs>
                <w:tab w:pos="2628" w:val="left" w:leader="none"/>
              </w:tabs>
              <w:spacing w:line="268" w:lineRule="exact"/>
              <w:ind w:left="98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Initial</w:t>
              <w:tab/>
              <w:t>Char,</w:t>
            </w:r>
          </w:p>
          <w:p>
            <w:pPr>
              <w:pStyle w:val="TableParagraph"/>
              <w:ind w:left="98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TractorQualified</w:t>
            </w:r>
            <w:r>
              <w:rPr>
                <w:rFonts w:ascii="Calibri"/>
                <w:spacing w:val="88"/>
                <w:sz w:val="22"/>
              </w:rPr>
              <w:t> </w:t>
            </w:r>
            <w:r>
              <w:rPr>
                <w:rFonts w:ascii="Calibri"/>
                <w:sz w:val="22"/>
              </w:rPr>
              <w:t>Boolean,</w:t>
            </w:r>
          </w:p>
          <w:p>
            <w:pPr>
              <w:pStyle w:val="TableParagraph"/>
              <w:spacing w:before="1"/>
              <w:ind w:left="8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);</w:t>
            </w:r>
          </w:p>
          <w:p>
            <w:pPr>
              <w:pStyle w:val="TableParagraph"/>
              <w:spacing w:before="120"/>
              <w:ind w:left="116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for: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CREATE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TABLE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WORKER</w:t>
            </w:r>
          </w:p>
          <w:p>
            <w:pPr>
              <w:pStyle w:val="TableParagraph"/>
              <w:spacing w:before="120"/>
              <w:ind w:left="116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for: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WorkerID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field,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including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PRIMARY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KEY.</w:t>
            </w:r>
          </w:p>
          <w:p>
            <w:pPr>
              <w:pStyle w:val="TableParagraph"/>
              <w:spacing w:before="119"/>
              <w:ind w:left="115" w:right="678" w:firstLine="1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for: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all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three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correct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other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fields.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Surname: accept any suitable length for the string.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Initial: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accept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string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field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length(1).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3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68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(d)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INSERT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WORKER</w:t>
            </w:r>
          </w:p>
          <w:p>
            <w:pPr>
              <w:pStyle w:val="TableParagraph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VALUES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('5221',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'Smith',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'M',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'FALSE');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spacing w:before="192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pStyle w:val="TableParagraph"/>
              <w:spacing w:before="192"/>
              <w:ind w:left="103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3b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11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line="268" w:lineRule="exact" w:before="33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INSERT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WORKER</w:t>
            </w:r>
          </w:p>
          <w:p>
            <w:pPr>
              <w:pStyle w:val="TableParagraph"/>
              <w:spacing w:line="268" w:lineRule="exact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VALUES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('8312',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'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Singh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',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'G',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'TRUE');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before="166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spacing w:before="166"/>
              <w:ind w:left="103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3b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8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05" w:right="8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2600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(a)</w:t>
            </w:r>
          </w:p>
        </w:tc>
        <w:tc>
          <w:tcPr>
            <w:tcW w:w="5319" w:type="dxa"/>
          </w:tcPr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65"/>
              <w:ind w:left="46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boatyard</w:t>
            </w:r>
          </w:p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3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each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three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relationships.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3</w:t>
            </w:r>
          </w:p>
        </w:tc>
      </w:tr>
      <w:tr>
        <w:trPr>
          <w:trHeight w:val="4328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(b)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Tables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should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similar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to:</w:t>
            </w:r>
          </w:p>
          <w:p>
            <w:pPr>
              <w:pStyle w:val="TableParagraph"/>
              <w:spacing w:line="390" w:lineRule="atLeast" w:before="147"/>
              <w:ind w:left="11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BOATYARD (BoatyardID </w:t>
            </w:r>
            <w:r>
              <w:rPr>
                <w:rFonts w:ascii="Calibri" w:hAnsi="Calibri"/>
                <w:b/>
                <w:sz w:val="22"/>
              </w:rPr>
              <w:t>[P]</w:t>
            </w:r>
            <w:r>
              <w:rPr>
                <w:rFonts w:ascii="Calibri" w:hAnsi="Calibri"/>
                <w:sz w:val="22"/>
              </w:rPr>
              <w:t>, Location, Phone…)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BOAT(BoatID </w:t>
            </w:r>
            <w:r>
              <w:rPr>
                <w:rFonts w:ascii="Calibri" w:hAnsi="Calibri"/>
                <w:b/>
                <w:sz w:val="22"/>
              </w:rPr>
              <w:t>[P]</w:t>
            </w:r>
            <w:r>
              <w:rPr>
                <w:rFonts w:ascii="Calibri" w:hAnsi="Calibri"/>
                <w:sz w:val="22"/>
              </w:rPr>
              <w:t>, BoatName, Berths, BoatyardID </w:t>
            </w:r>
            <w:r>
              <w:rPr>
                <w:rFonts w:ascii="Calibri" w:hAnsi="Calibri"/>
                <w:b/>
                <w:sz w:val="22"/>
              </w:rPr>
              <w:t>[F] </w:t>
            </w:r>
            <w:r>
              <w:rPr>
                <w:rFonts w:ascii="Calibri" w:hAnsi="Calibri"/>
                <w:sz w:val="22"/>
              </w:rPr>
              <w:t>…)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BOOKING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(BookingID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[P]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Date,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BoatID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[F]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CustomerID</w:t>
            </w:r>
          </w:p>
          <w:p>
            <w:pPr>
              <w:pStyle w:val="TableParagraph"/>
              <w:spacing w:line="266" w:lineRule="exact"/>
              <w:ind w:left="11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[F]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…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)</w:t>
            </w:r>
          </w:p>
          <w:p>
            <w:pPr>
              <w:pStyle w:val="TableParagraph"/>
              <w:spacing w:before="119"/>
              <w:ind w:left="11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CUSTOMER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(CustomerID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[P]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CustomerName…)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31"/>
              </w:rPr>
            </w:pPr>
          </w:p>
          <w:p>
            <w:pPr>
              <w:pStyle w:val="TableParagraph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suitable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tables</w:t>
            </w:r>
          </w:p>
          <w:p>
            <w:pPr>
              <w:pStyle w:val="TableParagraph"/>
              <w:spacing w:before="120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primary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keys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clearly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identified</w:t>
            </w:r>
          </w:p>
          <w:p>
            <w:pPr>
              <w:pStyle w:val="TableParagraph"/>
              <w:spacing w:before="119"/>
              <w:ind w:left="114" w:right="289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mark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each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3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correct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foreign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keys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clearly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identified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7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9"/>
                <w:sz w:val="22"/>
              </w:rPr>
              <w:t>5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5.310654pt;margin-top:105.079491pt;width:233.55pt;height:78.650pt;mso-position-horizontal-relative:page;mso-position-vertical-relative:page;z-index:-16800768" coordorigin="2106,2102" coordsize="4671,1573" alt="">
            <v:shape style="position:absolute;left:2106;top:2101;width:4671;height:1573" type="#_x0000_t75" alt="" stroked="false">
              <v:imagedata r:id="rId9" o:title=""/>
            </v:shape>
            <v:rect style="position:absolute;left:2158;top:2174;width:1065;height:410" filled="true" fillcolor="#ffffff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36" w:right="12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5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620" w:hRule="atLeast"/>
        </w:trPr>
        <w:tc>
          <w:tcPr>
            <w:tcW w:w="745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531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5" w:right="17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concept that interrupts are signals to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attention.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spacing w:before="184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84"/>
              <w:ind w:left="136" w:right="12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before="184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1117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153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concept that the operating system / CPU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will suspend the current program(s) in order to deal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the interrupt (then resume the program(s)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 reached).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Calibri"/>
                <w:b/>
                <w:sz w:val="35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Calibri"/>
                <w:b/>
                <w:sz w:val="35"/>
              </w:rPr>
            </w:pPr>
          </w:p>
          <w:p>
            <w:pPr>
              <w:pStyle w:val="TableParagraph"/>
              <w:ind w:left="136" w:right="12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9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5" w:right="17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2 marks </w:t>
            </w:r>
            <w:r>
              <w:rPr>
                <w:sz w:val="22"/>
              </w:rPr>
              <w:t>for two examples of a hardware interrupts.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35" w:val="left" w:leader="none"/>
                <w:tab w:pos="836" w:val="left" w:leader="none"/>
              </w:tabs>
              <w:spacing w:line="269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35" w:val="left" w:leader="none"/>
                <w:tab w:pos="836" w:val="left" w:leader="none"/>
              </w:tabs>
              <w:spacing w:line="268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Keyboard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paper/ink…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completed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35" w:val="left" w:leader="none"/>
                <w:tab w:pos="836" w:val="left" w:leader="none"/>
              </w:tabs>
              <w:spacing w:line="268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failure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136" w:right="126"/>
              <w:jc w:val="center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1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115" w:right="25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2 marks </w:t>
            </w:r>
            <w:r>
              <w:rPr>
                <w:sz w:val="22"/>
              </w:rPr>
              <w:t>for two examples of a software interrupts: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  <w:tab w:pos="830" w:val="left" w:leader="none"/>
              </w:tabs>
              <w:spacing w:line="240" w:lineRule="auto" w:before="1" w:after="0"/>
              <w:ind w:left="829" w:right="651" w:hanging="358"/>
              <w:jc w:val="left"/>
              <w:rPr>
                <w:sz w:val="22"/>
              </w:rPr>
            </w:pPr>
            <w:r>
              <w:rPr>
                <w:sz w:val="22"/>
              </w:rPr>
              <w:t>Mathematical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'division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zero'.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29" w:right="429" w:hanging="358"/>
              <w:jc w:val="left"/>
              <w:rPr>
                <w:sz w:val="22"/>
              </w:rPr>
            </w:pPr>
            <w:r>
              <w:rPr>
                <w:sz w:val="22"/>
              </w:rPr>
              <w:t>File handling error in program such as file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'found'.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  <w:tab w:pos="830" w:val="left" w:leader="none"/>
              </w:tabs>
              <w:spacing w:line="267" w:lineRule="exact" w:before="0" w:after="0"/>
              <w:ind w:left="82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Execution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completed.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29" w:right="1447" w:hanging="358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CTRL/ALT/DEL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ESC.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211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211"/>
              <w:ind w:left="136" w:right="12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2" w:hRule="atLeast"/>
        </w:trPr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5" w:right="54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interrupts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priorities.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before="176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176"/>
              <w:ind w:left="136" w:right="12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36" w:right="12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8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05" w:right="8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7317" w:hRule="atLeast"/>
        </w:trPr>
        <w:tc>
          <w:tcPr>
            <w:tcW w:w="745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12.(a)</w:t>
            </w:r>
          </w:p>
        </w:tc>
        <w:tc>
          <w:tcPr>
            <w:tcW w:w="5319" w:type="dxa"/>
          </w:tcPr>
          <w:p>
            <w:pPr>
              <w:pStyle w:val="TableParagraph"/>
              <w:spacing w:before="57"/>
              <w:ind w:left="115" w:right="22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valid point, up to a </w:t>
            </w:r>
            <w:r>
              <w:rPr>
                <w:rFonts w:ascii="Arial"/>
                <w:b/>
                <w:sz w:val="22"/>
              </w:rPr>
              <w:t>maximum of 5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344" w:hanging="360"/>
              <w:jc w:val="left"/>
              <w:rPr>
                <w:sz w:val="22"/>
              </w:rPr>
            </w:pPr>
            <w:r>
              <w:rPr>
                <w:sz w:val="22"/>
              </w:rPr>
              <w:t>An expert system uses an inference engine,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base of facts and rules for decision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making.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10" w:hanging="360"/>
              <w:jc w:val="left"/>
              <w:rPr>
                <w:sz w:val="22"/>
              </w:rPr>
            </w:pPr>
            <w:r>
              <w:rPr>
                <w:sz w:val="22"/>
              </w:rPr>
              <w:t>Facts and rules should be produced by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specialist with relevant expertise, using the best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466" w:hanging="360"/>
              <w:jc w:val="left"/>
              <w:rPr>
                <w:sz w:val="22"/>
              </w:rPr>
            </w:pPr>
            <w:r>
              <w:rPr>
                <w:sz w:val="22"/>
              </w:rPr>
              <w:t>The user is asked a series of questions.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Subsequent questions may vary according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162" w:hanging="360"/>
              <w:jc w:val="left"/>
              <w:rPr>
                <w:sz w:val="22"/>
              </w:rPr>
            </w:pPr>
            <w:r>
              <w:rPr>
                <w:sz w:val="22"/>
              </w:rPr>
              <w:t>Question sequences should be designed so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gather the necessary information needed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83" w:hanging="360"/>
              <w:jc w:val="left"/>
              <w:rPr>
                <w:sz w:val="22"/>
              </w:rPr>
            </w:pPr>
            <w:r>
              <w:rPr>
                <w:sz w:val="22"/>
              </w:rPr>
              <w:t>The user interface should be user-friendly, with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adequate help and error trapping during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entry.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345" w:hanging="360"/>
              <w:jc w:val="left"/>
              <w:rPr>
                <w:sz w:val="22"/>
              </w:rPr>
            </w:pPr>
            <w:r>
              <w:rPr>
                <w:sz w:val="22"/>
              </w:rPr>
              <w:t>The system should generate results on screen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 on paper in a format which is clearly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the user.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418" w:hanging="360"/>
              <w:jc w:val="left"/>
              <w:rPr>
                <w:sz w:val="22"/>
              </w:rPr>
            </w:pPr>
            <w:r>
              <w:rPr>
                <w:sz w:val="22"/>
              </w:rPr>
              <w:t>The system should list its results in order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suitability, or indicate a relative value or score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418" w:hanging="360"/>
              <w:jc w:val="left"/>
              <w:rPr>
                <w:sz w:val="22"/>
              </w:rPr>
            </w:pPr>
            <w:r>
              <w:rPr>
                <w:sz w:val="22"/>
              </w:rPr>
              <w:t>The system should explain its reasoning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reaching its decisions, so that the accuracy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be evaluated.</w:t>
            </w:r>
          </w:p>
        </w:tc>
        <w:tc>
          <w:tcPr>
            <w:tcW w:w="796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before="57"/>
              <w:ind w:left="136" w:right="12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57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  <w:tr>
        <w:trPr>
          <w:trHeight w:val="6140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15" w:right="22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valid point, up to a </w:t>
            </w:r>
            <w:r>
              <w:rPr>
                <w:rFonts w:ascii="Arial"/>
                <w:b/>
                <w:sz w:val="22"/>
              </w:rPr>
              <w:t>maximum of 4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374" w:hanging="360"/>
              <w:jc w:val="left"/>
              <w:rPr>
                <w:sz w:val="22"/>
              </w:rPr>
            </w:pPr>
            <w:r>
              <w:rPr>
                <w:sz w:val="22"/>
              </w:rPr>
              <w:t>The expert system allows more students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interviews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alone.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8" w:val="left" w:leader="none"/>
                <w:tab w:pos="459" w:val="left" w:leader="none"/>
              </w:tabs>
              <w:spacing w:line="240" w:lineRule="auto" w:before="0" w:after="0"/>
              <w:ind w:left="458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may investigate career/course options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using the expert system as preparation 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interview,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interview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05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regularly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latest career/course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81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may feel more comfortable using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expert system rather than consulting a careers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advisor in person, e.g. if they were 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uncertain about choice of career and didn't feel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discuss this yet.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16" w:hanging="360"/>
              <w:jc w:val="left"/>
              <w:rPr>
                <w:sz w:val="22"/>
              </w:rPr>
            </w:pPr>
            <w:r>
              <w:rPr>
                <w:sz w:val="22"/>
              </w:rPr>
              <w:t>The expert system can be made available at any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time of the day, and from any location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internet.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8" w:val="left" w:leader="none"/>
                <w:tab w:pos="459" w:val="left" w:leader="none"/>
              </w:tabs>
              <w:spacing w:line="237" w:lineRule="auto" w:before="0" w:after="0"/>
              <w:ind w:left="458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Staff costs will be lower than if additional careers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advisors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 employed.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8" w:right="12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319"/>
        <w:gridCol w:w="796"/>
        <w:gridCol w:w="708"/>
        <w:gridCol w:w="707"/>
        <w:gridCol w:w="709"/>
        <w:gridCol w:w="709"/>
      </w:tblGrid>
      <w:tr>
        <w:trPr>
          <w:trHeight w:val="384" w:hRule="atLeast"/>
        </w:trPr>
        <w:tc>
          <w:tcPr>
            <w:tcW w:w="745" w:type="dxa"/>
          </w:tcPr>
          <w:p>
            <w:pPr>
              <w:pStyle w:val="TableParagraph"/>
              <w:spacing w:before="58"/>
              <w:ind w:right="28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99"/>
                <w:sz w:val="22"/>
              </w:rPr>
              <w:t>Q</w:t>
            </w:r>
          </w:p>
        </w:tc>
        <w:tc>
          <w:tcPr>
            <w:tcW w:w="5319" w:type="dxa"/>
          </w:tcPr>
          <w:p>
            <w:pPr>
              <w:pStyle w:val="TableParagraph"/>
              <w:spacing w:before="58"/>
              <w:ind w:left="1712" w:right="170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Answer</w:t>
            </w:r>
          </w:p>
        </w:tc>
        <w:tc>
          <w:tcPr>
            <w:tcW w:w="796" w:type="dxa"/>
          </w:tcPr>
          <w:p>
            <w:pPr>
              <w:pStyle w:val="TableParagraph"/>
              <w:spacing w:before="58"/>
              <w:ind w:left="135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AO1</w:t>
            </w:r>
          </w:p>
        </w:tc>
        <w:tc>
          <w:tcPr>
            <w:tcW w:w="707" w:type="dxa"/>
          </w:tcPr>
          <w:p>
            <w:pPr>
              <w:pStyle w:val="TableParagraph"/>
              <w:spacing w:before="58"/>
              <w:ind w:left="138" w:right="12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6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05" w:right="8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</w:tr>
      <w:tr>
        <w:trPr>
          <w:trHeight w:val="10413" w:hRule="atLeast"/>
        </w:trPr>
        <w:tc>
          <w:tcPr>
            <w:tcW w:w="745" w:type="dxa"/>
          </w:tcPr>
          <w:p>
            <w:pPr>
              <w:pStyle w:val="TableParagraph"/>
              <w:spacing w:before="57"/>
              <w:ind w:right="312"/>
              <w:jc w:val="right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5319" w:type="dxa"/>
          </w:tcPr>
          <w:p>
            <w:pPr>
              <w:pStyle w:val="TableParagraph"/>
              <w:spacing w:before="57"/>
              <w:ind w:left="115" w:right="6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 in the range 0-11 should be awarded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according to the criteria listed in the table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below.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95" w:hanging="360"/>
              <w:jc w:val="left"/>
              <w:rPr>
                <w:sz w:val="22"/>
              </w:rPr>
            </w:pPr>
            <w:r>
              <w:rPr>
                <w:sz w:val="22"/>
              </w:rPr>
              <w:t>The hotel should consider physical security.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are not present.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CCTV might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reception area.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66" w:hanging="360"/>
              <w:jc w:val="left"/>
              <w:rPr>
                <w:sz w:val="22"/>
              </w:rPr>
            </w:pPr>
            <w:r>
              <w:rPr>
                <w:sz w:val="22"/>
              </w:rPr>
              <w:t>Individual members of staff should have user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passwords.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Access to the network by different users should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a log file.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57" w:hanging="360"/>
              <w:jc w:val="left"/>
              <w:rPr>
                <w:sz w:val="22"/>
              </w:rPr>
            </w:pPr>
            <w:r>
              <w:rPr>
                <w:sz w:val="22"/>
              </w:rPr>
              <w:t>Staff should receive training and sign a code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conduct regarding computer use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confidentiality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data.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94" w:hanging="360"/>
              <w:jc w:val="left"/>
              <w:rPr>
                <w:sz w:val="22"/>
              </w:rPr>
            </w:pPr>
            <w:r>
              <w:rPr>
                <w:sz w:val="22"/>
              </w:rPr>
              <w:t>Staff may be given different levels of access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computer system, according to their job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roles.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96" w:hanging="360"/>
              <w:jc w:val="left"/>
              <w:rPr>
                <w:sz w:val="22"/>
              </w:rPr>
            </w:pPr>
            <w:r>
              <w:rPr>
                <w:sz w:val="22"/>
              </w:rPr>
              <w:t>Some staff may have read-only access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63" w:hanging="360"/>
              <w:jc w:val="left"/>
              <w:rPr>
                <w:sz w:val="22"/>
              </w:rPr>
            </w:pPr>
            <w:r>
              <w:rPr>
                <w:sz w:val="22"/>
              </w:rPr>
              <w:t>Sensitive data such as bank account details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should be held on the computer system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404" w:hanging="360"/>
              <w:jc w:val="left"/>
              <w:rPr>
                <w:sz w:val="22"/>
              </w:rPr>
            </w:pPr>
            <w:r>
              <w:rPr>
                <w:sz w:val="22"/>
              </w:rPr>
              <w:t>All client data transmitted by e-mail should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an encrypted format.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4" w:hanging="360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hotel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accepts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bookings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payments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its web site, then customers should be 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submit their data through a secure encrypted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49" w:hanging="360"/>
              <w:jc w:val="left"/>
              <w:rPr>
                <w:sz w:val="22"/>
              </w:rPr>
            </w:pPr>
            <w:r>
              <w:rPr>
                <w:sz w:val="22"/>
              </w:rPr>
              <w:t>The hotel should introduce an efficient backup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system, with copies of data made daily.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Backup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data should be stored off-site, either on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'cloud'.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99" w:hanging="360"/>
              <w:jc w:val="left"/>
              <w:rPr>
                <w:sz w:val="22"/>
              </w:rPr>
            </w:pPr>
            <w:r>
              <w:rPr>
                <w:sz w:val="22"/>
              </w:rPr>
              <w:t>A transaction file should be kept, to help in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restoring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event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loss.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84" w:hanging="360"/>
              <w:jc w:val="left"/>
              <w:rPr>
                <w:sz w:val="22"/>
              </w:rPr>
            </w:pPr>
            <w:r>
              <w:rPr>
                <w:sz w:val="22"/>
              </w:rPr>
              <w:t>The hotel must implement improved security in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Act.</w:t>
            </w:r>
          </w:p>
        </w:tc>
        <w:tc>
          <w:tcPr>
            <w:tcW w:w="796" w:type="dxa"/>
          </w:tcPr>
          <w:p>
            <w:pPr>
              <w:pStyle w:val="TableParagraph"/>
              <w:spacing w:before="57"/>
              <w:ind w:left="135" w:right="124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57"/>
              <w:ind w:left="138" w:right="12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57"/>
              <w:ind w:left="105" w:right="84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980" w:right="980"/>
        </w:sect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5"/>
      </w:tblGrid>
      <w:tr>
        <w:trPr>
          <w:trHeight w:val="369" w:hRule="atLeast"/>
        </w:trPr>
        <w:tc>
          <w:tcPr>
            <w:tcW w:w="9655" w:type="dxa"/>
          </w:tcPr>
          <w:p>
            <w:pPr>
              <w:pStyle w:val="TableParagraph"/>
              <w:spacing w:before="57"/>
              <w:ind w:left="4093" w:right="40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746" w:hRule="atLeast"/>
        </w:trPr>
        <w:tc>
          <w:tcPr>
            <w:tcW w:w="9655" w:type="dxa"/>
          </w:tcPr>
          <w:p>
            <w:pPr>
              <w:pStyle w:val="TableParagraph"/>
              <w:spacing w:before="57"/>
              <w:ind w:left="4092" w:right="40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8-11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39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75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 knowledge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topics as specified in the indicative content. Clear knowledge is defined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eight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34" w:val="left" w:leader="none"/>
                <w:tab w:pos="835" w:val="left" w:leader="none"/>
              </w:tabs>
              <w:spacing w:line="267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material.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argument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arguments.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214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 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course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238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3479" w:hRule="atLeast"/>
        </w:trPr>
        <w:tc>
          <w:tcPr>
            <w:tcW w:w="9655" w:type="dxa"/>
          </w:tcPr>
          <w:p>
            <w:pPr>
              <w:pStyle w:val="TableParagraph"/>
              <w:spacing w:before="58"/>
              <w:ind w:left="4092" w:right="40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4-7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40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has an adequate line of reasoning with elements of coherence,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667" w:hanging="360"/>
              <w:jc w:val="left"/>
              <w:rPr>
                <w:sz w:val="22"/>
              </w:rPr>
            </w:pPr>
            <w:r>
              <w:rPr>
                <w:sz w:val="22"/>
              </w:rPr>
              <w:t>shown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380" w:hanging="360"/>
              <w:jc w:val="left"/>
              <w:rPr>
                <w:sz w:val="22"/>
              </w:rPr>
            </w:pPr>
            <w:r>
              <w:rPr>
                <w:sz w:val="22"/>
              </w:rPr>
              <w:t>Satisfactory knowledge is defined as a response that makes four to seven points in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signalled in the indicative content.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35" w:val="left" w:leader="none"/>
              </w:tabs>
              <w:spacing w:line="267" w:lineRule="exact" w:before="0" w:after="0"/>
              <w:ind w:left="834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argument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justification.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35" w:val="left" w:leader="none"/>
              </w:tabs>
              <w:spacing w:line="240" w:lineRule="auto" w:before="0" w:after="0"/>
              <w:ind w:left="834" w:right="298" w:hanging="360"/>
              <w:jc w:val="both"/>
              <w:rPr>
                <w:sz w:val="22"/>
              </w:rPr>
            </w:pPr>
            <w:r>
              <w:rPr>
                <w:sz w:val="22"/>
              </w:rPr>
              <w:t>drawn together different areas of knowledge, skills and understanding from at least 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areas across the course of study used appropriate technical terminology referring to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451" w:hRule="atLeast"/>
        </w:trPr>
        <w:tc>
          <w:tcPr>
            <w:tcW w:w="9655" w:type="dxa"/>
          </w:tcPr>
          <w:p>
            <w:pPr>
              <w:pStyle w:val="TableParagraph"/>
              <w:spacing w:before="57"/>
              <w:ind w:left="4092" w:right="40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1-3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justification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weak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4" w:val="left" w:leader="none"/>
                <w:tab w:pos="836" w:val="left" w:leader="none"/>
              </w:tabs>
              <w:spacing w:line="240" w:lineRule="auto" w:before="0" w:after="0"/>
              <w:ind w:left="835" w:right="346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makes one to three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 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4" w:val="left" w:leader="none"/>
                <w:tab w:pos="836" w:val="left" w:leader="none"/>
              </w:tabs>
              <w:spacing w:line="268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875" w:hRule="atLeast"/>
        </w:trPr>
        <w:tc>
          <w:tcPr>
            <w:tcW w:w="9655" w:type="dxa"/>
          </w:tcPr>
          <w:p>
            <w:pPr>
              <w:pStyle w:val="TableParagraph"/>
              <w:spacing w:before="58"/>
              <w:ind w:left="4091" w:right="40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0"/>
        </w:rPr>
      </w:pPr>
    </w:p>
    <w:p>
      <w:pPr>
        <w:spacing w:before="0"/>
        <w:ind w:left="460" w:right="0" w:firstLine="0"/>
        <w:jc w:val="left"/>
        <w:rPr>
          <w:sz w:val="16"/>
        </w:rPr>
      </w:pPr>
      <w:r>
        <w:rPr>
          <w:sz w:val="16"/>
        </w:rPr>
        <w:t>A500U20-1</w:t>
      </w:r>
      <w:r>
        <w:rPr>
          <w:spacing w:val="-5"/>
          <w:sz w:val="16"/>
        </w:rPr>
        <w:t> </w:t>
      </w:r>
      <w:r>
        <w:rPr>
          <w:sz w:val="16"/>
        </w:rPr>
        <w:t>EDUQAS</w:t>
      </w:r>
      <w:r>
        <w:rPr>
          <w:spacing w:val="-3"/>
          <w:sz w:val="16"/>
        </w:rPr>
        <w:t> </w:t>
      </w:r>
      <w:r>
        <w:rPr>
          <w:sz w:val="16"/>
        </w:rPr>
        <w:t>GCE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Component</w:t>
      </w:r>
      <w:r>
        <w:rPr>
          <w:spacing w:val="-2"/>
          <w:sz w:val="16"/>
        </w:rPr>
        <w:t> </w:t>
      </w:r>
      <w:r>
        <w:rPr>
          <w:sz w:val="16"/>
        </w:rPr>
        <w:t>2</w:t>
      </w:r>
      <w:r>
        <w:rPr>
          <w:spacing w:val="-4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S19/DM</w:t>
      </w:r>
    </w:p>
    <w:sectPr>
      <w:pgSz w:w="11910" w:h="16840"/>
      <w:pgMar w:header="0" w:footer="812" w:top="1420" w:bottom="100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9.279968pt;width:46.85pt;height:8pt;mso-position-horizontal-relative:page;mso-position-vertical-relative:page;z-index:-16802304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545105pt;margin-top:786.343445pt;width:18.25pt;height:14.3pt;mso-position-horizontal-relative:page;mso-position-vertical-relative:page;z-index:-1680179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98.828369pt;width:55.15pt;height:8.75pt;mso-position-horizontal-relative:page;mso-position-vertical-relative:page;z-index:-168012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"/>
      <w:lvlJc w:val="left"/>
      <w:pPr>
        <w:ind w:left="829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5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5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49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72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5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2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5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2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5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2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5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2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5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2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5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72" w:hanging="35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5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58" w:hanging="358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9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58" w:hanging="358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9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10">
    <w:abstractNumId w:val="9"/>
  </w:num>
  <w:num w:numId="8">
    <w:abstractNumId w:val="7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2"/>
      <w:ind w:left="140" w:hanging="90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Hall</dc:creator>
  <dcterms:created xsi:type="dcterms:W3CDTF">2023-03-19T11:44:00Z</dcterms:created>
  <dcterms:modified xsi:type="dcterms:W3CDTF">2023-03-19T11:44:00Z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2023-03-19T00:00:00Z</vt:filetime>
  </property>
</Properties>
</file>