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625" w:after="0"/>
        <w:ind w:left="1692" w:right="-200" w:firstLine="0"/>
        <w:jc w:val="both"/>
        <w:outlineLvl w:val="9"/>
        <w:rPr>
          <w:rFonts w:ascii="Fanwood" w:eastAsia="Fanwood" w:hAnsi="Fanwood" w:cs="Fanwood"/>
          <w:sz w:val="2"/>
          <w:szCs w:val="2"/>
        </w:rPr>
      </w:pPr>
      <w:r>
        <w:rPr>
          <w:rFonts w:ascii="Fanwood" w:eastAsia="Fanwood" w:hAnsi="Fanwood" w:cs="Fanwood"/>
          <w:b w:val="0"/>
          <w:bCs w:val="0"/>
          <w:i w:val="0"/>
          <w:iCs w:val="0"/>
          <w:strike w:val="0"/>
          <w:color w:val="auto"/>
          <w:spacing w:val="3353"/>
          <w:sz w:val="2"/>
          <w:szCs w:val="2"/>
          <w:u w:val="none"/>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84pt" o:allowincell="f">
            <v:imagedata r:id="rId4" o:title=""/>
            <w10:anchorlock/>
          </v:shape>
        </w:pict>
      </w:r>
      <w:r>
        <w:pict>
          <v:shape id="_x0000_s1026" type="#_x0000_t75" style="width:84.6pt;height:84.6pt;margin-top:16pt;margin-left:1in;mso-position-horizontal-relative:page;position:absolute;z-index:-251658240" o:allowincell="f">
            <v:imagedata r:id="rId5" o:title=""/>
            <w10:anchorlock/>
          </v:shape>
        </w:pict>
      </w:r>
    </w:p>
    <w:p>
      <w:pPr>
        <w:bidi w:val="0"/>
        <w:spacing w:before="2110" w:after="0" w:line="626"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7" type="#_x0000_t75" style="width:550pt;height:796pt;margin-top:-148.25pt;margin-left:23pt;mso-position-horizontal-relative:page;position:absolute;z-index:-251657216" o:allowincell="f">
            <v:imagedata r:id="rId6" o:title=""/>
            <w10:anchorlock/>
          </v:shape>
        </w:pict>
      </w:r>
    </w:p>
    <w:p>
      <w:pPr>
        <w:bidi w:val="0"/>
        <w:spacing w:before="1049"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2018 </w:t>
      </w:r>
    </w:p>
    <w:p>
      <w:pPr>
        <w:bidi w:val="0"/>
        <w:spacing w:before="42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w:t>
      </w:r>
    </w:p>
    <w:p>
      <w:pPr>
        <w:bidi w:val="0"/>
        <w:spacing w:before="0" w:after="0" w:line="414" w:lineRule="atLeast"/>
        <w:ind w:left="0" w:right="2250"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2 A500U20-1 </w:t>
      </w:r>
    </w:p>
    <w:p>
      <w:pPr>
        <w:bidi w:val="0"/>
        <w:spacing w:before="326" w:after="0" w:line="245"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4" w:after="0" w:line="251" w:lineRule="atLeast"/>
        <w:ind w:left="0" w:right="16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2018</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53" w:after="0" w:line="253" w:lineRule="atLeast"/>
        <w:ind w:left="0" w:right="34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55" w:after="0" w:line="251" w:lineRule="atLeast"/>
        <w:ind w:left="0" w:right="89"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198" w:bottom="1320" w:left="1440" w:header="708" w:footer="700"/>
          <w:cols w:space="708"/>
          <w:titlePg w:val="0"/>
        </w:sectPr>
      </w:pPr>
    </w:p>
    <w:p>
      <w:pPr>
        <w:bidi w:val="0"/>
        <w:spacing w:before="564"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08"/>
        <w:gridCol w:w="5203"/>
        <w:gridCol w:w="701"/>
        <w:gridCol w:w="709"/>
        <w:gridCol w:w="708"/>
        <w:gridCol w:w="709"/>
        <w:gridCol w:w="71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80"/>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0" w:type="dxa"/>
          <w:tblLayout w:type="fixed"/>
          <w:tblCellMar>
            <w:left w:w="108" w:type="dxa"/>
            <w:right w:w="108" w:type="dxa"/>
          </w:tblCellMar>
        </w:tblPrEx>
        <w:trPr>
          <w:trHeight w:hRule="exact" w:val="1175"/>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51"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(a)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830" w:type="dxa"/>
            </w:tcMar>
            <w:tcFitText w:val="0"/>
            <w:vAlign w:val="top"/>
          </w:tcPr>
          <w:p>
            <w:pPr>
              <w:bidi w:val="0"/>
              <w:spacing w:before="0" w:after="0" w:line="38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SELECT ArrivalDate, ShipName FROM VOYAGE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SELECT ArrivalDate, ShipName </w:t>
            </w:r>
          </w:p>
          <w:p>
            <w:pPr>
              <w:bidi w:val="0"/>
              <w:spacing w:before="12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FROM VOYAGE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41" w:type="dxa"/>
              <w:right w:w="91"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3b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6045"/>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1(b)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37" w:type="dxa"/>
            </w:tcMar>
            <w:tcFitText w:val="0"/>
            <w:vAlign w:val="top"/>
          </w:tcPr>
          <w:p>
            <w:pPr>
              <w:bidi w:val="0"/>
              <w:spacing w:before="6" w:after="0" w:line="267"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SELECT ContainerID, Contents FROM CONTAINER WHERE VoyageID=(SELECT VoyageID FROM VOYAGE WHERE ArrivingFrom = 'Shanghai') </w:t>
            </w:r>
          </w:p>
          <w:p>
            <w:pPr>
              <w:bidi w:val="0"/>
              <w:spacing w:before="121"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SELECT ContainerID, Contents </w:t>
            </w:r>
          </w:p>
          <w:p>
            <w:pPr>
              <w:bidi w:val="0"/>
              <w:spacing w:before="121"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FROM CONTAINER WHERE VoyageID=( .. ) </w:t>
            </w:r>
          </w:p>
          <w:p>
            <w:pPr>
              <w:bidi w:val="0"/>
              <w:spacing w:before="121" w:after="0" w:line="267"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SELECT VoyageID FROM VOYAGE WHERE ArrivingFrom = 'Shanghai' </w:t>
            </w:r>
          </w:p>
          <w:p>
            <w:pPr>
              <w:bidi w:val="0"/>
              <w:spacing w:before="498"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Accepted not expected </w:t>
            </w:r>
          </w:p>
          <w:p>
            <w:pPr>
              <w:bidi w:val="0"/>
              <w:spacing w:before="120"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SELECT ContainerID, Contents FROM (VOYAGE JOIN CONTAINER ON ContainerID) WHERE ArrivingFrom = 'Shanghai' </w:t>
            </w:r>
          </w:p>
          <w:p>
            <w:pPr>
              <w:bidi w:val="0"/>
              <w:spacing w:before="122"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SELECT ContainerID, Contents </w:t>
            </w:r>
          </w:p>
          <w:p>
            <w:pPr>
              <w:bidi w:val="0"/>
              <w:spacing w:before="120"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FROM (VOYAGE JOIN CONTAINER ON ContainerID).  </w:t>
            </w:r>
            <w:r>
              <w:rPr>
                <w:rFonts w:ascii="Calibri" w:eastAsia="Calibri" w:hAnsi="Calibri" w:cs="Calibri"/>
                <w:b/>
                <w:bCs/>
                <w:i w:val="0"/>
                <w:iCs w:val="0"/>
                <w:strike w:val="0"/>
                <w:color w:val="000000"/>
                <w:spacing w:val="0"/>
                <w:sz w:val="22"/>
                <w:szCs w:val="22"/>
                <w:u w:val="none"/>
                <w:rtl w:val="0"/>
              </w:rPr>
              <w:t>Award the mark for</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joining the two tables in a query, </w:t>
            </w:r>
            <w:r>
              <w:rPr>
                <w:rFonts w:ascii="Calibri" w:eastAsia="Calibri" w:hAnsi="Calibri" w:cs="Calibri"/>
                <w:b w:val="0"/>
                <w:bCs w:val="0"/>
                <w:i w:val="0"/>
                <w:iCs w:val="0"/>
                <w:strike w:val="0"/>
                <w:color w:val="000000"/>
                <w:spacing w:val="0"/>
                <w:sz w:val="22"/>
                <w:szCs w:val="22"/>
                <w:u w:val="none"/>
                <w:rtl w:val="0"/>
              </w:rPr>
              <w:t>even if</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syntax is not exactly correct. </w:t>
            </w:r>
          </w:p>
          <w:p>
            <w:pPr>
              <w:bidi w:val="0"/>
              <w:spacing w:before="12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WHERE ArrivingFrom = 'Shanghai'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41" w:type="dxa"/>
              <w:right w:w="91"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3b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4371"/>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13"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1(c)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5" w:type="dxa"/>
            </w:tcMar>
            <w:tcFitText w:val="0"/>
            <w:vAlign w:val="top"/>
          </w:tcPr>
          <w:p>
            <w:pPr>
              <w:bidi w:val="0"/>
              <w:spacing w:before="5" w:after="0" w:line="268" w:lineRule="atLeast"/>
              <w:ind w:left="148"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mark for each point up to a maximum of three. </w:t>
            </w:r>
          </w:p>
          <w:p>
            <w:pPr>
              <w:bidi w:val="0"/>
              <w:spacing w:before="27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CREATE TABLE DISPATCH ( </w:t>
            </w:r>
          </w:p>
          <w:p>
            <w:pPr>
              <w:bidi w:val="0"/>
              <w:spacing w:before="1" w:after="0" w:line="267" w:lineRule="atLeast"/>
              <w:ind w:left="72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ContainerID  Integer PRIMARY KEY not NULL,    Dispatched   Boolean, </w:t>
            </w:r>
          </w:p>
          <w:p>
            <w:pPr>
              <w:bidi w:val="0"/>
              <w:spacing w:before="1" w:after="0" w:line="268" w:lineRule="atLeast"/>
              <w:ind w:left="72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Date               DateTime, </w:t>
            </w:r>
          </w:p>
          <w:p>
            <w:pPr>
              <w:bidi w:val="0"/>
              <w:spacing w:before="1" w:after="0" w:line="268" w:lineRule="atLeast"/>
              <w:ind w:left="72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Transport      String(12)    </w:t>
            </w:r>
          </w:p>
          <w:p>
            <w:pPr>
              <w:bidi w:val="0"/>
              <w:spacing w:before="1" w:after="0" w:line="268" w:lineRule="atLeast"/>
              <w:ind w:left="72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w:t>
            </w:r>
          </w:p>
          <w:p>
            <w:pPr>
              <w:bidi w:val="0"/>
              <w:spacing w:before="1" w:after="0" w:line="387"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for:  </w:t>
            </w:r>
            <w:r>
              <w:rPr>
                <w:rFonts w:ascii="Calibri" w:eastAsia="Calibri" w:hAnsi="Calibri" w:cs="Calibri"/>
                <w:b w:val="0"/>
                <w:bCs w:val="0"/>
                <w:i w:val="0"/>
                <w:iCs w:val="0"/>
                <w:strike w:val="0"/>
                <w:color w:val="000000"/>
                <w:spacing w:val="0"/>
                <w:sz w:val="22"/>
                <w:szCs w:val="22"/>
                <w:u w:val="none"/>
                <w:rtl w:val="0"/>
              </w:rPr>
              <w:t xml:space="preserve">CREATE TABLE DISPATCH </w:t>
            </w:r>
            <w:r>
              <w:rPr>
                <w:rFonts w:ascii="Calibri" w:eastAsia="Calibri" w:hAnsi="Calibri" w:cs="Calibri"/>
                <w:b/>
                <w:bCs/>
                <w:i w:val="0"/>
                <w:iCs w:val="0"/>
                <w:strike w:val="0"/>
                <w:color w:val="000000"/>
                <w:spacing w:val="0"/>
                <w:sz w:val="22"/>
                <w:szCs w:val="22"/>
                <w:u w:val="none"/>
                <w:rtl w:val="0"/>
              </w:rPr>
              <w:t>1 mark for:</w:t>
            </w:r>
            <w:r>
              <w:rPr>
                <w:rFonts w:ascii="Calibri" w:eastAsia="Calibri" w:hAnsi="Calibri" w:cs="Calibri"/>
                <w:b w:val="0"/>
                <w:bCs w:val="0"/>
                <w:i w:val="0"/>
                <w:iCs w:val="0"/>
                <w:strike w:val="0"/>
                <w:color w:val="000000"/>
                <w:spacing w:val="0"/>
                <w:sz w:val="22"/>
                <w:szCs w:val="22"/>
                <w:u w:val="none"/>
                <w:rtl w:val="0"/>
              </w:rPr>
              <w:t xml:space="preserve"> Primary Key </w:t>
            </w:r>
          </w:p>
          <w:p>
            <w:pPr>
              <w:bidi w:val="0"/>
              <w:spacing w:before="121"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for: </w:t>
            </w:r>
            <w:r>
              <w:rPr>
                <w:rFonts w:ascii="Calibri" w:eastAsia="Calibri" w:hAnsi="Calibri" w:cs="Calibri"/>
                <w:b w:val="0"/>
                <w:bCs w:val="0"/>
                <w:i w:val="0"/>
                <w:iCs w:val="0"/>
                <w:strike w:val="0"/>
                <w:color w:val="000000"/>
                <w:spacing w:val="0"/>
                <w:sz w:val="22"/>
                <w:szCs w:val="22"/>
                <w:u w:val="none"/>
                <w:rtl w:val="0"/>
              </w:rPr>
              <w:t xml:space="preserve">fields.   </w:t>
            </w:r>
          </w:p>
          <w:p>
            <w:pPr>
              <w:bidi w:val="0"/>
              <w:spacing w:before="120"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for: </w:t>
            </w:r>
            <w:r>
              <w:rPr>
                <w:rFonts w:ascii="Calibri" w:eastAsia="Calibri" w:hAnsi="Calibri" w:cs="Calibri"/>
                <w:b w:val="0"/>
                <w:bCs w:val="0"/>
                <w:i w:val="0"/>
                <w:iCs w:val="0"/>
                <w:strike w:val="0"/>
                <w:color w:val="000000"/>
                <w:spacing w:val="0"/>
                <w:sz w:val="22"/>
                <w:szCs w:val="22"/>
                <w:u w:val="none"/>
                <w:rtl w:val="0"/>
              </w:rPr>
              <w:t>data types.  Accept Date as a string field.</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Transport: accept any suitable length for the string, or no length specified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41" w:type="dxa"/>
              <w:right w:w="91"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3b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08"/>
        <w:gridCol w:w="5203"/>
        <w:gridCol w:w="701"/>
        <w:gridCol w:w="709"/>
        <w:gridCol w:w="708"/>
        <w:gridCol w:w="709"/>
        <w:gridCol w:w="71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8"/>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0" w:type="dxa"/>
          <w:tblLayout w:type="fixed"/>
          <w:tblCellMar>
            <w:left w:w="108" w:type="dxa"/>
            <w:right w:w="108" w:type="dxa"/>
          </w:tblCellMar>
        </w:tblPrEx>
        <w:trPr>
          <w:trHeight w:hRule="exact" w:val="1621"/>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88" w:type="dxa"/>
            </w:tcMar>
            <w:tcFitText w:val="0"/>
            <w:vAlign w:val="center"/>
          </w:tcPr>
          <w:p>
            <w:pPr>
              <w:bidi w:val="0"/>
              <w:spacing w:before="0"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the concept that the bytes are subjected to left shifts during each time interval.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Least significant bits (at the right of the bytes) are replaced by zero bits.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tcPr>
          <w:p>
            <w:pPr>
              <w:bidi w:val="0"/>
              <w:spacing w:before="27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91" w:type="dxa"/>
            </w:tcMar>
            <w:tcFitText w:val="0"/>
          </w:tcPr>
          <w:p>
            <w:pPr>
              <w:bidi w:val="0"/>
              <w:spacing w:before="27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tcPr>
          <w:p>
            <w:pPr>
              <w:bidi w:val="0"/>
              <w:spacing w:before="27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r>
      <w:tr>
        <w:tblPrEx>
          <w:tblW w:w="0" w:type="auto"/>
          <w:tblInd w:w="0" w:type="dxa"/>
          <w:tblLayout w:type="fixed"/>
          <w:tblCellMar>
            <w:left w:w="108" w:type="dxa"/>
            <w:right w:w="108" w:type="dxa"/>
          </w:tblCellMar>
        </w:tblPrEx>
        <w:trPr>
          <w:trHeight w:hRule="exact" w:val="1621"/>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5" w:type="dxa"/>
            </w:tcMar>
            <w:tcFitText w:val="0"/>
            <w:vAlign w:val="top"/>
          </w:tcPr>
          <w:p>
            <w:pPr>
              <w:bidi w:val="0"/>
              <w:spacing w:before="6" w:after="0" w:line="267"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the concept that the bytes are subjected to right shifts during each time interval.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Least significant bits leaving the right of the byte are copied after shifting to the most significant bit positions at the left of the bytes.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91"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2839"/>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3(a)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each reason. </w:t>
            </w:r>
          </w:p>
          <w:p>
            <w:pPr>
              <w:bidi w:val="0"/>
              <w:spacing w:before="268"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The database is not in third normal form as: </w:t>
            </w:r>
          </w:p>
          <w:p>
            <w:pPr>
              <w:numPr>
                <w:ilvl w:val="0"/>
                <w:numId w:val="1"/>
              </w:numPr>
              <w:bidi w:val="0"/>
              <w:spacing w:before="0"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ApplicantName is dependent on ApplicantID, which is not the key field of APPLICATION / ApplicantName is duplicated </w:t>
            </w:r>
          </w:p>
          <w:p>
            <w:pPr>
              <w:numPr>
                <w:ilvl w:val="0"/>
                <w:numId w:val="1"/>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InspectorName is dependent on InspectorID, which is not the key field of INSPECTION / InspectorName is duplicated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tcPr>
          <w:p>
            <w:pPr>
              <w:bidi w:val="0"/>
              <w:spacing w:before="80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5" w:type="dxa"/>
              <w:right w:w="97" w:type="dxa"/>
            </w:tcMar>
            <w:tcFitText w:val="0"/>
          </w:tcPr>
          <w:p>
            <w:pPr>
              <w:bidi w:val="0"/>
              <w:spacing w:before="160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44" w:type="dxa"/>
              <w:right w:w="93"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10 </w:t>
            </w:r>
          </w:p>
        </w:tc>
      </w:tr>
      <w:tr>
        <w:tblPrEx>
          <w:tblW w:w="0" w:type="auto"/>
          <w:tblInd w:w="0" w:type="dxa"/>
          <w:tblLayout w:type="fixed"/>
          <w:tblCellMar>
            <w:left w:w="108" w:type="dxa"/>
            <w:right w:w="108" w:type="dxa"/>
          </w:tblCellMar>
        </w:tblPrEx>
        <w:trPr>
          <w:trHeight w:hRule="exact" w:val="2890"/>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 w:type="dxa"/>
            </w:tcMar>
            <w:tcFitText w:val="0"/>
            <w:vAlign w:val="top"/>
          </w:tcPr>
          <w:p>
            <w:pPr>
              <w:bidi w:val="0"/>
              <w:spacing w:before="4"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3(b) (i)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4" w:type="dxa"/>
            </w:tcMar>
            <w:tcFitText w:val="0"/>
            <w:vAlign w:val="top"/>
          </w:tcPr>
          <w:p>
            <w:pPr>
              <w:bidi w:val="0"/>
              <w:spacing w:before="6" w:after="0"/>
              <w:ind w:left="0" w:right="0" w:firstLine="0"/>
              <w:jc w:val="both"/>
            </w:pPr>
            <w:r>
              <w:pict>
                <v:shape id="_x0000_i1028" type="#_x0000_t75" style="width:246.05pt;height:97.65pt" o:allowincell="f">
                  <v:imagedata r:id="rId9" o:title=""/>
                  <w10:anchorlock/>
                </v:shape>
              </w:pict>
            </w:r>
          </w:p>
          <w:p>
            <w:pPr>
              <w:bidi w:val="0"/>
              <w:spacing w:before="1" w:after="0" w:line="269"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each of the three 1 : n relationships.   </w:t>
            </w: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for 4 suitable table names</w:t>
            </w:r>
            <w:r>
              <w:rPr>
                <w:rFonts w:ascii="Calibri" w:eastAsia="Calibri" w:hAnsi="Calibri" w:cs="Calibri"/>
                <w:b/>
                <w:bCs/>
                <w:i w:val="0"/>
                <w:iCs w:val="0"/>
                <w:strike w:val="0"/>
                <w:color w:val="000000"/>
                <w:spacing w:val="0"/>
                <w:sz w:val="22"/>
                <w:szCs w:val="22"/>
                <w:u w:val="none"/>
                <w:rtl w:val="0"/>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91"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4639"/>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 w:type="dxa"/>
            </w:tcMar>
            <w:tcFitText w:val="0"/>
            <w:vAlign w:val="top"/>
          </w:tcPr>
          <w:p>
            <w:pPr>
              <w:bidi w:val="0"/>
              <w:spacing w:before="4"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3(b) (ii)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Tables should be similar to: </w:t>
            </w:r>
          </w:p>
          <w:p>
            <w:pPr>
              <w:bidi w:val="0"/>
              <w:spacing w:before="269" w:after="0" w:line="268" w:lineRule="atLeast"/>
              <w:ind w:left="438"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APPLICANT (ApplicantID </w:t>
            </w:r>
            <w:r>
              <w:rPr>
                <w:rFonts w:ascii="Calibri" w:eastAsia="Calibri" w:hAnsi="Calibri" w:cs="Calibri"/>
                <w:b/>
                <w:bCs/>
                <w:i w:val="0"/>
                <w:iCs w:val="0"/>
                <w:strike w:val="0"/>
                <w:color w:val="000000"/>
                <w:spacing w:val="0"/>
                <w:sz w:val="22"/>
                <w:szCs w:val="22"/>
                <w:u w:val="none"/>
                <w:rtl w:val="0"/>
              </w:rPr>
              <w:t>[P]</w:t>
            </w:r>
            <w:r>
              <w:rPr>
                <w:rFonts w:ascii="Calibri" w:eastAsia="Calibri" w:hAnsi="Calibri" w:cs="Calibri"/>
                <w:b w:val="0"/>
                <w:bCs w:val="0"/>
                <w:i w:val="0"/>
                <w:iCs w:val="0"/>
                <w:strike w:val="0"/>
                <w:color w:val="000000"/>
                <w:spacing w:val="0"/>
                <w:sz w:val="22"/>
                <w:szCs w:val="22"/>
                <w:u w:val="none"/>
                <w:rtl w:val="0"/>
              </w:rPr>
              <w:t xml:space="preserve">, ApplicantName, ApplicantPhone…) </w:t>
            </w:r>
          </w:p>
          <w:p>
            <w:pPr>
              <w:bidi w:val="0"/>
              <w:spacing w:before="122" w:after="0" w:line="267" w:lineRule="atLeast"/>
              <w:ind w:left="438"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APPLICATION (ApplicationID </w:t>
            </w:r>
            <w:r>
              <w:rPr>
                <w:rFonts w:ascii="Calibri" w:eastAsia="Calibri" w:hAnsi="Calibri" w:cs="Calibri"/>
                <w:b/>
                <w:bCs/>
                <w:i w:val="0"/>
                <w:iCs w:val="0"/>
                <w:strike w:val="0"/>
                <w:color w:val="000000"/>
                <w:spacing w:val="0"/>
                <w:sz w:val="22"/>
                <w:szCs w:val="22"/>
                <w:u w:val="none"/>
                <w:rtl w:val="0"/>
              </w:rPr>
              <w:t>[P]</w:t>
            </w:r>
            <w:r>
              <w:rPr>
                <w:rFonts w:ascii="Calibri" w:eastAsia="Calibri" w:hAnsi="Calibri" w:cs="Calibri"/>
                <w:b w:val="0"/>
                <w:bCs w:val="0"/>
                <w:i w:val="0"/>
                <w:iCs w:val="0"/>
                <w:strike w:val="0"/>
                <w:color w:val="000000"/>
                <w:spacing w:val="0"/>
                <w:sz w:val="22"/>
                <w:szCs w:val="22"/>
                <w:u w:val="none"/>
                <w:rtl w:val="0"/>
              </w:rPr>
              <w:t xml:space="preserve">, PropertyLocation, WorkDescription,     ApplicantID </w:t>
            </w:r>
            <w:r>
              <w:rPr>
                <w:rFonts w:ascii="Calibri" w:eastAsia="Calibri" w:hAnsi="Calibri" w:cs="Calibri"/>
                <w:b/>
                <w:bCs/>
                <w:i w:val="0"/>
                <w:iCs w:val="0"/>
                <w:strike w:val="0"/>
                <w:color w:val="000000"/>
                <w:spacing w:val="0"/>
                <w:sz w:val="22"/>
                <w:szCs w:val="22"/>
                <w:u w:val="none"/>
                <w:rtl w:val="0"/>
              </w:rPr>
              <w:t>[F]</w:t>
            </w:r>
            <w:r>
              <w:rPr>
                <w:rFonts w:ascii="Calibri" w:eastAsia="Calibri" w:hAnsi="Calibri" w:cs="Calibri"/>
                <w:b w:val="0"/>
                <w:bCs w:val="0"/>
                <w:i w:val="0"/>
                <w:iCs w:val="0"/>
                <w:strike w:val="0"/>
                <w:color w:val="000000"/>
                <w:spacing w:val="0"/>
                <w:sz w:val="22"/>
                <w:szCs w:val="22"/>
                <w:u w:val="none"/>
                <w:rtl w:val="0"/>
              </w:rPr>
              <w:t xml:space="preserve"> …) </w:t>
            </w:r>
          </w:p>
          <w:p>
            <w:pPr>
              <w:bidi w:val="0"/>
              <w:spacing w:before="121" w:after="0" w:line="268" w:lineRule="atLeast"/>
              <w:ind w:left="437"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INSPECTION (InspectionID </w:t>
            </w:r>
            <w:r>
              <w:rPr>
                <w:rFonts w:ascii="Calibri" w:eastAsia="Calibri" w:hAnsi="Calibri" w:cs="Calibri"/>
                <w:b/>
                <w:bCs/>
                <w:i w:val="0"/>
                <w:iCs w:val="0"/>
                <w:strike w:val="0"/>
                <w:color w:val="000000"/>
                <w:spacing w:val="0"/>
                <w:sz w:val="22"/>
                <w:szCs w:val="22"/>
                <w:u w:val="none"/>
                <w:rtl w:val="0"/>
              </w:rPr>
              <w:t>[P]</w:t>
            </w:r>
            <w:r>
              <w:rPr>
                <w:rFonts w:ascii="Calibri" w:eastAsia="Calibri" w:hAnsi="Calibri" w:cs="Calibri"/>
                <w:b w:val="0"/>
                <w:bCs w:val="0"/>
                <w:i w:val="0"/>
                <w:iCs w:val="0"/>
                <w:strike w:val="0"/>
                <w:color w:val="000000"/>
                <w:spacing w:val="0"/>
                <w:sz w:val="22"/>
                <w:szCs w:val="22"/>
                <w:u w:val="none"/>
                <w:rtl w:val="0"/>
              </w:rPr>
              <w:t xml:space="preserve">, Date,  ApplicationID </w:t>
            </w:r>
            <w:r>
              <w:rPr>
                <w:rFonts w:ascii="Calibri" w:eastAsia="Calibri" w:hAnsi="Calibri" w:cs="Calibri"/>
                <w:b/>
                <w:bCs/>
                <w:i w:val="0"/>
                <w:iCs w:val="0"/>
                <w:strike w:val="0"/>
                <w:color w:val="000000"/>
                <w:spacing w:val="0"/>
                <w:sz w:val="22"/>
                <w:szCs w:val="22"/>
                <w:u w:val="none"/>
                <w:rtl w:val="0"/>
              </w:rPr>
              <w:t>[F]</w:t>
            </w:r>
            <w:r>
              <w:rPr>
                <w:rFonts w:ascii="Calibri" w:eastAsia="Calibri" w:hAnsi="Calibri" w:cs="Calibri"/>
                <w:b w:val="0"/>
                <w:bCs w:val="0"/>
                <w:i w:val="0"/>
                <w:iCs w:val="0"/>
                <w:strike w:val="0"/>
                <w:color w:val="000000"/>
                <w:spacing w:val="0"/>
                <w:sz w:val="22"/>
                <w:szCs w:val="22"/>
                <w:u w:val="none"/>
                <w:rtl w:val="0"/>
              </w:rPr>
              <w:t xml:space="preserve">, InspectorID </w:t>
            </w:r>
            <w:r>
              <w:rPr>
                <w:rFonts w:ascii="Calibri" w:eastAsia="Calibri" w:hAnsi="Calibri" w:cs="Calibri"/>
                <w:b/>
                <w:bCs/>
                <w:i w:val="0"/>
                <w:iCs w:val="0"/>
                <w:strike w:val="0"/>
                <w:color w:val="000000"/>
                <w:spacing w:val="0"/>
                <w:sz w:val="22"/>
                <w:szCs w:val="22"/>
                <w:u w:val="none"/>
                <w:rtl w:val="0"/>
              </w:rPr>
              <w:t>[F]</w:t>
            </w:r>
            <w:r>
              <w:rPr>
                <w:rFonts w:ascii="Calibri" w:eastAsia="Calibri" w:hAnsi="Calibri" w:cs="Calibri"/>
                <w:b w:val="0"/>
                <w:bCs w:val="0"/>
                <w:i w:val="0"/>
                <w:iCs w:val="0"/>
                <w:strike w:val="0"/>
                <w:color w:val="000000"/>
                <w:spacing w:val="0"/>
                <w:sz w:val="22"/>
                <w:szCs w:val="22"/>
                <w:u w:val="none"/>
                <w:rtl w:val="0"/>
              </w:rPr>
              <w:t xml:space="preserve">, Comments… ) </w:t>
            </w:r>
          </w:p>
          <w:p>
            <w:pPr>
              <w:bidi w:val="0"/>
              <w:spacing w:before="122" w:after="0" w:line="268" w:lineRule="atLeast"/>
              <w:ind w:left="438"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INSPECTOR (InspectorID </w:t>
            </w:r>
            <w:r>
              <w:rPr>
                <w:rFonts w:ascii="Calibri" w:eastAsia="Calibri" w:hAnsi="Calibri" w:cs="Calibri"/>
                <w:b/>
                <w:bCs/>
                <w:i w:val="0"/>
                <w:iCs w:val="0"/>
                <w:strike w:val="0"/>
                <w:color w:val="000000"/>
                <w:spacing w:val="0"/>
                <w:sz w:val="22"/>
                <w:szCs w:val="22"/>
                <w:u w:val="none"/>
                <w:rtl w:val="0"/>
              </w:rPr>
              <w:t>[P]</w:t>
            </w:r>
            <w:r>
              <w:rPr>
                <w:rFonts w:ascii="Calibri" w:eastAsia="Calibri" w:hAnsi="Calibri" w:cs="Calibri"/>
                <w:b w:val="0"/>
                <w:bCs w:val="0"/>
                <w:i w:val="0"/>
                <w:iCs w:val="0"/>
                <w:strike w:val="0"/>
                <w:color w:val="000000"/>
                <w:spacing w:val="0"/>
                <w:sz w:val="22"/>
                <w:szCs w:val="22"/>
                <w:u w:val="none"/>
                <w:rtl w:val="0"/>
              </w:rPr>
              <w:t xml:space="preserve">, InspectorName…) </w:t>
            </w:r>
          </w:p>
          <w:p>
            <w:pPr>
              <w:bidi w:val="0"/>
              <w:spacing w:before="925"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2 Mark </w:t>
            </w:r>
            <w:r>
              <w:rPr>
                <w:rFonts w:ascii="Calibri" w:eastAsia="Calibri" w:hAnsi="Calibri" w:cs="Calibri"/>
                <w:b w:val="0"/>
                <w:bCs w:val="0"/>
                <w:i w:val="0"/>
                <w:iCs w:val="0"/>
                <w:strike w:val="0"/>
                <w:color w:val="000000"/>
                <w:spacing w:val="0"/>
                <w:sz w:val="22"/>
                <w:szCs w:val="22"/>
                <w:u w:val="none"/>
                <w:rtl w:val="0"/>
              </w:rPr>
              <w:t>for 4 primary keys clearly identified (1 mark for each 2 correct)</w:t>
            </w:r>
            <w:r>
              <w:rPr>
                <w:rFonts w:ascii="Calibri" w:eastAsia="Calibri" w:hAnsi="Calibri" w:cs="Calibri"/>
                <w:b/>
                <w:bCs/>
                <w:i w:val="0"/>
                <w:iCs w:val="0"/>
                <w:strike w:val="0"/>
                <w:color w:val="000000"/>
                <w:spacing w:val="0"/>
                <w:sz w:val="22"/>
                <w:szCs w:val="22"/>
                <w:u w:val="none"/>
                <w:rtl w:val="0"/>
              </w:rPr>
              <w:t xml:space="preserve"> </w:t>
            </w:r>
          </w:p>
          <w:p>
            <w:pPr>
              <w:bidi w:val="0"/>
              <w:spacing w:before="122"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each of 3 foreign keys clearly identified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91"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08"/>
        <w:gridCol w:w="5203"/>
        <w:gridCol w:w="701"/>
        <w:gridCol w:w="709"/>
        <w:gridCol w:w="708"/>
        <w:gridCol w:w="709"/>
        <w:gridCol w:w="71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8"/>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0" w:type="dxa"/>
          <w:tblLayout w:type="fixed"/>
          <w:tblCellMar>
            <w:left w:w="108" w:type="dxa"/>
            <w:right w:w="108" w:type="dxa"/>
          </w:tblCellMar>
        </w:tblPrEx>
        <w:trPr>
          <w:trHeight w:hRule="exact" w:val="4038"/>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39"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Indicative Content </w:t>
            </w:r>
          </w:p>
          <w:p>
            <w:pPr>
              <w:bidi w:val="0"/>
              <w:spacing w:before="27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Gas Billing </w:t>
            </w:r>
            <w:r>
              <w:rPr>
                <w:rFonts w:ascii="Calibri" w:eastAsia="Calibri" w:hAnsi="Calibri" w:cs="Calibri"/>
                <w:b w:val="0"/>
                <w:bCs w:val="0"/>
                <w:i w:val="0"/>
                <w:iCs w:val="0"/>
                <w:strike w:val="0"/>
                <w:color w:val="000000"/>
                <w:spacing w:val="0"/>
                <w:sz w:val="22"/>
                <w:szCs w:val="22"/>
                <w:u w:val="none"/>
                <w:rtl w:val="0"/>
              </w:rPr>
              <w:t xml:space="preserve">Batch processing.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Bills are issued regularly in response to meter readings. </w:t>
            </w:r>
          </w:p>
          <w:p>
            <w:pPr>
              <w:bidi w:val="0"/>
              <w:spacing w:before="268"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Traffic Lights</w:t>
            </w:r>
            <w:r>
              <w:rPr>
                <w:rFonts w:ascii="Calibri" w:eastAsia="Calibri" w:hAnsi="Calibri" w:cs="Calibri"/>
                <w:b w:val="0"/>
                <w:bCs w:val="0"/>
                <w:i w:val="0"/>
                <w:iCs w:val="0"/>
                <w:strike w:val="0"/>
                <w:color w:val="000000"/>
                <w:spacing w:val="0"/>
                <w:sz w:val="22"/>
                <w:szCs w:val="22"/>
                <w:u w:val="none"/>
                <w:rtl w:val="0"/>
              </w:rPr>
              <w:t xml:space="preserve"> Real time control processing.  </w:t>
            </w:r>
          </w:p>
          <w:p>
            <w:pPr>
              <w:bidi w:val="0"/>
              <w:spacing w:before="0"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Traffic lights have timed intervals, and may also react to the arrivals of traffic.  </w:t>
            </w:r>
          </w:p>
          <w:p>
            <w:pPr>
              <w:bidi w:val="0"/>
              <w:spacing w:before="537"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Theatre Booking</w:t>
            </w:r>
            <w:r>
              <w:rPr>
                <w:rFonts w:ascii="Calibri" w:eastAsia="Calibri" w:hAnsi="Calibri" w:cs="Calibri"/>
                <w:b w:val="0"/>
                <w:bCs w:val="0"/>
                <w:i w:val="0"/>
                <w:iCs w:val="0"/>
                <w:strike w:val="0"/>
                <w:color w:val="000000"/>
                <w:spacing w:val="0"/>
                <w:sz w:val="22"/>
                <w:szCs w:val="22"/>
                <w:u w:val="none"/>
                <w:rtl w:val="0"/>
              </w:rPr>
              <w:t xml:space="preserve"> Real time transaction processing.  To avoid double bookings, the ticketing database is updated immediately payment is made.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34" w:type="dxa"/>
            </w:tcMar>
            <w:tcFitText w:val="0"/>
            <w:vAlign w:val="bottom"/>
          </w:tcPr>
          <w:p>
            <w:pPr>
              <w:bidi w:val="0"/>
              <w:spacing w:before="1" w:after="0" w:line="537" w:lineRule="atLeast"/>
              <w:ind w:left="186"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269"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1 </w:t>
            </w:r>
          </w:p>
          <w:p>
            <w:pPr>
              <w:bidi w:val="0"/>
              <w:spacing w:before="0" w:after="0" w:line="805" w:lineRule="atLeast"/>
              <w:ind w:left="186"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49" w:type="dxa"/>
            </w:tcMar>
            <w:tcFitText w:val="0"/>
          </w:tcPr>
          <w:p>
            <w:pPr>
              <w:bidi w:val="0"/>
              <w:spacing w:before="27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5" w:type="dxa"/>
              <w:right w:w="97" w:type="dxa"/>
            </w:tcMar>
            <w:tcFitText w:val="0"/>
          </w:tcPr>
          <w:p>
            <w:pPr>
              <w:bidi w:val="0"/>
              <w:spacing w:before="27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tcPr>
          <w:p>
            <w:pPr>
              <w:bidi w:val="0"/>
              <w:spacing w:before="27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r>
      <w:tr>
        <w:tblPrEx>
          <w:tblW w:w="0" w:type="auto"/>
          <w:tblInd w:w="0" w:type="dxa"/>
          <w:tblLayout w:type="fixed"/>
          <w:tblCellMar>
            <w:left w:w="108" w:type="dxa"/>
            <w:right w:w="108" w:type="dxa"/>
          </w:tblCellMar>
        </w:tblPrEx>
        <w:trPr>
          <w:trHeight w:hRule="exact" w:val="2010"/>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5(a)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4" w:type="dxa"/>
            </w:tcMar>
            <w:tcFitText w:val="0"/>
            <w:vAlign w:val="center"/>
          </w:tcPr>
          <w:p>
            <w:pPr>
              <w:bidi w:val="0"/>
              <w:spacing w:before="0" w:after="0" w:line="267"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concept that IMAP is used to upload/download e-mail between the user's computer and an internet server.  </w:t>
            </w:r>
          </w:p>
          <w:p>
            <w:pPr>
              <w:bidi w:val="0"/>
              <w:spacing w:before="12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SMTP transfers e-mail between internet servers.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tcPr>
          <w:p>
            <w:pPr>
              <w:bidi w:val="0"/>
              <w:spacing w:before="5" w:after="0" w:line="806"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46" w:type="dxa"/>
              <w:right w:w="97" w:type="dxa"/>
            </w:tcMar>
            <w:tcFitText w:val="0"/>
          </w:tcPr>
          <w:p>
            <w:pPr>
              <w:bidi w:val="0"/>
              <w:spacing w:before="4" w:after="0" w:line="806"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1a 1a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44" w:type="dxa"/>
              <w:right w:w="93" w:type="dxa"/>
            </w:tcMar>
            <w:tcFitText w:val="0"/>
          </w:tcPr>
          <w:p>
            <w:pPr>
              <w:bidi w:val="0"/>
              <w:spacing w:before="27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11 </w:t>
            </w:r>
          </w:p>
        </w:tc>
      </w:tr>
      <w:tr>
        <w:tblPrEx>
          <w:tblW w:w="0" w:type="auto"/>
          <w:tblInd w:w="0" w:type="dxa"/>
          <w:tblLayout w:type="fixed"/>
          <w:tblCellMar>
            <w:left w:w="108" w:type="dxa"/>
            <w:right w:w="108" w:type="dxa"/>
          </w:tblCellMar>
        </w:tblPrEx>
        <w:trPr>
          <w:trHeight w:hRule="exact" w:val="2159"/>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5(b)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8"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FTP applications use TCP </w:t>
            </w:r>
          </w:p>
          <w:p>
            <w:pPr>
              <w:bidi w:val="0"/>
              <w:spacing w:before="119"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Concept that TCP has error checking facilities, which ensure that correct packets of data are received to construct the file.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If packets are found to be corrupted, replacement copies can be requested.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1" w:after="0" w:line="805"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91" w:type="dxa"/>
            </w:tcMar>
            <w:tcFitText w:val="0"/>
            <w:vAlign w:val="top"/>
          </w:tcPr>
          <w:p>
            <w:pPr>
              <w:bidi w:val="0"/>
              <w:spacing w:before="0" w:after="0" w:line="805"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2b 2a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2547"/>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13"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5(c)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video applications use UDP </w:t>
            </w:r>
          </w:p>
          <w:p>
            <w:pPr>
              <w:bidi w:val="0"/>
              <w:spacing w:before="120"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Concept that UDP does not have error checking facilities.  </w:t>
            </w:r>
          </w:p>
          <w:p>
            <w:pPr>
              <w:bidi w:val="0"/>
              <w:spacing w:before="270" w:after="0" w:line="267"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video streaming, it is better to accept occasional corruption of the picture or sound, rather than pausing the presentation while replacement data packets are downloaded.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1"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52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91" w:type="dxa"/>
            </w:tcMar>
            <w:tcFitText w:val="0"/>
            <w:vAlign w:val="top"/>
          </w:tcPr>
          <w:p>
            <w:pPr>
              <w:bidi w:val="0"/>
              <w:spacing w:before="0"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2b </w:t>
            </w:r>
          </w:p>
          <w:p>
            <w:pPr>
              <w:bidi w:val="0"/>
              <w:spacing w:before="526" w:after="0" w:line="268" w:lineRule="atLeast"/>
              <w:ind w:left="5"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2a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2131"/>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5(d)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9" w:type="dxa"/>
            </w:tcMar>
            <w:tcFitText w:val="0"/>
            <w:vAlign w:val="top"/>
          </w:tcPr>
          <w:p>
            <w:pPr>
              <w:bidi w:val="0"/>
              <w:spacing w:before="5"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the concept that IP provides an address which identifies a computer device on a network.  </w:t>
            </w:r>
          </w:p>
          <w:p>
            <w:pPr>
              <w:bidi w:val="0"/>
              <w:spacing w:before="12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Concept that DHCP can (dynamically) allocate an IP address when a device connects to a network.   </w:t>
            </w:r>
          </w:p>
          <w:p>
            <w:pPr>
              <w:bidi w:val="0"/>
              <w:spacing w:before="12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This IP address will apply for a single session then may be reallocated.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1" w:after="0" w:line="805"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241" w:type="dxa"/>
              <w:right w:w="91" w:type="dxa"/>
            </w:tcMar>
            <w:tcFitText w:val="0"/>
            <w:vAlign w:val="top"/>
          </w:tcPr>
          <w:p>
            <w:pPr>
              <w:bidi w:val="0"/>
              <w:spacing w:before="0" w:after="0" w:line="805"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1b 1b 1b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08"/>
        <w:gridCol w:w="5203"/>
        <w:gridCol w:w="701"/>
        <w:gridCol w:w="709"/>
        <w:gridCol w:w="708"/>
        <w:gridCol w:w="709"/>
        <w:gridCol w:w="71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78"/>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0" w:type="dxa"/>
          <w:tblLayout w:type="fixed"/>
          <w:tblCellMar>
            <w:left w:w="108" w:type="dxa"/>
            <w:right w:w="108" w:type="dxa"/>
          </w:tblCellMar>
        </w:tblPrEx>
        <w:trPr>
          <w:trHeight w:hRule="exact" w:val="1472"/>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6(a)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6" w:type="dxa"/>
            </w:tcMar>
            <w:tcFitText w:val="0"/>
            <w:vAlign w:val="top"/>
          </w:tcPr>
          <w:p>
            <w:pPr>
              <w:bidi w:val="0"/>
              <w:spacing w:before="4"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the concept that weather forecasts must be produced quickly, otherwise there will be insufficient advance warning of weather events.  5 hours is too long a delay between obtaining weather station data and issuing a forecast.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tcPr>
          <w:p>
            <w:pPr>
              <w:bidi w:val="0"/>
              <w:spacing w:before="1068"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8" w:type="dxa"/>
            <w:tcBorders>
              <w:top w:val="single" w:sz="4" w:space="0" w:color="000000"/>
              <w:left w:val="single" w:sz="4" w:space="0" w:color="000000"/>
              <w:bottom w:val="single" w:sz="4" w:space="0" w:color="000000"/>
              <w:right w:val="single" w:sz="4" w:space="0" w:color="000000"/>
            </w:tcBorders>
            <w:shd w:val="clear" w:color="auto" w:fill="auto"/>
            <w:noWrap w:val="0"/>
            <w:tcMar>
              <w:left w:w="240" w:type="dxa"/>
              <w:right w:w="91" w:type="dxa"/>
            </w:tcMar>
            <w:tcFitText w:val="0"/>
          </w:tcPr>
          <w:p>
            <w:pPr>
              <w:bidi w:val="0"/>
              <w:spacing w:before="1068"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2b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tcPr>
          <w:p>
            <w:pPr>
              <w:bidi w:val="0"/>
              <w:spacing w:before="27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r>
      <w:tr>
        <w:tblPrEx>
          <w:tblW w:w="0" w:type="auto"/>
          <w:tblInd w:w="0" w:type="dxa"/>
          <w:tblLayout w:type="fixed"/>
          <w:tblCellMar>
            <w:left w:w="108" w:type="dxa"/>
            <w:right w:w="108" w:type="dxa"/>
          </w:tblCellMar>
        </w:tblPrEx>
        <w:trPr>
          <w:gridAfter w:val="5"/>
          <w:wAfter w:w="3537" w:type="dxa"/>
          <w:trHeight w:hRule="exact" w:val="7332"/>
        </w:trPr>
        <w:tc>
          <w:tcPr>
            <w:tcW w:w="80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9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6(b) </w:t>
            </w:r>
          </w:p>
        </w:tc>
        <w:tc>
          <w:tcPr>
            <w:tcW w:w="5203"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6"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Using Amdahl's Law: </w:t>
            </w:r>
          </w:p>
          <w:p>
            <w:pPr>
              <w:bidi w:val="0"/>
              <w:spacing w:before="12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T</w:t>
            </w:r>
            <w:r>
              <w:rPr>
                <w:rFonts w:ascii="Calibri" w:eastAsia="Calibri" w:hAnsi="Calibri" w:cs="Calibri"/>
                <w:b w:val="0"/>
                <w:bCs w:val="0"/>
                <w:i w:val="0"/>
                <w:iCs w:val="0"/>
                <w:strike w:val="0"/>
                <w:color w:val="000000"/>
                <w:spacing w:val="23"/>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T</w:t>
            </w:r>
            <w:r>
              <w:rPr>
                <w:rFonts w:ascii="Calibri" w:eastAsia="Calibri" w:hAnsi="Calibri" w:cs="Calibri"/>
                <w:b w:val="0"/>
                <w:bCs w:val="0"/>
                <w:i w:val="0"/>
                <w:iCs w:val="0"/>
                <w:strike w:val="0"/>
                <w:color w:val="000000"/>
                <w:spacing w:val="37"/>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L + P/N )</w:t>
            </w:r>
            <w:r>
              <w:rPr>
                <w:rFonts w:ascii="Calibri" w:eastAsia="Calibri" w:hAnsi="Calibri" w:cs="Calibri"/>
                <w:b/>
                <w:bCs/>
                <w:i w:val="0"/>
                <w:iCs w:val="0"/>
                <w:strike w:val="0"/>
                <w:color w:val="000000"/>
                <w:spacing w:val="0"/>
                <w:sz w:val="22"/>
                <w:szCs w:val="22"/>
                <w:u w:val="none"/>
                <w:rtl w:val="0"/>
              </w:rPr>
              <w:t xml:space="preserve">                                               1 mark</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0" w:after="0" w:line="171" w:lineRule="atLeast"/>
              <w:ind w:left="256" w:right="0" w:firstLine="0"/>
              <w:jc w:val="both"/>
              <w:rPr>
                <w:rFonts w:ascii="Calibri" w:eastAsia="Calibri" w:hAnsi="Calibri" w:cs="Calibri"/>
                <w:sz w:val="14"/>
                <w:szCs w:val="14"/>
              </w:rPr>
            </w:pPr>
            <w:r>
              <w:rPr>
                <w:rFonts w:ascii="Calibri" w:eastAsia="Calibri" w:hAnsi="Calibri" w:cs="Calibri"/>
                <w:b w:val="0"/>
                <w:bCs w:val="0"/>
                <w:i w:val="0"/>
                <w:iCs w:val="0"/>
                <w:strike w:val="0"/>
                <w:color w:val="000000"/>
                <w:spacing w:val="0"/>
                <w:sz w:val="14"/>
                <w:szCs w:val="14"/>
                <w:u w:val="none"/>
                <w:rtl w:val="0"/>
              </w:rPr>
              <w:t>p</w:t>
            </w:r>
            <w:r>
              <w:rPr>
                <w:rFonts w:ascii="Calibri" w:eastAsia="Calibri" w:hAnsi="Calibri" w:cs="Calibri"/>
                <w:b w:val="0"/>
                <w:bCs w:val="0"/>
                <w:i w:val="0"/>
                <w:iCs w:val="0"/>
                <w:strike w:val="0"/>
                <w:color w:val="000000"/>
                <w:spacing w:val="283"/>
                <w:sz w:val="14"/>
                <w:szCs w:val="14"/>
                <w:u w:val="none"/>
                <w:rtl w:val="0"/>
              </w:rPr>
              <w:t xml:space="preserve"> </w:t>
            </w:r>
            <w:r>
              <w:rPr>
                <w:rFonts w:ascii="Calibri" w:eastAsia="Calibri" w:hAnsi="Calibri" w:cs="Calibri"/>
                <w:b w:val="0"/>
                <w:bCs w:val="0"/>
                <w:i w:val="0"/>
                <w:iCs w:val="0"/>
                <w:strike w:val="0"/>
                <w:color w:val="000000"/>
                <w:spacing w:val="0"/>
                <w:sz w:val="14"/>
                <w:szCs w:val="14"/>
                <w:u w:val="none"/>
                <w:rtl w:val="0"/>
              </w:rPr>
              <w:t xml:space="preserve">s </w:t>
            </w:r>
          </w:p>
          <w:p>
            <w:pPr>
              <w:bidi w:val="0"/>
              <w:spacing w:before="11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where T</w:t>
            </w:r>
            <w:r>
              <w:rPr>
                <w:rFonts w:ascii="Calibri" w:eastAsia="Calibri" w:hAnsi="Calibri" w:cs="Calibri"/>
                <w:b w:val="0"/>
                <w:bCs w:val="0"/>
                <w:i w:val="0"/>
                <w:iCs w:val="0"/>
                <w:strike w:val="0"/>
                <w:color w:val="000000"/>
                <w:spacing w:val="25"/>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is parallel processing time, T</w:t>
            </w:r>
            <w:r>
              <w:rPr>
                <w:rFonts w:ascii="Calibri" w:eastAsia="Calibri" w:hAnsi="Calibri" w:cs="Calibri"/>
                <w:b w:val="0"/>
                <w:bCs w:val="0"/>
                <w:i w:val="0"/>
                <w:iCs w:val="0"/>
                <w:strike w:val="0"/>
                <w:color w:val="000000"/>
                <w:spacing w:val="8"/>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is time using a  </w:t>
            </w:r>
          </w:p>
          <w:p>
            <w:pPr>
              <w:bidi w:val="0"/>
              <w:spacing w:before="0" w:after="0" w:line="171" w:lineRule="atLeast"/>
              <w:ind w:left="725" w:right="0" w:firstLine="0"/>
              <w:jc w:val="both"/>
              <w:rPr>
                <w:rFonts w:ascii="Calibri" w:eastAsia="Calibri" w:hAnsi="Calibri" w:cs="Calibri"/>
                <w:sz w:val="14"/>
                <w:szCs w:val="14"/>
              </w:rPr>
            </w:pPr>
            <w:r>
              <w:rPr>
                <w:rFonts w:ascii="Calibri" w:eastAsia="Calibri" w:hAnsi="Calibri" w:cs="Calibri"/>
                <w:b w:val="0"/>
                <w:bCs w:val="0"/>
                <w:i w:val="0"/>
                <w:iCs w:val="0"/>
                <w:strike w:val="0"/>
                <w:color w:val="000000"/>
                <w:spacing w:val="0"/>
                <w:sz w:val="14"/>
                <w:szCs w:val="14"/>
                <w:u w:val="none"/>
                <w:rtl w:val="0"/>
              </w:rPr>
              <w:t>p</w:t>
            </w:r>
            <w:r>
              <w:rPr>
                <w:rFonts w:ascii="Calibri" w:eastAsia="Calibri" w:hAnsi="Calibri" w:cs="Calibri"/>
                <w:b w:val="0"/>
                <w:bCs w:val="0"/>
                <w:i w:val="0"/>
                <w:iCs w:val="0"/>
                <w:strike w:val="0"/>
                <w:color w:val="000000"/>
                <w:spacing w:val="2540"/>
                <w:sz w:val="14"/>
                <w:szCs w:val="14"/>
                <w:u w:val="none"/>
                <w:rtl w:val="0"/>
              </w:rPr>
              <w:t xml:space="preserve"> </w:t>
            </w:r>
            <w:r>
              <w:rPr>
                <w:rFonts w:ascii="Calibri" w:eastAsia="Calibri" w:hAnsi="Calibri" w:cs="Calibri"/>
                <w:b w:val="0"/>
                <w:bCs w:val="0"/>
                <w:i w:val="0"/>
                <w:iCs w:val="0"/>
                <w:strike w:val="0"/>
                <w:color w:val="000000"/>
                <w:spacing w:val="0"/>
                <w:sz w:val="14"/>
                <w:szCs w:val="14"/>
                <w:u w:val="none"/>
                <w:rtl w:val="0"/>
              </w:rPr>
              <w:t>s</w:t>
            </w:r>
          </w:p>
          <w:p>
            <w:pPr>
              <w:bidi w:val="0"/>
              <w:spacing w:before="0" w:after="0" w:line="266"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single processor system, L is fraction of the processing which must be linear, P is fraction which can be run in parallel, and N is the number of processors.  </w:t>
            </w:r>
          </w:p>
          <w:p>
            <w:pPr>
              <w:bidi w:val="0"/>
              <w:spacing w:before="12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Therefore: </w:t>
            </w:r>
          </w:p>
          <w:p>
            <w:pPr>
              <w:bidi w:val="0"/>
              <w:spacing w:before="12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T</w:t>
            </w:r>
            <w:r>
              <w:rPr>
                <w:rFonts w:ascii="Calibri" w:eastAsia="Calibri" w:hAnsi="Calibri" w:cs="Calibri"/>
                <w:b w:val="0"/>
                <w:bCs w:val="0"/>
                <w:i w:val="0"/>
                <w:iCs w:val="0"/>
                <w:strike w:val="0"/>
                <w:color w:val="000000"/>
                <w:spacing w:val="24"/>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 xml:space="preserve">= 5 (0.2 + 0.8/12 )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0" w:after="0" w:line="171" w:lineRule="atLeast"/>
              <w:ind w:left="107" w:right="0" w:firstLine="0"/>
              <w:jc w:val="both"/>
              <w:rPr>
                <w:rFonts w:ascii="Calibri" w:eastAsia="Calibri" w:hAnsi="Calibri" w:cs="Calibri"/>
                <w:sz w:val="14"/>
                <w:szCs w:val="14"/>
              </w:rPr>
            </w:pPr>
            <w:r>
              <w:rPr>
                <w:rFonts w:ascii="Calibri" w:eastAsia="Calibri" w:hAnsi="Calibri" w:cs="Calibri"/>
                <w:b w:val="0"/>
                <w:bCs w:val="0"/>
                <w:i w:val="0"/>
                <w:iCs w:val="0"/>
                <w:strike w:val="0"/>
                <w:color w:val="000000"/>
                <w:spacing w:val="0"/>
                <w:sz w:val="14"/>
                <w:szCs w:val="14"/>
                <w:u w:val="none"/>
                <w:rtl w:val="0"/>
              </w:rPr>
              <w:t>p</w:t>
            </w:r>
          </w:p>
        </w:tc>
      </w:tr>
    </w:tbl>
    <w:p>
      <w:r>
        <w:rPr>
          <w:b/>
          <w:color w:val="FF0000"/>
          <w:sz w:val="24"/>
        </w:rPr>
        <w:t>This document was truncated here because it was created in the Evaluation Mode.</w:t>
      </w:r>
    </w:p>
    <w:sectPr>
      <w:headerReference w:type="default" r:id="rId10"/>
      <w:footerReference w:type="default" r:id="rId11"/>
      <w:pgSz w:w="11906" w:h="16838"/>
      <w:pgMar w:top="1120" w:right="1180" w:bottom="1320" w:left="1175" w:header="708" w:footer="5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72" w:lineRule="exact"/>
      <w:ind w:left="265" w:right="-200" w:firstLine="0"/>
      <w:jc w:val="both"/>
      <w:rPr>
        <w:rFonts w:ascii="Arial" w:eastAsia="Arial" w:hAnsi="Arial" w:cs="Arial"/>
        <w:sz w:val="24"/>
        <w:szCs w:val="24"/>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84"/>
        <w:sz w:val="24"/>
        <w:szCs w:val="24"/>
        <w:u w:val="none"/>
        <w:rtl w:val="0"/>
      </w:rPr>
      <w:t xml:space="preserve"> </w:t>
    </w:r>
    <w:r>
      <w:rPr>
        <w:rFonts w:ascii="Arial" w:eastAsia="Arial" w:hAnsi="Arial" w:cs="Arial"/>
        <w:b w:val="0"/>
        <w:bCs w:val="0"/>
        <w:i w:val="0"/>
        <w:iCs w:val="0"/>
        <w:strike w:val="0"/>
        <w:color w:val="000000"/>
        <w:spacing w:val="0"/>
        <w:sz w:val="24"/>
        <w:szCs w:val="24"/>
        <w:u w:val="none"/>
        <w:rtl w:val="0"/>
      </w:rPr>
      <w:fldChar w:fldCharType="begin"/>
    </w:r>
    <w:r>
      <w:rPr>
        <w:rFonts w:ascii="Arial" w:eastAsia="Arial" w:hAnsi="Arial" w:cs="Arial"/>
        <w:b w:val="0"/>
        <w:bCs w:val="0"/>
        <w:i w:val="0"/>
        <w:iCs w:val="0"/>
        <w:strike w:val="0"/>
        <w:color w:val="000000"/>
        <w:spacing w:val="0"/>
        <w:sz w:val="24"/>
        <w:szCs w:val="24"/>
        <w:u w:val="none"/>
        <w:rtl w:val="0"/>
      </w:rPr>
      <w:instrText xml:space="preserve"> PAGE </w:instrText>
    </w:r>
    <w:r>
      <w:rPr>
        <w:rFonts w:ascii="Arial" w:eastAsia="Arial" w:hAnsi="Arial" w:cs="Arial"/>
        <w:b w:val="0"/>
        <w:bCs w:val="0"/>
        <w:i w:val="0"/>
        <w:iCs w:val="0"/>
        <w:strike w:val="0"/>
        <w:color w:val="000000"/>
        <w:spacing w:val="0"/>
        <w:sz w:val="24"/>
        <w:szCs w:val="24"/>
        <w:u w:val="none"/>
        <w:rtl w:val="0"/>
      </w:rPr>
      <w:fldChar w:fldCharType="separate"/>
    </w:r>
    <w:r>
      <w:rPr>
        <w:rFonts w:ascii="Arial" w:eastAsia="Arial" w:hAnsi="Arial" w:cs="Arial"/>
        <w:b w:val="0"/>
        <w:bCs w:val="0"/>
        <w:i w:val="0"/>
        <w:iCs w:val="0"/>
        <w:strike w:val="0"/>
        <w:color w:val="000000"/>
        <w:spacing w:val="0"/>
        <w:sz w:val="24"/>
        <w:szCs w:val="24"/>
        <w:u w:val="none"/>
        <w:rtl w:val="0"/>
      </w:rPr>
      <w:t>5</w:t>
    </w:r>
    <w:r>
      <w:rPr>
        <w:rFonts w:ascii="Arial" w:eastAsia="Arial" w:hAnsi="Arial" w:cs="Arial"/>
        <w:b w:val="0"/>
        <w:bCs w:val="0"/>
        <w:i w:val="0"/>
        <w:iCs w:val="0"/>
        <w:strike w:val="0"/>
        <w:color w:val="000000"/>
        <w:spacing w:val="0"/>
        <w:sz w:val="24"/>
        <w:szCs w:val="24"/>
        <w:u w:val="none"/>
        <w:rtl w:val="0"/>
      </w:rPr>
      <w:fldChar w:fldCharType="end"/>
    </w:r>
    <w:r>
      <w:rPr>
        <w:rFonts w:ascii="Arial" w:eastAsia="Arial" w:hAnsi="Arial" w:cs="Arial"/>
        <w:b w:val="0"/>
        <w:bCs w:val="0"/>
        <w:i w:val="0"/>
        <w:iCs w:val="0"/>
        <w:strike w:val="0"/>
        <w:color w:val="000000"/>
        <w:spacing w:val="0"/>
        <w:sz w:val="24"/>
        <w:szCs w:val="24"/>
        <w:u w:val="none"/>
        <w:rtl w:val="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7085" cy="3199503"/>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887085" cy="319950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064885" cy="3296133"/>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6064885" cy="329613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14"/>
        </w:tabs>
        <w:ind w:left="714" w:hanging="356"/>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14"/>
        </w:tabs>
        <w:ind w:left="714" w:hanging="356"/>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14"/>
        </w:tabs>
        <w:ind w:left="714" w:hanging="356"/>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14"/>
        </w:tabs>
        <w:ind w:left="714" w:hanging="356"/>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14"/>
        </w:tabs>
        <w:ind w:left="714" w:hanging="356"/>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714"/>
        </w:tabs>
        <w:ind w:left="714" w:hanging="356"/>
      </w:pPr>
      <w:rPr>
        <w:rFonts w:ascii="Symbol" w:eastAsia="Symbol" w:hAnsi="Symbol" w:cs="Symbol"/>
        <w:b w:val="0"/>
        <w:bCs w:val="0"/>
        <w:i w:val="0"/>
        <w:iCs w:val="0"/>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Hall</dc:creator>
  <cp:revision>0</cp:revision>
</cp:coreProperties>
</file>