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320"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111"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33.6pt;margin-left:23pt;mso-position-horizontal-relative:page;position:absolute;z-index:-251658240" o:allowincell="f">
            <v:imagedata r:id="rId5" o:title=""/>
            <w10:anchorlock/>
          </v:shape>
        </w:pict>
      </w:r>
    </w:p>
    <w:p>
      <w:pPr>
        <w:bidi w:val="0"/>
        <w:spacing w:before="1048"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42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3" w:lineRule="atLeast"/>
        <w:ind w:left="0" w:right="3992"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COMUTER SCIENCE - UNIT 3 1500U30-1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16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WJEC for the 2018 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53" w:after="0" w:line="253" w:lineRule="atLeast"/>
        <w:ind w:left="0" w:right="34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55" w:after="0" w:line="251" w:lineRule="atLeast"/>
        <w:ind w:left="0" w:right="8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198" w:bottom="1320" w:left="1440" w:header="708" w:footer="700"/>
          <w:cols w:space="708"/>
          <w:titlePg w:val="0"/>
        </w:sectPr>
      </w:pPr>
    </w:p>
    <w:p>
      <w:pPr>
        <w:bidi w:val="0"/>
        <w:spacing w:before="66" w:after="0" w:line="506" w:lineRule="atLeast"/>
        <w:ind w:left="2768" w:right="2504"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WJEC GCE A Level Computer Science - Unit 3 Mark Scheme Summer 2018 </w:t>
      </w:r>
    </w:p>
    <w:p>
      <w:pPr>
        <w:bidi w:val="0"/>
        <w:spacing w:before="233"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35"/>
        <w:gridCol w:w="5941"/>
        <w:gridCol w:w="720"/>
        <w:gridCol w:w="540"/>
        <w:gridCol w:w="540"/>
        <w:gridCol w:w="540"/>
        <w:gridCol w:w="684"/>
      </w:tblGrid>
      <w:tr>
        <w:tblPrEx>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80"/>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Qu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2670" w:type="dxa"/>
              <w:right w:w="2521" w:type="dxa"/>
            </w:tcMar>
            <w:tcFitText w:val="0"/>
            <w:vAlign w:val="center"/>
          </w:tcPr>
          <w:p>
            <w:pPr>
              <w:bidi w:val="0"/>
              <w:spacing w:before="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Answer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39"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Mark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AO2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AO3 </w:t>
            </w: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Total </w:t>
            </w:r>
          </w:p>
        </w:tc>
      </w:tr>
      <w:tr>
        <w:tblPrEx>
          <w:tblW w:w="0" w:type="auto"/>
          <w:tblInd w:w="554" w:type="dxa"/>
          <w:tblLayout w:type="fixed"/>
          <w:tblCellMar>
            <w:left w:w="108" w:type="dxa"/>
            <w:right w:w="108" w:type="dxa"/>
          </w:tblCellMar>
        </w:tblPrEx>
        <w:trPr>
          <w:trHeight w:hRule="exact" w:val="3230"/>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28" w:type="dxa"/>
            </w:tcMar>
            <w:tcFitText w:val="0"/>
            <w:vAlign w:val="top"/>
          </w:tcPr>
          <w:p>
            <w:pPr>
              <w:bidi w:val="0"/>
              <w:spacing w:before="6" w:after="0"/>
              <w:ind w:left="0" w:right="0" w:firstLine="0"/>
              <w:jc w:val="both"/>
            </w:pPr>
            <w:r>
              <w:pict>
                <v:shape id="_x0000_i1027" type="#_x0000_t75" style="width:220.2pt;height:128.35pt" o:allowincell="f">
                  <v:imagedata r:id="rId8" o:title=""/>
                  <w10:anchorlock/>
                </v:shape>
              </w:pict>
            </w:r>
          </w:p>
          <w:p>
            <w:pPr>
              <w:bidi w:val="0"/>
              <w:spacing w:before="13"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Award 1 mark root node Award 1 mark correct structure</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vAlign w:val="bottom"/>
          </w:tcPr>
          <w:p>
            <w:pPr>
              <w:bidi w:val="0"/>
              <w:spacing w:before="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bottom"/>
          </w:tcPr>
          <w:p>
            <w:pPr>
              <w:bidi w:val="0"/>
              <w:spacing w:before="0"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2b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2"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554" w:type="dxa"/>
          <w:tblLayout w:type="fixed"/>
          <w:tblCellMar>
            <w:left w:w="108" w:type="dxa"/>
            <w:right w:w="108" w:type="dxa"/>
          </w:tblCellMar>
        </w:tblPrEx>
        <w:trPr>
          <w:trHeight w:hRule="exact" w:val="1781"/>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83" w:type="dxa"/>
            </w:tcMar>
            <w:tcFitText w:val="0"/>
            <w:vAlign w:val="top"/>
          </w:tcPr>
          <w:p>
            <w:pPr>
              <w:bidi w:val="0"/>
              <w:spacing w:before="1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lang w:bidi="es-MX"/>
              </w:rPr>
              <w:t>G</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D</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B</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A</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C</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F</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E</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L</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I</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J</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O</w:t>
            </w:r>
            <w:r>
              <w:rPr>
                <w:rFonts w:ascii="Arial" w:eastAsia="Arial" w:hAnsi="Arial" w:cs="Arial"/>
                <w:b w:val="0"/>
                <w:bCs w:val="0"/>
                <w:i w:val="0"/>
                <w:iCs w:val="0"/>
                <w:strike w:val="0"/>
                <w:color w:val="000000"/>
                <w:spacing w:val="0"/>
                <w:sz w:val="18"/>
                <w:szCs w:val="18"/>
                <w:u w:val="none"/>
                <w:rtl w:val="0"/>
              </w:rPr>
              <w:t xml:space="preserve"> </w:t>
            </w:r>
            <w:r>
              <w:rPr>
                <w:rFonts w:ascii="Arial" w:eastAsia="Arial" w:hAnsi="Arial" w:cs="Arial"/>
                <w:b w:val="0"/>
                <w:bCs w:val="0"/>
                <w:i w:val="0"/>
                <w:iCs w:val="0"/>
                <w:strike w:val="0"/>
                <w:color w:val="000000"/>
                <w:spacing w:val="0"/>
                <w:sz w:val="18"/>
                <w:szCs w:val="18"/>
                <w:u w:val="none"/>
                <w:rtl w:val="0"/>
                <w:lang w:bidi="es-MX"/>
              </w:rPr>
              <w:t>M</w:t>
            </w:r>
            <w:r>
              <w:rPr>
                <w:rFonts w:ascii="Arial" w:eastAsia="Arial" w:hAnsi="Arial" w:cs="Arial"/>
                <w:b w:val="0"/>
                <w:bCs w:val="0"/>
                <w:i w:val="0"/>
                <w:iCs w:val="0"/>
                <w:strike w:val="0"/>
                <w:color w:val="000000"/>
                <w:spacing w:val="0"/>
                <w:sz w:val="18"/>
                <w:szCs w:val="18"/>
                <w:u w:val="none"/>
                <w:rtl w:val="0"/>
              </w:rPr>
              <w:t xml:space="preserve"> </w:t>
            </w:r>
          </w:p>
          <w:p>
            <w:pPr>
              <w:bidi w:val="0"/>
              <w:spacing w:before="213"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One mark for each of the following up to a maximum of two </w:t>
            </w:r>
          </w:p>
          <w:p>
            <w:pPr>
              <w:bidi w:val="0"/>
              <w:spacing w:before="235"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Clone a tree </w:t>
            </w:r>
          </w:p>
          <w:p>
            <w:pPr>
              <w:bidi w:val="0"/>
              <w:spacing w:before="6"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Count the number of leaves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Convert expression tree to prefix notation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vAlign w:val="top"/>
          </w:tcPr>
          <w:p>
            <w:pPr>
              <w:bidi w:val="0"/>
              <w:spacing w:before="1" w:after="0" w:line="45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tcPr>
          <w:p>
            <w:pPr>
              <w:bidi w:val="0"/>
              <w:spacing w:before="468"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2"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554" w:type="dxa"/>
          <w:tblLayout w:type="fixed"/>
          <w:tblCellMar>
            <w:left w:w="108" w:type="dxa"/>
            <w:right w:w="108" w:type="dxa"/>
          </w:tblCellMar>
        </w:tblPrEx>
        <w:trPr>
          <w:trHeight w:hRule="exact" w:val="1085"/>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62" w:type="dxa"/>
              <w:right w:w="6"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1c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837" w:type="dxa"/>
            </w:tcMar>
            <w:tcFitText w:val="0"/>
            <w:vAlign w:val="center"/>
          </w:tcPr>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lang w:bidi="es-MX"/>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B</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C</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D</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F</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G</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J</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M</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O</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268"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Sort/search a binary tree Accept traversing alphabetically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vAlign w:val="top"/>
          </w:tcPr>
          <w:p>
            <w:pPr>
              <w:bidi w:val="0"/>
              <w:spacing w:before="1" w:after="0" w:line="53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5" w:type="dxa"/>
            </w:tcMar>
            <w:tcFitText w:val="0"/>
          </w:tcPr>
          <w:p>
            <w:pPr>
              <w:bidi w:val="0"/>
              <w:spacing w:before="53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6"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r>
      <w:tr>
        <w:tblPrEx>
          <w:tblW w:w="0" w:type="auto"/>
          <w:tblInd w:w="554" w:type="dxa"/>
          <w:tblLayout w:type="fixed"/>
          <w:tblCellMar>
            <w:left w:w="108" w:type="dxa"/>
            <w:right w:w="108" w:type="dxa"/>
          </w:tblCellMar>
        </w:tblPrEx>
        <w:trPr>
          <w:trHeight w:hRule="exact" w:val="1829"/>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5"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1d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83"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lang w:bidi="es-MX"/>
              </w:rPr>
              <w:t>A</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C</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B</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E</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F</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D</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J</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I</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M</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O</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L</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lang w:bidi="es-MX"/>
              </w:rPr>
              <w:t>G</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274"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One mark for each of the following up to a maximum of two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Deleting / Undo a binary tree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Stack-based programming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Convert postfix notation to expression tree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vAlign w:val="top"/>
          </w:tcPr>
          <w:p>
            <w:pPr>
              <w:bidi w:val="0"/>
              <w:spacing w:before="0"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5" w:type="dxa"/>
            </w:tcMar>
            <w:tcFitText w:val="0"/>
          </w:tcPr>
          <w:p>
            <w:pPr>
              <w:bidi w:val="0"/>
              <w:spacing w:before="53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35"/>
        <w:gridCol w:w="5941"/>
        <w:gridCol w:w="720"/>
        <w:gridCol w:w="540"/>
        <w:gridCol w:w="540"/>
        <w:gridCol w:w="540"/>
        <w:gridCol w:w="684"/>
      </w:tblGrid>
      <w:tr>
        <w:tblPrEx>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Qu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2670" w:type="dxa"/>
              <w:right w:w="2521" w:type="dxa"/>
            </w:tcMar>
            <w:tcFitText w:val="0"/>
            <w:vAlign w:val="center"/>
          </w:tcPr>
          <w:p>
            <w:pPr>
              <w:bidi w:val="0"/>
              <w:spacing w:before="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Answer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39"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Mark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AO2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AO3 </w:t>
            </w: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Total </w:t>
            </w:r>
          </w:p>
        </w:tc>
      </w:tr>
      <w:tr>
        <w:tblPrEx>
          <w:tblW w:w="0" w:type="auto"/>
          <w:tblInd w:w="554" w:type="dxa"/>
          <w:tblLayout w:type="fixed"/>
          <w:tblCellMar>
            <w:left w:w="108" w:type="dxa"/>
            <w:right w:w="108" w:type="dxa"/>
          </w:tblCellMar>
        </w:tblPrEx>
        <w:trPr>
          <w:trHeight w:hRule="exact" w:val="1457"/>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0"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2" w:type="dxa"/>
            </w:tcMar>
            <w:tcFitText w:val="0"/>
            <w:vAlign w:val="top"/>
          </w:tcPr>
          <w:p>
            <w:pPr>
              <w:bidi w:val="0"/>
              <w:spacing w:before="1" w:after="0" w:line="24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Functionality</w:t>
            </w:r>
            <w:r>
              <w:rPr>
                <w:rFonts w:ascii="Arial" w:eastAsia="Arial" w:hAnsi="Arial" w:cs="Arial"/>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system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must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produce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correct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results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given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set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inputs.</w:t>
            </w:r>
            <w:r>
              <w:rPr>
                <w:rFonts w:ascii="Arial" w:eastAsia="Arial" w:hAnsi="Arial" w:cs="Arial"/>
                <w:b w:val="0"/>
                <w:bCs w:val="0"/>
                <w:i w:val="0"/>
                <w:iCs w:val="0"/>
                <w:strike w:val="0"/>
                <w:color w:val="000000"/>
                <w:spacing w:val="0"/>
                <w:sz w:val="20"/>
                <w:szCs w:val="20"/>
                <w:u w:val="none"/>
                <w:rtl w:val="0"/>
              </w:rPr>
              <w:t xml:space="preserve">  </w:t>
            </w:r>
          </w:p>
          <w:p>
            <w:pPr>
              <w:bidi w:val="0"/>
              <w:spacing w:before="229" w:after="0" w:line="24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Performance</w:t>
            </w:r>
            <w:r>
              <w:rPr>
                <w:rFonts w:ascii="Arial" w:eastAsia="Arial" w:hAnsi="Arial" w:cs="Arial"/>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system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must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produce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results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within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acceptable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timeframe.</w:t>
            </w:r>
            <w:r>
              <w:rPr>
                <w:rFonts w:ascii="Arial" w:eastAsia="Arial" w:hAnsi="Arial" w:cs="Arial"/>
                <w:b w:val="0"/>
                <w:bCs w:val="0"/>
                <w:i w:val="0"/>
                <w:iCs w:val="0"/>
                <w:strike w:val="0"/>
                <w:color w:val="000000"/>
                <w:spacing w:val="0"/>
                <w:sz w:val="20"/>
                <w:szCs w:val="20"/>
                <w:u w:val="none"/>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vAlign w:val="top"/>
          </w:tcPr>
          <w:p>
            <w:pPr>
              <w:bidi w:val="0"/>
              <w:spacing w:before="0"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5" w:type="dxa"/>
            </w:tcMar>
            <w:tcFitText w:val="0"/>
            <w:vAlign w:val="top"/>
          </w:tcPr>
          <w:p>
            <w:pPr>
              <w:bidi w:val="0"/>
              <w:spacing w:before="0"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r>
      <w:tr>
        <w:tblPrEx>
          <w:tblW w:w="0" w:type="auto"/>
          <w:tblInd w:w="554" w:type="dxa"/>
          <w:tblLayout w:type="fixed"/>
          <w:tblCellMar>
            <w:left w:w="108" w:type="dxa"/>
            <w:right w:w="108" w:type="dxa"/>
          </w:tblCellMar>
        </w:tblPrEx>
        <w:trPr>
          <w:trHeight w:hRule="exact" w:val="6316"/>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5"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 w:type="dxa"/>
            </w:tcMar>
            <w:tcFitText w:val="0"/>
            <w:vAlign w:val="top"/>
          </w:tcPr>
          <w:p>
            <w:pPr>
              <w:bidi w:val="0"/>
              <w:spacing w:before="5" w:after="0" w:line="22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natural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interface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relies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intuitive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actions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related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natural,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everyday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human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behavior.</w:t>
            </w:r>
            <w:r>
              <w:rPr>
                <w:rFonts w:ascii="Arial" w:eastAsia="Arial" w:hAnsi="Arial" w:cs="Arial"/>
                <w:b w:val="0"/>
                <w:bCs w:val="0"/>
                <w:i w:val="0"/>
                <w:iCs w:val="0"/>
                <w:strike w:val="0"/>
                <w:color w:val="000000"/>
                <w:spacing w:val="0"/>
                <w:sz w:val="20"/>
                <w:szCs w:val="20"/>
                <w:u w:val="none"/>
                <w:rtl w:val="0"/>
              </w:rPr>
              <w:t xml:space="preserve">  </w:t>
            </w:r>
          </w:p>
          <w:p>
            <w:pPr>
              <w:bidi w:val="0"/>
              <w:spacing w:before="232" w:after="0" w:line="22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One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mark</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each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following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examples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up</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maximum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two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marks</w:t>
            </w:r>
            <w:r>
              <w:rPr>
                <w:rFonts w:ascii="Arial" w:eastAsia="Arial" w:hAnsi="Arial" w:cs="Arial"/>
                <w:b w:val="0"/>
                <w:bCs w:val="0"/>
                <w:i w:val="0"/>
                <w:iCs w:val="0"/>
                <w:strike w:val="0"/>
                <w:color w:val="000000"/>
                <w:spacing w:val="0"/>
                <w:sz w:val="20"/>
                <w:szCs w:val="20"/>
                <w:u w:val="none"/>
                <w:rtl w:val="0"/>
              </w:rPr>
              <w:t xml:space="preserve">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Examples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include:</w:t>
            </w:r>
            <w:r>
              <w:rPr>
                <w:rFonts w:ascii="Arial" w:eastAsia="Arial" w:hAnsi="Arial" w:cs="Arial"/>
                <w:b w:val="0"/>
                <w:bCs w:val="0"/>
                <w:i w:val="0"/>
                <w:iCs w:val="0"/>
                <w:strike w:val="0"/>
                <w:color w:val="000000"/>
                <w:spacing w:val="0"/>
                <w:sz w:val="20"/>
                <w:szCs w:val="20"/>
                <w:u w:val="none"/>
                <w:rtl w:val="0"/>
              </w:rPr>
              <w:t xml:space="preserve">  </w:t>
            </w:r>
          </w:p>
          <w:p>
            <w:pPr>
              <w:numPr>
                <w:ilvl w:val="0"/>
                <w:numId w:val="1"/>
              </w:numPr>
              <w:bidi w:val="0"/>
              <w:spacing w:before="1" w:after="0" w:line="223"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Touch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screens,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where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touch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tap</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graphic</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icons.</w:t>
            </w:r>
            <w:r>
              <w:rPr>
                <w:rFonts w:ascii="Arial" w:eastAsia="Arial" w:hAnsi="Arial" w:cs="Arial"/>
                <w:b w:val="0"/>
                <w:bCs w:val="0"/>
                <w:i w:val="0"/>
                <w:iCs w:val="0"/>
                <w:strike w:val="0"/>
                <w:color w:val="000000"/>
                <w:spacing w:val="0"/>
                <w:sz w:val="20"/>
                <w:szCs w:val="20"/>
                <w:u w:val="none"/>
                <w:rtl w:val="0"/>
              </w:rPr>
              <w:t xml:space="preserve">  </w:t>
            </w:r>
          </w:p>
          <w:p>
            <w:pPr>
              <w:numPr>
                <w:ilvl w:val="0"/>
                <w:numId w:val="1"/>
              </w:numPr>
              <w:bidi w:val="0"/>
              <w:spacing w:before="1" w:after="0" w:line="228"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Gesture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recognition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systems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which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track</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translate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movements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instructions.</w:t>
            </w:r>
            <w:r>
              <w:rPr>
                <w:rFonts w:ascii="Arial" w:eastAsia="Arial" w:hAnsi="Arial" w:cs="Arial"/>
                <w:b w:val="0"/>
                <w:bCs w:val="0"/>
                <w:i w:val="0"/>
                <w:iCs w:val="0"/>
                <w:strike w:val="0"/>
                <w:color w:val="000000"/>
                <w:spacing w:val="0"/>
                <w:sz w:val="20"/>
                <w:szCs w:val="20"/>
                <w:u w:val="none"/>
                <w:rtl w:val="0"/>
              </w:rPr>
              <w:t xml:space="preserve">  </w:t>
            </w:r>
          </w:p>
          <w:p>
            <w:pPr>
              <w:numPr>
                <w:ilvl w:val="0"/>
                <w:numId w:val="1"/>
              </w:numPr>
              <w:bidi w:val="0"/>
              <w:spacing w:before="0"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Speech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recognition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systems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that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identify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spoken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words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phrases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convert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instructions.</w:t>
            </w:r>
            <w:r>
              <w:rPr>
                <w:rFonts w:ascii="Arial" w:eastAsia="Arial" w:hAnsi="Arial" w:cs="Arial"/>
                <w:b w:val="0"/>
                <w:bCs w:val="0"/>
                <w:i w:val="0"/>
                <w:iCs w:val="0"/>
                <w:strike w:val="0"/>
                <w:color w:val="000000"/>
                <w:spacing w:val="0"/>
                <w:sz w:val="20"/>
                <w:szCs w:val="20"/>
                <w:u w:val="none"/>
                <w:rtl w:val="0"/>
              </w:rPr>
              <w:t xml:space="preserve"> </w:t>
            </w:r>
          </w:p>
          <w:p>
            <w:pPr>
              <w:bidi w:val="0"/>
              <w:spacing w:before="227" w:after="0" w:line="24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An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immersive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interface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places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one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more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user</w:t>
            </w:r>
            <w:r>
              <w:rPr>
                <w:rFonts w:ascii="Calibri" w:eastAsia="Calibri" w:hAnsi="Calibri" w:cs="Calibri"/>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lang w:bidi="en-US"/>
              </w:rPr>
              <w: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sense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computer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generated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virtual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environment.</w:t>
            </w:r>
            <w:r>
              <w:rPr>
                <w:rFonts w:ascii="Arial" w:eastAsia="Arial" w:hAnsi="Arial" w:cs="Arial"/>
                <w:b w:val="0"/>
                <w:bCs w:val="0"/>
                <w:i w:val="0"/>
                <w:iCs w:val="0"/>
                <w:strike w:val="0"/>
                <w:color w:val="000000"/>
                <w:spacing w:val="0"/>
                <w:sz w:val="20"/>
                <w:szCs w:val="20"/>
                <w:u w:val="none"/>
                <w:rtl w:val="0"/>
              </w:rPr>
              <w:t xml:space="preserve">  </w:t>
            </w:r>
          </w:p>
          <w:p>
            <w:pPr>
              <w:bidi w:val="0"/>
              <w:spacing w:before="23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One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mark</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each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following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examples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up</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maximum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two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marks</w:t>
            </w:r>
            <w:r>
              <w:rPr>
                <w:rFonts w:ascii="Arial" w:eastAsia="Arial" w:hAnsi="Arial" w:cs="Arial"/>
                <w:b w:val="0"/>
                <w:bCs w:val="0"/>
                <w:i w:val="0"/>
                <w:iCs w:val="0"/>
                <w:strike w:val="0"/>
                <w:color w:val="000000"/>
                <w:spacing w:val="0"/>
                <w:sz w:val="20"/>
                <w:szCs w:val="20"/>
                <w:u w:val="none"/>
                <w:rtl w:val="0"/>
              </w:rPr>
              <w:t xml:space="preserve"> </w:t>
            </w:r>
          </w:p>
          <w:p>
            <w:pPr>
              <w:bidi w:val="0"/>
              <w:spacing w:before="236"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Examples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include:</w:t>
            </w:r>
            <w:r>
              <w:rPr>
                <w:rFonts w:ascii="Arial" w:eastAsia="Arial" w:hAnsi="Arial" w:cs="Arial"/>
                <w:b w:val="0"/>
                <w:bCs w:val="0"/>
                <w:i w:val="0"/>
                <w:iCs w:val="0"/>
                <w:strike w:val="0"/>
                <w:color w:val="000000"/>
                <w:spacing w:val="0"/>
                <w:sz w:val="20"/>
                <w:szCs w:val="20"/>
                <w:u w:val="none"/>
                <w:rtl w:val="0"/>
              </w:rPr>
              <w:t xml:space="preserve"> </w:t>
            </w:r>
          </w:p>
          <w:p>
            <w:pPr>
              <w:numPr>
                <w:ilvl w:val="0"/>
                <w:numId w:val="2"/>
              </w:numPr>
              <w:bidi w:val="0"/>
              <w:spacing w:before="1"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Virtual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reality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headsets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HMDs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(head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mounted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displays)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which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receive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video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from</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computer,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possibly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with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head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tracking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(up</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down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movement).</w:t>
            </w:r>
            <w:r>
              <w:rPr>
                <w:rFonts w:ascii="Arial" w:eastAsia="Arial" w:hAnsi="Arial" w:cs="Arial"/>
                <w:b w:val="0"/>
                <w:bCs w:val="0"/>
                <w:i w:val="0"/>
                <w:iCs w:val="0"/>
                <w:strike w:val="0"/>
                <w:color w:val="000000"/>
                <w:spacing w:val="0"/>
                <w:sz w:val="20"/>
                <w:szCs w:val="20"/>
                <w:u w:val="none"/>
                <w:rtl w:val="0"/>
              </w:rPr>
              <w:t xml:space="preserve">  </w:t>
            </w:r>
          </w:p>
          <w:p>
            <w:pPr>
              <w:numPr>
                <w:ilvl w:val="0"/>
                <w:numId w:val="2"/>
              </w:numPr>
              <w:bidi w:val="0"/>
              <w:spacing w:before="0" w:after="0" w:line="230"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Binaural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3D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earphones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filter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out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natural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sound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replace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with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chosen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selected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audio.</w:t>
            </w:r>
            <w:r>
              <w:rPr>
                <w:rFonts w:ascii="Arial" w:eastAsia="Arial" w:hAnsi="Arial" w:cs="Arial"/>
                <w:b w:val="0"/>
                <w:bCs w:val="0"/>
                <w:i w:val="0"/>
                <w:iCs w:val="0"/>
                <w:strike w:val="0"/>
                <w:color w:val="000000"/>
                <w:spacing w:val="0"/>
                <w:sz w:val="20"/>
                <w:szCs w:val="20"/>
                <w:u w:val="none"/>
                <w:rtl w:val="0"/>
              </w:rPr>
              <w:t xml:space="preserve"> </w:t>
            </w:r>
          </w:p>
          <w:p>
            <w:pPr>
              <w:numPr>
                <w:ilvl w:val="0"/>
                <w:numId w:val="2"/>
              </w:numPr>
              <w:bidi w:val="0"/>
              <w:spacing w:before="0" w:after="0" w:line="229"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Force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feedback</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touch</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controls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provide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sensation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hands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within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virtual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environment.</w:t>
            </w:r>
            <w:r>
              <w:rPr>
                <w:rFonts w:ascii="Arial" w:eastAsia="Arial" w:hAnsi="Arial" w:cs="Arial"/>
                <w:b w:val="0"/>
                <w:bCs w:val="0"/>
                <w:i w:val="0"/>
                <w:iCs w:val="0"/>
                <w:strike w:val="0"/>
                <w:color w:val="000000"/>
                <w:spacing w:val="0"/>
                <w:sz w:val="20"/>
                <w:szCs w:val="20"/>
                <w:u w:val="none"/>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p>
            <w:pPr>
              <w:bidi w:val="0"/>
              <w:spacing w:before="1344" w:after="0" w:line="26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1332"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p>
            <w:pPr>
              <w:bidi w:val="0"/>
              <w:spacing w:before="134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5"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1a </w:t>
            </w:r>
          </w:p>
          <w:p>
            <w:pPr>
              <w:bidi w:val="0"/>
              <w:spacing w:before="53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1b </w:t>
            </w:r>
          </w:p>
          <w:p>
            <w:pPr>
              <w:bidi w:val="0"/>
              <w:spacing w:before="1332"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1a </w:t>
            </w:r>
          </w:p>
          <w:p>
            <w:pPr>
              <w:bidi w:val="0"/>
              <w:spacing w:before="80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r>
        <w:tblPrEx>
          <w:tblW w:w="0" w:type="auto"/>
          <w:tblInd w:w="554" w:type="dxa"/>
          <w:tblLayout w:type="fixed"/>
          <w:tblCellMar>
            <w:left w:w="108" w:type="dxa"/>
            <w:right w:w="108" w:type="dxa"/>
          </w:tblCellMar>
        </w:tblPrEx>
        <w:trPr>
          <w:trHeight w:hRule="exact" w:val="3233"/>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211" w:type="dxa"/>
              <w:right w:w="57" w:type="dxa"/>
            </w:tcMar>
            <w:tcFitText w:val="0"/>
            <w:vAlign w:val="top"/>
          </w:tcPr>
          <w:p>
            <w:pPr>
              <w:bidi w:val="0"/>
              <w:spacing w:before="8"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2" w:type="dxa"/>
            </w:tcMar>
            <w:tcFitText w:val="0"/>
            <w:vAlign w:val="top"/>
          </w:tcPr>
          <w:p>
            <w:pPr>
              <w:bidi w:val="0"/>
              <w:spacing w:before="5" w:after="0"/>
              <w:ind w:left="0" w:right="0" w:firstLine="0"/>
              <w:jc w:val="both"/>
            </w:pPr>
            <w:r>
              <w:pict>
                <v:shape id="_x0000_i1028" type="#_x0000_t75" style="width:272.4pt;height:122.99pt" o:allowincell="f">
                  <v:imagedata r:id="rId9" o:title=""/>
                  <w10:anchorlock/>
                </v:shape>
              </w:pict>
            </w:r>
          </w:p>
          <w:p>
            <w:pPr>
              <w:bidi w:val="0"/>
              <w:spacing w:before="1" w:after="0" w:line="230" w:lineRule="atLeast"/>
              <w:ind w:left="0" w:right="0" w:firstLine="0"/>
              <w:jc w:val="both"/>
              <w:rPr>
                <w:rFonts w:ascii="Cambria Math" w:eastAsia="Cambria Math" w:hAnsi="Cambria Math" w:cs="Cambria Math"/>
                <w:sz w:val="22"/>
                <w:szCs w:val="22"/>
              </w:rPr>
            </w:pPr>
            <w:r>
              <w:rPr>
                <w:rFonts w:ascii="Arial" w:eastAsia="Arial" w:hAnsi="Arial" w:cs="Arial"/>
                <w:b w:val="0"/>
                <w:bCs w:val="0"/>
                <w:i w:val="0"/>
                <w:iCs w:val="0"/>
                <w:strike w:val="0"/>
                <w:color w:val="000000"/>
                <w:spacing w:val="0"/>
                <w:sz w:val="20"/>
                <w:szCs w:val="20"/>
                <w:u w:val="none"/>
                <w:rtl w:val="0"/>
              </w:rPr>
              <w:t xml:space="preserve">1 mark for correct column </w:t>
            </w:r>
            <w:r>
              <w:rPr>
                <w:rFonts w:ascii="Cambria Math" w:eastAsia="Cambria Math" w:hAnsi="Cambria Math" w:cs="Cambria Math"/>
                <w:b w:val="0"/>
                <w:bCs w:val="0"/>
                <w:i w:val="0"/>
                <w:iCs w:val="0"/>
                <w:strike w:val="0"/>
                <w:color w:val="000000"/>
                <w:spacing w:val="0"/>
                <w:sz w:val="22"/>
                <w:szCs w:val="22"/>
                <w:u w:val="none"/>
                <w:rtl w:val="0"/>
              </w:rPr>
              <w:t>A + B</w:t>
            </w:r>
          </w:p>
          <w:p>
            <w:pPr>
              <w:bidi w:val="0"/>
              <w:spacing w:before="0" w:after="0" w:line="262"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mark for correct column </w:t>
            </w:r>
            <w:r>
              <w:rPr>
                <w:rFonts w:ascii="Arial" w:eastAsia="Arial" w:hAnsi="Arial" w:cs="Arial"/>
                <w:b w:val="0"/>
                <w:bCs w:val="0"/>
                <w:i w:val="0"/>
                <w:iCs w:val="0"/>
                <w:strike w:val="0"/>
                <w:color w:val="000000"/>
                <w:spacing w:val="8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and column </w:t>
            </w:r>
            <w:r>
              <w:rPr>
                <w:rFonts w:ascii="Arial" w:eastAsia="Arial" w:hAnsi="Arial" w:cs="Arial"/>
                <w:b w:val="0"/>
                <w:bCs w:val="0"/>
                <w:i w:val="0"/>
                <w:iCs w:val="0"/>
                <w:strike w:val="0"/>
                <w:color w:val="000000"/>
                <w:spacing w:val="9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mark for correct column </w:t>
            </w:r>
            <w:r>
              <w:rPr>
                <w:rFonts w:ascii="Cambria Math" w:eastAsia="Cambria Math" w:hAnsi="Cambria Math" w:cs="Cambria Math"/>
                <w:b w:val="0"/>
                <w:bCs w:val="0"/>
                <w:i w:val="0"/>
                <w:iCs w:val="0"/>
                <w:strike w:val="0"/>
                <w:color w:val="000000"/>
                <w:spacing w:val="92"/>
                <w:sz w:val="20"/>
                <w:szCs w:val="20"/>
                <w:u w:val="none"/>
                <w:rtl w:val="0"/>
              </w:rPr>
              <w:t xml:space="preserve"> </w:t>
            </w:r>
            <w:r>
              <w:rPr>
                <w:rFonts w:ascii="Cambria Math" w:eastAsia="Cambria Math" w:hAnsi="Cambria Math" w:cs="Cambria Math"/>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111"/>
                <w:sz w:val="20"/>
                <w:szCs w:val="20"/>
                <w:u w:val="none"/>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vAlign w:val="bottom"/>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61" w:type="dxa"/>
              <w:right w:w="13" w:type="dxa"/>
            </w:tcMar>
            <w:tcFitText w:val="0"/>
            <w:vAlign w:val="bottom"/>
          </w:tcPr>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2"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35"/>
        <w:gridCol w:w="5941"/>
        <w:gridCol w:w="720"/>
        <w:gridCol w:w="540"/>
        <w:gridCol w:w="540"/>
        <w:gridCol w:w="540"/>
        <w:gridCol w:w="684"/>
      </w:tblGrid>
      <w:tr>
        <w:tblPrEx>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Qu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2670" w:type="dxa"/>
              <w:right w:w="2521" w:type="dxa"/>
            </w:tcMar>
            <w:tcFitText w:val="0"/>
            <w:vAlign w:val="center"/>
          </w:tcPr>
          <w:p>
            <w:pPr>
              <w:bidi w:val="0"/>
              <w:spacing w:before="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Answer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39"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Mark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AO2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AO3 </w:t>
            </w: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Total </w:t>
            </w:r>
          </w:p>
        </w:tc>
      </w:tr>
      <w:tr>
        <w:tblPrEx>
          <w:tblW w:w="0" w:type="auto"/>
          <w:tblInd w:w="554" w:type="dxa"/>
          <w:tblLayout w:type="fixed"/>
          <w:tblCellMar>
            <w:left w:w="108" w:type="dxa"/>
            <w:right w:w="108" w:type="dxa"/>
          </w:tblCellMar>
        </w:tblPrEx>
        <w:trPr>
          <w:trHeight w:hRule="exact" w:val="2187"/>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4a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5"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Award one mark for each of the following: </w:t>
            </w:r>
            <w:r>
              <w:pict>
                <v:shape id="PathGroup" o:spid="_x0000_s1029" type="#_x0000_t75" style="width:22pt;height:3pt;margin-top:12.84pt;margin-left:161pt;mso-position-horizontal-relative:page;position:absolute;z-index:251659264" o:allowincell="f">
                  <v:imagedata r:id="rId10" o:title=""/>
                  <w10:anchorlock/>
                </v:shape>
              </w:pict>
            </w:r>
          </w:p>
          <w:p>
            <w:pPr>
              <w:bidi w:val="0"/>
              <w:spacing w:before="1" w:after="0" w:line="268" w:lineRule="atLeast"/>
              <w:ind w:left="144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A.B + A </w:t>
            </w:r>
          </w:p>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Using De Morgan’s Law A.B  = </w:t>
            </w:r>
            <w:r>
              <w:rPr>
                <w:rFonts w:ascii="Cambria Math" w:eastAsia="Cambria Math" w:hAnsi="Cambria Math" w:cs="Cambria Math"/>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 </w:t>
            </w:r>
            <w:r>
              <w:rPr>
                <w:rFonts w:ascii="Cambria Math" w:eastAsia="Cambria Math" w:hAnsi="Cambria Math" w:cs="Cambria Math"/>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w:t>
            </w:r>
            <w:r>
              <w:pict>
                <v:shape id="PathGroup" o:spid="_x0000_s1030" type="#_x0000_t75" style="width:23pt;height:3pt;margin-top:0.71pt;margin-left:193pt;mso-position-horizontal-relative:page;position:absolute;z-index:251660288" o:allowincell="f">
                  <v:imagedata r:id="rId11" o:title=""/>
                  <w10:anchorlock/>
                </v:shape>
              </w:pict>
            </w:r>
          </w:p>
          <w:p>
            <w:pPr>
              <w:bidi w:val="0"/>
              <w:spacing w:before="7" w:after="0" w:line="268" w:lineRule="atLeast"/>
              <w:ind w:left="2160" w:right="0" w:firstLine="0"/>
              <w:jc w:val="both"/>
              <w:rPr>
                <w:rFonts w:ascii="Calibri" w:eastAsia="Calibri" w:hAnsi="Calibri" w:cs="Calibri"/>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 </w:t>
            </w:r>
            <w:r>
              <w:rPr>
                <w:rFonts w:ascii="Cambria Math" w:eastAsia="Cambria Math" w:hAnsi="Cambria Math" w:cs="Cambria Math"/>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 A </w:t>
            </w:r>
          </w:p>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Using Boolean identity  </w:t>
            </w:r>
            <w:r>
              <w:rPr>
                <w:rFonts w:ascii="Cambria Math" w:eastAsia="Cambria Math" w:hAnsi="Cambria Math" w:cs="Cambria Math"/>
                <w:b w:val="0"/>
                <w:bCs w:val="0"/>
                <w:i w:val="0"/>
                <w:iCs w:val="0"/>
                <w:strike w:val="0"/>
                <w:color w:val="000000"/>
                <w:spacing w:val="0"/>
                <w:sz w:val="22"/>
                <w:szCs w:val="22"/>
                <w:u w:val="none"/>
                <w:rtl w:val="0"/>
              </w:rPr>
              <w:t>A</w:t>
            </w:r>
            <w:r>
              <w:rPr>
                <w:rFonts w:ascii="Calibri" w:eastAsia="Calibri" w:hAnsi="Calibri" w:cs="Calibri"/>
                <w:b w:val="0"/>
                <w:bCs w:val="0"/>
                <w:i w:val="0"/>
                <w:iCs w:val="0"/>
                <w:strike w:val="0"/>
                <w:color w:val="000000"/>
                <w:spacing w:val="0"/>
                <w:sz w:val="22"/>
                <w:szCs w:val="22"/>
                <w:u w:val="none"/>
                <w:rtl w:val="0"/>
              </w:rPr>
              <w:t xml:space="preserve"> + A = 1  </w:t>
            </w:r>
          </w:p>
          <w:p>
            <w:pPr>
              <w:bidi w:val="0"/>
              <w:spacing w:before="6" w:after="0" w:line="268" w:lineRule="atLeast"/>
              <w:ind w:left="2160" w:right="0" w:firstLine="0"/>
              <w:jc w:val="both"/>
              <w:rPr>
                <w:rFonts w:ascii="Calibri" w:eastAsia="Calibri" w:hAnsi="Calibri" w:cs="Calibri"/>
                <w:sz w:val="22"/>
                <w:szCs w:val="22"/>
              </w:rPr>
            </w:pPr>
            <w:r>
              <w:rPr>
                <w:rFonts w:ascii="Cambria Math" w:eastAsia="Cambria Math" w:hAnsi="Cambria Math" w:cs="Cambria Math"/>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+ 1 </w:t>
            </w:r>
          </w:p>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Using Boolean identity </w:t>
            </w:r>
            <w:r>
              <w:rPr>
                <w:rFonts w:ascii="Cambria Math" w:eastAsia="Cambria Math" w:hAnsi="Cambria Math" w:cs="Cambria Math"/>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+ 1</w:t>
            </w:r>
            <w:r>
              <w:rPr>
                <w:rFonts w:ascii="Calibri" w:eastAsia="Calibri" w:hAnsi="Calibri" w:cs="Calibri"/>
                <w:b/>
                <w:bCs/>
                <w:i w:val="0"/>
                <w:iCs w:val="0"/>
                <w:strike w:val="0"/>
                <w:color w:val="000000"/>
                <w:spacing w:val="0"/>
                <w:sz w:val="22"/>
                <w:szCs w:val="22"/>
                <w:u w:val="none"/>
                <w:rtl w:val="0"/>
              </w:rPr>
              <w:t xml:space="preserve"> =1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tcPr>
          <w:p>
            <w:pPr>
              <w:bidi w:val="0"/>
              <w:spacing w:before="273"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6" w:type="dxa"/>
            </w:tcMar>
            <w:tcFitText w:val="0"/>
          </w:tcPr>
          <w:p>
            <w:pPr>
              <w:bidi w:val="0"/>
              <w:spacing w:before="273"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 </w:t>
            </w:r>
          </w:p>
        </w:tc>
      </w:tr>
      <w:tr>
        <w:tblPrEx>
          <w:tblW w:w="0" w:type="auto"/>
          <w:tblInd w:w="554" w:type="dxa"/>
          <w:tblLayout w:type="fixed"/>
          <w:tblCellMar>
            <w:left w:w="108" w:type="dxa"/>
            <w:right w:w="108" w:type="dxa"/>
          </w:tblCellMar>
        </w:tblPrEx>
        <w:trPr>
          <w:trHeight w:hRule="exact" w:val="2441"/>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4b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778"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Award one mark for each of the following: </w:t>
            </w:r>
          </w:p>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A.B.(</w:t>
            </w:r>
            <w:r>
              <w:rPr>
                <w:rFonts w:ascii="Cambria Math" w:eastAsia="Cambria Math" w:hAnsi="Cambria Math" w:cs="Cambria Math"/>
                <w:b w:val="0"/>
                <w:bCs w:val="0"/>
                <w:i w:val="0"/>
                <w:iCs w:val="0"/>
                <w:strike w:val="0"/>
                <w:color w:val="000000"/>
                <w:spacing w:val="0"/>
                <w:sz w:val="22"/>
                <w:szCs w:val="22"/>
                <w:u w:val="none"/>
                <w:rtl w:val="0"/>
              </w:rPr>
              <w:t>B</w:t>
            </w:r>
            <w:r>
              <w:rPr>
                <w:rFonts w:ascii="Calibri" w:eastAsia="Calibri" w:hAnsi="Calibri" w:cs="Calibri"/>
                <w:b w:val="0"/>
                <w:bCs w:val="0"/>
                <w:i w:val="0"/>
                <w:iCs w:val="0"/>
                <w:strike w:val="0"/>
                <w:color w:val="000000"/>
                <w:spacing w:val="0"/>
                <w:sz w:val="22"/>
                <w:szCs w:val="22"/>
                <w:u w:val="none"/>
                <w:rtl w:val="0"/>
              </w:rPr>
              <w:t xml:space="preserve"> +C) + B.C + B </w:t>
            </w:r>
          </w:p>
          <w:p>
            <w:pPr>
              <w:bidi w:val="0"/>
              <w:spacing w:before="1" w:after="0" w:line="272"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A.B.</w:t>
            </w:r>
            <w:r>
              <w:rPr>
                <w:rFonts w:ascii="Cambria Math" w:eastAsia="Cambria Math" w:hAnsi="Cambria Math" w:cs="Cambria Math"/>
                <w:b w:val="0"/>
                <w:bCs w:val="0"/>
                <w:i w:val="0"/>
                <w:iCs w:val="0"/>
                <w:strike w:val="0"/>
                <w:color w:val="000000"/>
                <w:spacing w:val="0"/>
                <w:sz w:val="22"/>
                <w:szCs w:val="22"/>
                <w:u w:val="none"/>
                <w:rtl w:val="0"/>
              </w:rPr>
              <w:t xml:space="preserve"> B</w:t>
            </w:r>
            <w:r>
              <w:rPr>
                <w:rFonts w:ascii="Calibri" w:eastAsia="Calibri" w:hAnsi="Calibri" w:cs="Calibri"/>
                <w:b w:val="0"/>
                <w:bCs w:val="0"/>
                <w:i w:val="0"/>
                <w:iCs w:val="0"/>
                <w:strike w:val="0"/>
                <w:color w:val="000000"/>
                <w:spacing w:val="0"/>
                <w:sz w:val="22"/>
                <w:szCs w:val="22"/>
                <w:u w:val="none"/>
                <w:rtl w:val="0"/>
              </w:rPr>
              <w:t xml:space="preserve"> + A.B.C + B.C + B  A.0 +A.B.C + B(C + 1) </w:t>
            </w:r>
          </w:p>
          <w:p>
            <w:pPr>
              <w:bidi w:val="0"/>
              <w:spacing w:before="0" w:after="0" w:line="268" w:lineRule="atLeast"/>
              <w:ind w:left="216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(B.</w:t>
            </w:r>
            <w:r>
              <w:rPr>
                <w:rFonts w:ascii="Cambria Math" w:eastAsia="Cambria Math" w:hAnsi="Cambria Math" w:cs="Cambria Math"/>
                <w:b w:val="0"/>
                <w:bCs w:val="0"/>
                <w:i w:val="0"/>
                <w:iCs w:val="0"/>
                <w:strike w:val="0"/>
                <w:color w:val="000000"/>
                <w:spacing w:val="0"/>
                <w:sz w:val="22"/>
                <w:szCs w:val="22"/>
                <w:u w:val="none"/>
                <w:rtl w:val="0"/>
              </w:rPr>
              <w:t xml:space="preserve"> B</w:t>
            </w:r>
            <w:r>
              <w:rPr>
                <w:rFonts w:ascii="Calibri" w:eastAsia="Calibri" w:hAnsi="Calibri" w:cs="Calibri"/>
                <w:b w:val="0"/>
                <w:bCs w:val="0"/>
                <w:i w:val="0"/>
                <w:iCs w:val="0"/>
                <w:strike w:val="0"/>
                <w:color w:val="000000"/>
                <w:spacing w:val="0"/>
                <w:sz w:val="22"/>
                <w:szCs w:val="22"/>
                <w:u w:val="none"/>
                <w:rtl w:val="0"/>
              </w:rPr>
              <w:t xml:space="preserve"> = 0)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A.B.C + B </w:t>
            </w:r>
          </w:p>
          <w:p>
            <w:pPr>
              <w:bidi w:val="0"/>
              <w:spacing w:before="0" w:after="0" w:line="268" w:lineRule="atLeast"/>
              <w:ind w:left="288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 + 1 = 1)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B(A.C + 1)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B </w:t>
            </w:r>
          </w:p>
          <w:p>
            <w:pPr>
              <w:bidi w:val="0"/>
              <w:spacing w:before="0" w:after="0" w:line="268" w:lineRule="atLeast"/>
              <w:ind w:left="288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(A.C + 1 = 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55" w:type="dxa"/>
            </w:tcMar>
            <w:tcFitText w:val="0"/>
          </w:tcPr>
          <w:p>
            <w:pPr>
              <w:bidi w:val="0"/>
              <w:spacing w:before="81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6" w:type="dxa"/>
            </w:tcMar>
            <w:tcFitText w:val="0"/>
          </w:tcPr>
          <w:p>
            <w:pPr>
              <w:bidi w:val="0"/>
              <w:spacing w:before="81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2a 2a 2a 2a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8"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 </w:t>
            </w:r>
          </w:p>
        </w:tc>
      </w:tr>
      <w:tr>
        <w:tblPrEx>
          <w:tblW w:w="0" w:type="auto"/>
          <w:tblInd w:w="554" w:type="dxa"/>
          <w:tblLayout w:type="fixed"/>
          <w:tblCellMar>
            <w:left w:w="108" w:type="dxa"/>
            <w:right w:w="108" w:type="dxa"/>
          </w:tblCellMar>
        </w:tblPrEx>
        <w:trPr>
          <w:trHeight w:hRule="exact" w:val="4266"/>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8"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5a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bottom"/>
          </w:tcPr>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Award two marks for each of the following, one for feature, one for description, up to a maximum of 4: </w:t>
            </w:r>
          </w:p>
          <w:p>
            <w:pPr>
              <w:bidi w:val="0"/>
              <w:spacing w:before="273"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Auto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completion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completion</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Suggests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completes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function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being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typed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including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variables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arguments</w:t>
            </w:r>
            <w:r>
              <w:rPr>
                <w:rFonts w:ascii="Arial" w:eastAsia="Arial" w:hAnsi="Arial" w:cs="Arial"/>
                <w:b w:val="0"/>
                <w:bCs w:val="0"/>
                <w:i w:val="0"/>
                <w:iCs w:val="0"/>
                <w:strike w:val="0"/>
                <w:color w:val="000000"/>
                <w:spacing w:val="0"/>
                <w:sz w:val="20"/>
                <w:szCs w:val="20"/>
                <w:u w:val="none"/>
                <w:rtl w:val="0"/>
              </w:rPr>
              <w:t xml:space="preserve">  </w:t>
            </w:r>
          </w:p>
          <w:p>
            <w:pPr>
              <w:bidi w:val="0"/>
              <w:spacing w:before="6"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Bracket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matching</w:t>
            </w:r>
            <w:r>
              <w:rPr>
                <w:rFonts w:ascii="Arial" w:eastAsia="Arial" w:hAnsi="Arial" w:cs="Arial"/>
                <w:b w:val="0"/>
                <w:bCs w:val="0"/>
                <w:i w:val="0"/>
                <w:iCs w:val="0"/>
                <w:strike w:val="0"/>
                <w:color w:val="000000"/>
                <w:spacing w:val="0"/>
                <w:sz w:val="20"/>
                <w:szCs w:val="20"/>
                <w:u w:val="none"/>
                <w:rtl w:val="0"/>
              </w:rPr>
              <w:t xml:space="preserve">  </w:t>
            </w:r>
          </w:p>
          <w:p>
            <w:pPr>
              <w:bidi w:val="0"/>
              <w:spacing w:before="2" w:after="0" w:line="22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Useful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when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language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that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uses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blocks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of</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contained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within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brackets,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detecting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missing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brackets.</w:t>
            </w:r>
            <w:r>
              <w:rPr>
                <w:rFonts w:ascii="Arial" w:eastAsia="Arial" w:hAnsi="Arial" w:cs="Arial"/>
                <w:b w:val="0"/>
                <w:bCs w:val="0"/>
                <w:i w:val="0"/>
                <w:iCs w:val="0"/>
                <w:strike w:val="0"/>
                <w:color w:val="000000"/>
                <w:spacing w:val="0"/>
                <w:sz w:val="20"/>
                <w:szCs w:val="20"/>
                <w:u w:val="none"/>
                <w:rtl w:val="0"/>
              </w:rPr>
              <w:t xml:space="preserve">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OR</w:t>
            </w:r>
            <w:r>
              <w:rPr>
                <w:rFonts w:ascii="Arial" w:eastAsia="Arial" w:hAnsi="Arial" w:cs="Arial"/>
                <w:b w:val="0"/>
                <w:bCs w:val="0"/>
                <w:i w:val="0"/>
                <w:iCs w:val="0"/>
                <w:strike w:val="0"/>
                <w:color w:val="000000"/>
                <w:spacing w:val="0"/>
                <w:sz w:val="20"/>
                <w:szCs w:val="20"/>
                <w:u w:val="none"/>
                <w:rtl w:val="0"/>
              </w:rPr>
              <w:t xml:space="preserve">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Syntax</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checks</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Recognises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highlights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syntax</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during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input.</w:t>
            </w:r>
            <w:r>
              <w:rPr>
                <w:rFonts w:ascii="Arial" w:eastAsia="Arial" w:hAnsi="Arial" w:cs="Arial"/>
                <w:b w:val="0"/>
                <w:bCs w:val="0"/>
                <w:i w:val="0"/>
                <w:iCs w:val="0"/>
                <w:strike w:val="0"/>
                <w:color w:val="000000"/>
                <w:spacing w:val="0"/>
                <w:sz w:val="20"/>
                <w:szCs w:val="20"/>
                <w:u w:val="none"/>
                <w:rtl w:val="0"/>
              </w:rPr>
              <w:t xml:space="preserve">  Maximum 4 marks. 2 marks for naming tools, 2 marks for expansions. </w:t>
            </w:r>
          </w:p>
          <w:p>
            <w:pPr>
              <w:bidi w:val="0"/>
              <w:spacing w:before="6"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OR </w:t>
            </w:r>
          </w:p>
          <w:p>
            <w:pPr>
              <w:bidi w:val="0"/>
              <w:spacing w:before="7"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Formatting e.g. indentation or colour coding of variables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tcPr>
          <w:p>
            <w:pPr>
              <w:bidi w:val="0"/>
              <w:spacing w:before="924" w:after="0" w:line="45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1 1 1 1 </w:t>
            </w:r>
          </w:p>
          <w:p>
            <w:pPr>
              <w:bidi w:val="0"/>
              <w:spacing w:before="461" w:after="0" w:line="22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236"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2"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554" w:type="dxa"/>
          <w:tblLayout w:type="fixed"/>
          <w:tblCellMar>
            <w:left w:w="108" w:type="dxa"/>
            <w:right w:w="108" w:type="dxa"/>
          </w:tblCellMar>
        </w:tblPrEx>
        <w:trPr>
          <w:trHeight w:hRule="exact" w:val="700"/>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5b</w:t>
            </w:r>
            <w:r>
              <w:rPr>
                <w:rFonts w:ascii="Arial" w:eastAsia="Arial" w:hAnsi="Arial" w:cs="Arial"/>
                <w:b w:val="0"/>
                <w:bCs w:val="0"/>
                <w:i w:val="0"/>
                <w:iCs w:val="0"/>
                <w:strike w:val="0"/>
                <w:color w:val="000000"/>
                <w:spacing w:val="0"/>
                <w:sz w:val="20"/>
                <w:szCs w:val="20"/>
                <w:u w:val="none"/>
                <w:rtl w:val="0"/>
              </w:rPr>
              <w:t xml:space="preserve">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3" w:type="dxa"/>
            </w:tcMar>
            <w:tcFitText w:val="0"/>
            <w:vAlign w:val="top"/>
          </w:tcPr>
          <w:p>
            <w:pPr>
              <w:bidi w:val="0"/>
              <w:spacing w:before="1" w:after="0" w:line="250" w:lineRule="atLeast"/>
              <w:ind w:left="0" w:right="0" w:firstLine="0"/>
              <w:jc w:val="both"/>
              <w:rPr>
                <w:rFonts w:ascii="Arial" w:eastAsia="Arial" w:hAnsi="Arial" w:cs="Arial"/>
                <w:sz w:val="20"/>
                <w:szCs w:val="20"/>
              </w:rPr>
            </w:pPr>
            <w:r>
              <w:rPr>
                <w:rFonts w:ascii="Symbol" w:eastAsia="Symbol" w:hAnsi="Symbol" w:cs="Symbol"/>
                <w:b w:val="0"/>
                <w:bCs w:val="0"/>
                <w:i w:val="0"/>
                <w:iCs w:val="0"/>
                <w:strike w:val="0"/>
                <w:color w:val="000000"/>
                <w:spacing w:val="0"/>
                <w:sz w:val="20"/>
                <w:szCs w:val="20"/>
                <w:u w:val="none"/>
                <w:rtl w:val="0"/>
                <w:lang w:bidi="en-US"/>
              </w:rPr>
              <w:sym w:font="Symbol" w:char="F0B7"/>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57"/>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Converting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source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written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the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programmer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machine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executable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4" w:type="dxa"/>
          <w:tblLayout w:type="fixed"/>
          <w:tblCellMar>
            <w:left w:w="108" w:type="dxa"/>
            <w:right w:w="108" w:type="dxa"/>
          </w:tblCellMar>
        </w:tblPrEx>
        <w:trPr>
          <w:trHeight w:hRule="exact" w:val="2377"/>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62" w:type="dxa"/>
              <w:right w:w="6"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5c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numPr>
                <w:ilvl w:val="0"/>
                <w:numId w:val="3"/>
              </w:numPr>
              <w:bidi w:val="0"/>
              <w:spacing w:before="1" w:after="0" w:line="223"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syntax</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syntax</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will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prevent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translation.</w:t>
            </w:r>
            <w:r>
              <w:rPr>
                <w:rFonts w:ascii="Arial" w:eastAsia="Arial" w:hAnsi="Arial" w:cs="Arial"/>
                <w:b w:val="0"/>
                <w:bCs w:val="0"/>
                <w:i w:val="0"/>
                <w:iCs w:val="0"/>
                <w:strike w:val="0"/>
                <w:color w:val="000000"/>
                <w:spacing w:val="0"/>
                <w:sz w:val="20"/>
                <w:szCs w:val="20"/>
                <w:u w:val="none"/>
                <w:rtl w:val="0"/>
              </w:rPr>
              <w:t xml:space="preserve">  </w:t>
            </w:r>
          </w:p>
          <w:p>
            <w:pPr>
              <w:numPr>
                <w:ilvl w:val="0"/>
                <w:numId w:val="3"/>
              </w:numPr>
              <w:bidi w:val="0"/>
              <w:spacing w:before="1" w:after="0" w:line="229"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e.g.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spelling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mistakes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command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works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incorrect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punctuation.</w:t>
            </w:r>
            <w:r>
              <w:rPr>
                <w:rFonts w:ascii="Arial" w:eastAsia="Arial" w:hAnsi="Arial" w:cs="Arial"/>
                <w:b w:val="0"/>
                <w:bCs w:val="0"/>
                <w:i w:val="0"/>
                <w:iCs w:val="0"/>
                <w:strike w:val="0"/>
                <w:color w:val="000000"/>
                <w:spacing w:val="0"/>
                <w:sz w:val="20"/>
                <w:szCs w:val="20"/>
                <w:u w:val="none"/>
                <w:rtl w:val="0"/>
              </w:rPr>
              <w:t xml:space="preserve">  </w:t>
            </w:r>
          </w:p>
          <w:p>
            <w:pPr>
              <w:numPr>
                <w:ilvl w:val="0"/>
                <w:numId w:val="4"/>
              </w:numPr>
              <w:bidi w:val="0"/>
              <w:spacing w:before="229" w:after="0" w:line="223"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Logical</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semantic</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runtime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errors.</w:t>
            </w:r>
            <w:r>
              <w:rPr>
                <w:rFonts w:ascii="Arial" w:eastAsia="Arial" w:hAnsi="Arial" w:cs="Arial"/>
                <w:b w:val="0"/>
                <w:bCs w:val="0"/>
                <w:i w:val="0"/>
                <w:iCs w:val="0"/>
                <w:strike w:val="0"/>
                <w:color w:val="000000"/>
                <w:spacing w:val="0"/>
                <w:sz w:val="20"/>
                <w:szCs w:val="20"/>
                <w:u w:val="none"/>
                <w:rtl w:val="0"/>
              </w:rPr>
              <w:t xml:space="preserve">  </w:t>
            </w:r>
          </w:p>
          <w:p>
            <w:pPr>
              <w:numPr>
                <w:ilvl w:val="0"/>
                <w:numId w:val="4"/>
              </w:numPr>
              <w:bidi w:val="0"/>
              <w:spacing w:before="1" w:after="0" w:line="223"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e.g.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2</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2</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4</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included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2</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2</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8,</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any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error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logic.</w:t>
            </w:r>
            <w:r>
              <w:rPr>
                <w:rFonts w:ascii="Arial" w:eastAsia="Arial" w:hAnsi="Arial" w:cs="Arial"/>
                <w:b w:val="0"/>
                <w:bCs w:val="0"/>
                <w:i w:val="0"/>
                <w:iCs w:val="0"/>
                <w:strike w:val="0"/>
                <w:color w:val="000000"/>
                <w:spacing w:val="0"/>
                <w:sz w:val="20"/>
                <w:szCs w:val="20"/>
                <w:u w:val="none"/>
                <w:rtl w:val="0"/>
              </w:rPr>
              <w:t xml:space="preserve">  </w:t>
            </w:r>
          </w:p>
          <w:p>
            <w:pPr>
              <w:numPr>
                <w:ilvl w:val="0"/>
                <w:numId w:val="4"/>
              </w:numPr>
              <w:bidi w:val="0"/>
              <w:spacing w:before="1" w:after="0" w:line="223"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lang w:bidi="en-US"/>
              </w:rPr>
              <w:t>divide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by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0,</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infinite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loops,</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referencing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missing</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lang w:bidi="en-US"/>
              </w:rPr>
              <w:t>files.</w:t>
            </w:r>
            <w:r>
              <w:rPr>
                <w:rFonts w:ascii="Arial" w:eastAsia="Arial" w:hAnsi="Arial" w:cs="Arial"/>
                <w:b w:val="0"/>
                <w:bCs w:val="0"/>
                <w:i w:val="0"/>
                <w:iCs w:val="0"/>
                <w:strike w:val="0"/>
                <w:color w:val="000000"/>
                <w:spacing w:val="0"/>
                <w:sz w:val="20"/>
                <w:szCs w:val="20"/>
                <w:u w:val="none"/>
                <w:rtl w:val="0"/>
              </w:rPr>
              <w:t xml:space="preserve">  </w:t>
            </w:r>
          </w:p>
          <w:p>
            <w:pPr>
              <w:bidi w:val="0"/>
              <w:spacing w:before="231" w:after="0" w:line="22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Maximum 4 marks. 2 marks for naming errors, 2 marks for correct examples.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vAlign w:val="top"/>
          </w:tcPr>
          <w:p>
            <w:pPr>
              <w:bidi w:val="0"/>
              <w:spacing w:before="2"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461" w:after="0" w:line="22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top"/>
          </w:tcPr>
          <w:p>
            <w:pPr>
              <w:bidi w:val="0"/>
              <w:spacing w:before="8"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32" w:type="dxa"/>
            </w:tcMar>
            <w:tcFitText w:val="0"/>
            <w:vAlign w:val="top"/>
          </w:tcPr>
          <w:p>
            <w:pPr>
              <w:bidi w:val="0"/>
              <w:spacing w:before="9"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35"/>
        <w:gridCol w:w="5941"/>
        <w:gridCol w:w="720"/>
        <w:gridCol w:w="540"/>
        <w:gridCol w:w="540"/>
        <w:gridCol w:w="540"/>
        <w:gridCol w:w="684"/>
      </w:tblGrid>
      <w:tr>
        <w:tblPrEx>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Qu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2670" w:type="dxa"/>
              <w:right w:w="2521" w:type="dxa"/>
            </w:tcMar>
            <w:tcFitText w:val="0"/>
            <w:vAlign w:val="center"/>
          </w:tcPr>
          <w:p>
            <w:pPr>
              <w:bidi w:val="0"/>
              <w:spacing w:before="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Answer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39"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Mark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AO2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0" w:after="0" w:line="178" w:lineRule="atLeast"/>
              <w:ind w:left="0" w:right="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 xml:space="preserve">AO3 </w:t>
            </w:r>
          </w:p>
        </w:tc>
        <w:tc>
          <w:tcPr>
            <w:tcW w:w="684" w:type="dxa"/>
            <w:tcBorders>
              <w:top w:val="single" w:sz="4" w:space="0" w:color="000000"/>
              <w:left w:val="single" w:sz="4" w:space="0" w:color="000000"/>
              <w:bottom w:val="single" w:sz="4" w:space="0" w:color="000000"/>
              <w:right w:val="single" w:sz="4" w:space="0" w:color="000000"/>
            </w:tcBorders>
            <w:shd w:val="clear" w:color="auto" w:fill="auto"/>
            <w:noWrap w:val="0"/>
            <w:tcMar>
              <w:left w:w="119" w:type="dxa"/>
              <w:right w:w="0" w:type="dxa"/>
            </w:tcMar>
            <w:tcFitText w:val="0"/>
            <w:vAlign w:val="center"/>
          </w:tcPr>
          <w:p>
            <w:pPr>
              <w:bidi w:val="0"/>
              <w:spacing w:before="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Total </w:t>
            </w:r>
          </w:p>
        </w:tc>
      </w:tr>
      <w:tr>
        <w:tblPrEx>
          <w:tblW w:w="0" w:type="auto"/>
          <w:tblInd w:w="554" w:type="dxa"/>
          <w:tblLayout w:type="fixed"/>
          <w:tblCellMar>
            <w:left w:w="108" w:type="dxa"/>
            <w:right w:w="108" w:type="dxa"/>
          </w:tblCellMar>
        </w:tblPrEx>
        <w:trPr>
          <w:gridAfter w:val="3"/>
          <w:wAfter w:w="1764" w:type="dxa"/>
          <w:trHeight w:hRule="exact" w:val="3306"/>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top"/>
          </w:tcPr>
          <w:p>
            <w:pPr>
              <w:bidi w:val="0"/>
              <w:spacing w:before="10" w:after="0" w:line="223"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6a </w:t>
            </w:r>
          </w:p>
        </w:tc>
        <w:tc>
          <w:tcPr>
            <w:tcW w:w="594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ign w:val="center"/>
          </w:tcPr>
          <w:p>
            <w:pPr>
              <w:bidi w:val="0"/>
              <w:spacing w:before="1" w:after="0"/>
              <w:ind w:left="0" w:right="0" w:firstLine="0"/>
              <w:jc w:val="both"/>
            </w:pPr>
            <w:r>
              <w:pict>
                <v:shape id="_x0000_i1031" type="#_x0000_t75" style="width:306.15pt;height:139.19pt" o:allowincell="f">
                  <v:imagedata r:id="rId12" o:title=""/>
                  <w10:anchorlock/>
                </v:shape>
              </w:pict>
            </w:r>
          </w:p>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1 mark for order of answer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correct answer (10001001) - </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0"/>
            <w:tcMar>
              <w:left w:w="304" w:type="dxa"/>
              <w:right w:w="149" w:type="dxa"/>
            </w:tcMar>
            <w:tcFitText w:val="0"/>
          </w:tcPr>
          <w:p>
            <w:pPr>
              <w:bidi w:val="0"/>
              <w:spacing w:before="2765" w:after="0" w:line="22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r>
        <w:rPr>
          <w:b/>
          <w:color w:val="FF0000"/>
          <w:sz w:val="24"/>
        </w:rPr>
        <w:t>This document was truncated here because it was created in the Evaluation Mode.</w:t>
      </w:r>
    </w:p>
    <w:sectPr>
      <w:headerReference w:type="default" r:id="rId13"/>
      <w:footerReference w:type="default" r:id="rId14"/>
      <w:pgSz w:w="11906" w:h="16838"/>
      <w:pgMar w:top="1120" w:right="781" w:bottom="1320" w:left="778"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662"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085" cy="3199503"/>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887085" cy="31995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570345" cy="357084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6570345" cy="35708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41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421"/>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header" Target="header2.xml" /><Relationship Id="rId14" Type="http://schemas.openxmlformats.org/officeDocument/2006/relationships/footer" Target="footer2.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revision>0</cp:revision>
</cp:coreProperties>
</file>