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320" w:after="0"/>
        <w:ind w:left="0" w:right="-200" w:firstLine="0"/>
        <w:jc w:val="both"/>
        <w:outlineLvl w:val="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p>
    <w:p>
      <w:pPr>
        <w:bidi w:val="0"/>
        <w:spacing w:before="2111" w:after="0" w:line="626" w:lineRule="atLeast"/>
        <w:ind w:left="0" w:right="-200" w:firstLine="0"/>
        <w:jc w:val="both"/>
        <w:outlineLvl w:val="9"/>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GCE A LEVEL MARKING SCHEME </w:t>
      </w:r>
      <w:r>
        <w:pict>
          <v:shape id="PathGroup" o:spid="_x0000_s1026" type="#_x0000_t75" style="width:550pt;height:796pt;margin-top:-133.6pt;margin-left:23pt;mso-position-horizontal-relative:page;position:absolute;z-index:-251658240" o:allowincell="f">
            <v:imagedata r:id="rId5" o:title=""/>
            <w10:anchorlock/>
          </v:shape>
        </w:pict>
      </w:r>
    </w:p>
    <w:p>
      <w:pPr>
        <w:bidi w:val="0"/>
        <w:spacing w:before="1048"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2018 </w:t>
      </w:r>
    </w:p>
    <w:p>
      <w:pPr>
        <w:bidi w:val="0"/>
        <w:spacing w:before="426"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 LEVEL (NEW) </w:t>
      </w:r>
    </w:p>
    <w:p>
      <w:pPr>
        <w:bidi w:val="0"/>
        <w:spacing w:before="0" w:after="0" w:line="413" w:lineRule="atLeast"/>
        <w:ind w:left="0" w:right="3992"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COMUTER SCIENCE - UNIT 4 1500U40-1 </w:t>
      </w:r>
    </w:p>
    <w:p>
      <w:pPr>
        <w:bidi w:val="0"/>
        <w:spacing w:before="326" w:after="0" w:line="245" w:lineRule="atLeast"/>
        <w:ind w:left="0"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2"/>
          <w:szCs w:val="22"/>
          <w:u w:val="none"/>
          <w:rtl w:val="0"/>
        </w:rPr>
        <w:t xml:space="preserve">INTRODUCTION </w:t>
      </w:r>
    </w:p>
    <w:p>
      <w:pPr>
        <w:bidi w:val="0"/>
        <w:spacing w:before="254" w:after="0" w:line="251" w:lineRule="atLeast"/>
        <w:ind w:left="0" w:right="162"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marking scheme was used by WJEC for the 2018 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to ensure that the marking scheme was interpreted and applied in the same way by all examiners. </w:t>
      </w:r>
    </w:p>
    <w:p>
      <w:pPr>
        <w:bidi w:val="0"/>
        <w:spacing w:before="253" w:after="0" w:line="253" w:lineRule="atLeast"/>
        <w:ind w:left="0" w:right="340"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to centres but it is recognised at the same time that, without the benefit of participation in the examiners' conference, teachers may have different views on certain matters of detail or interpretation. </w:t>
      </w:r>
    </w:p>
    <w:p>
      <w:pPr>
        <w:bidi w:val="0"/>
        <w:spacing w:before="255" w:after="0" w:line="251" w:lineRule="atLeast"/>
        <w:ind w:left="0" w:right="89"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6"/>
          <w:footerReference w:type="default" r:id="rId7"/>
          <w:pgSz w:w="11909" w:h="16834"/>
          <w:pgMar w:top="1120" w:right="1198" w:bottom="1320" w:left="1440" w:header="708" w:footer="700"/>
          <w:cols w:space="708"/>
          <w:titlePg w:val="0"/>
        </w:sectPr>
      </w:pPr>
    </w:p>
    <w:p>
      <w:pPr>
        <w:bidi w:val="0"/>
        <w:spacing w:before="55" w:after="0" w:line="529" w:lineRule="atLeast"/>
        <w:ind w:left="2548" w:right="2278" w:firstLine="0"/>
        <w:jc w:val="center"/>
        <w:outlineLvl w:val="9"/>
        <w:rPr>
          <w:rFonts w:ascii="Arial" w:eastAsia="Arial" w:hAnsi="Arial" w:cs="Arial"/>
          <w:sz w:val="23"/>
          <w:szCs w:val="23"/>
        </w:rPr>
      </w:pPr>
      <w:r>
        <w:rPr>
          <w:rFonts w:ascii="Arial" w:eastAsia="Arial" w:hAnsi="Arial" w:cs="Arial"/>
          <w:b/>
          <w:bCs/>
          <w:i w:val="0"/>
          <w:iCs w:val="0"/>
          <w:strike w:val="0"/>
          <w:color w:val="000000"/>
          <w:spacing w:val="0"/>
          <w:sz w:val="23"/>
          <w:szCs w:val="23"/>
          <w:u w:val="none"/>
          <w:rtl w:val="0"/>
        </w:rPr>
        <w:t xml:space="preserve">WJEC A Level Computer Science - Unit 4 Mark Scheme Summer 2018 </w:t>
      </w:r>
    </w:p>
    <w:p>
      <w:pPr>
        <w:bidi w:val="0"/>
        <w:spacing w:before="246"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8"/>
        <w:gridCol w:w="5138"/>
        <w:gridCol w:w="701"/>
        <w:gridCol w:w="709"/>
        <w:gridCol w:w="850"/>
        <w:gridCol w:w="709"/>
        <w:gridCol w:w="710"/>
      </w:tblGrid>
      <w:tr>
        <w:tblPrEx>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02"/>
        </w:trPr>
        <w:tc>
          <w:tcPr>
            <w:tcW w:w="67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13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Mark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AO1 </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0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AO3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Total </w:t>
            </w:r>
          </w:p>
        </w:tc>
      </w:tr>
      <w:tr>
        <w:tblPrEx>
          <w:tblW w:w="0" w:type="auto"/>
          <w:tblInd w:w="32" w:type="dxa"/>
          <w:tblLayout w:type="fixed"/>
          <w:tblCellMar>
            <w:left w:w="108" w:type="dxa"/>
            <w:right w:w="108" w:type="dxa"/>
          </w:tblCellMar>
        </w:tblPrEx>
        <w:trPr>
          <w:trHeight w:hRule="exact" w:val="4880"/>
        </w:trPr>
        <w:tc>
          <w:tcPr>
            <w:tcW w:w="67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4" w:type="dxa"/>
            </w:tcMar>
            <w:tcFitText w:val="0"/>
            <w:vAlign w:val="top"/>
          </w:tcPr>
          <w:p>
            <w:pPr>
              <w:bidi w:val="0"/>
              <w:spacing w:before="4"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1(a) </w:t>
            </w:r>
          </w:p>
        </w:tc>
        <w:tc>
          <w:tcPr>
            <w:tcW w:w="51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mark for naming and 1 mark for describing the function of </w:t>
            </w:r>
            <w:r>
              <w:rPr>
                <w:rFonts w:ascii="Calibri" w:eastAsia="Calibri" w:hAnsi="Calibri" w:cs="Calibri"/>
                <w:b w:val="0"/>
                <w:bCs w:val="0"/>
                <w:i w:val="0"/>
                <w:iCs w:val="0"/>
                <w:strike w:val="0"/>
                <w:color w:val="000000"/>
                <w:spacing w:val="1"/>
                <w:sz w:val="22"/>
                <w:szCs w:val="22"/>
                <w:u w:val="none"/>
                <w:rtl w:val="0"/>
              </w:rPr>
              <w:t>any</w:t>
            </w:r>
            <w:r>
              <w:rPr>
                <w:rFonts w:ascii="Calibri" w:eastAsia="Calibri" w:hAnsi="Calibri" w:cs="Calibri"/>
                <w:b w:val="0"/>
                <w:bCs w:val="0"/>
                <w:i w:val="0"/>
                <w:iCs w:val="0"/>
                <w:strike w:val="0"/>
                <w:color w:val="000000"/>
                <w:spacing w:val="0"/>
                <w:sz w:val="22"/>
                <w:szCs w:val="22"/>
                <w:u w:val="none"/>
                <w:rtl w:val="0"/>
              </w:rPr>
              <w:t xml:space="preserve"> two buses, up to a maximum of </w:t>
            </w:r>
            <w:r>
              <w:rPr>
                <w:rFonts w:ascii="Calibri" w:eastAsia="Calibri" w:hAnsi="Calibri" w:cs="Calibri"/>
                <w:b/>
                <w:bCs/>
                <w:i w:val="0"/>
                <w:iCs w:val="0"/>
                <w:strike w:val="0"/>
                <w:color w:val="000000"/>
                <w:spacing w:val="0"/>
                <w:sz w:val="22"/>
                <w:szCs w:val="22"/>
                <w:u w:val="none"/>
                <w:rtl w:val="0"/>
              </w:rPr>
              <w:t>4 marks</w:t>
            </w:r>
            <w:r>
              <w:rPr>
                <w:rFonts w:ascii="Calibri" w:eastAsia="Calibri" w:hAnsi="Calibri" w:cs="Calibri"/>
                <w:b w:val="0"/>
                <w:bCs w:val="0"/>
                <w:i w:val="0"/>
                <w:iCs w:val="0"/>
                <w:strike w:val="0"/>
                <w:color w:val="000000"/>
                <w:spacing w:val="0"/>
                <w:sz w:val="22"/>
                <w:szCs w:val="22"/>
                <w:u w:val="none"/>
                <w:rtl w:val="0"/>
              </w:rPr>
              <w:t xml:space="preserve">. </w:t>
            </w:r>
          </w:p>
          <w:p>
            <w:pPr>
              <w:numPr>
                <w:ilvl w:val="0"/>
                <w:numId w:val="1"/>
              </w:numPr>
              <w:bidi w:val="0"/>
              <w:spacing w:before="2" w:after="0" w:line="267" w:lineRule="atLeast"/>
              <w:ind w:right="0"/>
              <w:jc w:val="left"/>
              <w:rPr>
                <w:rFonts w:ascii="Calibri" w:eastAsia="Calibri" w:hAnsi="Calibri" w:cs="Calibri"/>
                <w:sz w:val="22"/>
                <w:szCs w:val="22"/>
              </w:rPr>
            </w:pPr>
            <w:r>
              <w:rPr>
                <w:rFonts w:ascii="Calibri" w:eastAsia="Calibri" w:hAnsi="Calibri" w:cs="Calibri"/>
                <w:b/>
                <w:bCs/>
                <w:i/>
                <w:iCs/>
                <w:strike w:val="0"/>
                <w:color w:val="000000"/>
                <w:spacing w:val="0"/>
                <w:sz w:val="22"/>
                <w:szCs w:val="22"/>
                <w:u w:val="none"/>
                <w:rtl w:val="0"/>
              </w:rPr>
              <w:t>Address bus</w:t>
            </w:r>
            <w:r>
              <w:rPr>
                <w:rFonts w:ascii="Calibri" w:eastAsia="Calibri" w:hAnsi="Calibri" w:cs="Calibri"/>
                <w:b w:val="0"/>
                <w:bCs w:val="0"/>
                <w:i w:val="0"/>
                <w:iCs w:val="0"/>
                <w:strike w:val="0"/>
                <w:color w:val="000000"/>
                <w:spacing w:val="0"/>
                <w:sz w:val="22"/>
                <w:szCs w:val="22"/>
                <w:u w:val="none"/>
                <w:rtl w:val="0"/>
              </w:rPr>
              <w:t xml:space="preserve">, used to transmit the address in RAM of the next line of program code to be fetched.  Used to transmit the address of a RAM location or input/output port where data is to be stored or loaded. </w:t>
            </w:r>
          </w:p>
          <w:p>
            <w:pPr>
              <w:numPr>
                <w:ilvl w:val="0"/>
                <w:numId w:val="1"/>
              </w:numPr>
              <w:bidi w:val="0"/>
              <w:spacing w:before="2" w:after="0" w:line="267" w:lineRule="atLeast"/>
              <w:ind w:right="0"/>
              <w:jc w:val="left"/>
              <w:rPr>
                <w:rFonts w:ascii="Calibri" w:eastAsia="Calibri" w:hAnsi="Calibri" w:cs="Calibri"/>
                <w:sz w:val="22"/>
                <w:szCs w:val="22"/>
              </w:rPr>
            </w:pPr>
            <w:r>
              <w:rPr>
                <w:rFonts w:ascii="Calibri" w:eastAsia="Calibri" w:hAnsi="Calibri" w:cs="Calibri"/>
                <w:b/>
                <w:bCs/>
                <w:i/>
                <w:iCs/>
                <w:strike w:val="0"/>
                <w:color w:val="000000"/>
                <w:spacing w:val="0"/>
                <w:sz w:val="22"/>
                <w:szCs w:val="22"/>
                <w:u w:val="none"/>
                <w:rtl w:val="0"/>
              </w:rPr>
              <w:t>Data bus</w:t>
            </w:r>
            <w:r>
              <w:rPr>
                <w:rFonts w:ascii="Calibri" w:eastAsia="Calibri" w:hAnsi="Calibri" w:cs="Calibri"/>
                <w:b w:val="0"/>
                <w:bCs w:val="0"/>
                <w:i w:val="0"/>
                <w:iCs w:val="0"/>
                <w:strike w:val="0"/>
                <w:color w:val="000000"/>
                <w:spacing w:val="0"/>
                <w:sz w:val="22"/>
                <w:szCs w:val="22"/>
                <w:u w:val="none"/>
                <w:rtl w:val="0"/>
              </w:rPr>
              <w:t xml:space="preserve">, used to transfer program code between RAM memory and the processor.  Used to transfer data between the processor and RAM memory or input/output ports. </w:t>
            </w:r>
          </w:p>
          <w:p>
            <w:pPr>
              <w:numPr>
                <w:ilvl w:val="0"/>
                <w:numId w:val="1"/>
              </w:numPr>
              <w:bidi w:val="0"/>
              <w:spacing w:before="1" w:after="0" w:line="268" w:lineRule="atLeast"/>
              <w:ind w:right="0"/>
              <w:jc w:val="left"/>
              <w:rPr>
                <w:rFonts w:ascii="Calibri" w:eastAsia="Calibri" w:hAnsi="Calibri" w:cs="Calibri"/>
                <w:sz w:val="22"/>
                <w:szCs w:val="22"/>
              </w:rPr>
            </w:pPr>
            <w:r>
              <w:rPr>
                <w:rFonts w:ascii="Calibri" w:eastAsia="Calibri" w:hAnsi="Calibri" w:cs="Calibri"/>
                <w:b/>
                <w:bCs/>
                <w:i/>
                <w:iCs/>
                <w:strike w:val="0"/>
                <w:color w:val="000000"/>
                <w:spacing w:val="0"/>
                <w:sz w:val="22"/>
                <w:szCs w:val="22"/>
                <w:u w:val="none"/>
                <w:rtl w:val="0"/>
              </w:rPr>
              <w:t>Control bus</w:t>
            </w:r>
            <w:r>
              <w:rPr>
                <w:rFonts w:ascii="Calibri" w:eastAsia="Calibri" w:hAnsi="Calibri" w:cs="Calibri"/>
                <w:b w:val="0"/>
                <w:bCs w:val="0"/>
                <w:i w:val="0"/>
                <w:iCs w:val="0"/>
                <w:strike w:val="0"/>
                <w:color w:val="000000"/>
                <w:spacing w:val="0"/>
                <w:sz w:val="22"/>
                <w:szCs w:val="22"/>
                <w:u w:val="none"/>
                <w:rtl w:val="0"/>
              </w:rPr>
              <w:t xml:space="preserve">, used to send control signals from the processor to the RAM memory or input/output ports to initiate data transfer. Carries interrupt signals to the processor to indicate that hardware/software requires attention.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4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57" w:type="dxa"/>
              <w:right w:w="9"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1.1b </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4 </w:t>
            </w:r>
          </w:p>
        </w:tc>
      </w:tr>
      <w:tr>
        <w:tblPrEx>
          <w:tblW w:w="0" w:type="auto"/>
          <w:tblInd w:w="32" w:type="dxa"/>
          <w:tblLayout w:type="fixed"/>
          <w:tblCellMar>
            <w:left w:w="108" w:type="dxa"/>
            <w:right w:w="108" w:type="dxa"/>
          </w:tblCellMar>
        </w:tblPrEx>
        <w:trPr>
          <w:trHeight w:hRule="exact" w:val="4576"/>
        </w:trPr>
        <w:tc>
          <w:tcPr>
            <w:tcW w:w="67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3" w:type="dxa"/>
            </w:tcMar>
            <w:tcFitText w:val="0"/>
            <w:vAlign w:val="top"/>
          </w:tcPr>
          <w:p>
            <w:pPr>
              <w:bidi w:val="0"/>
              <w:spacing w:before="4"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1(b) </w:t>
            </w:r>
          </w:p>
        </w:tc>
        <w:tc>
          <w:tcPr>
            <w:tcW w:w="51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 w:type="dxa"/>
            </w:tcMar>
            <w:tcFitText w:val="0"/>
            <w:vAlign w:val="top"/>
          </w:tcPr>
          <w:p>
            <w:pPr>
              <w:bidi w:val="0"/>
              <w:spacing w:before="5"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The program command is accessed from the </w:t>
            </w:r>
            <w:r>
              <w:rPr>
                <w:rFonts w:ascii="Calibri" w:eastAsia="Calibri" w:hAnsi="Calibri" w:cs="Calibri"/>
                <w:b/>
                <w:bCs/>
                <w:i/>
                <w:iCs/>
                <w:strike w:val="0"/>
                <w:color w:val="000000"/>
                <w:spacing w:val="0"/>
                <w:sz w:val="22"/>
                <w:szCs w:val="22"/>
                <w:u w:val="none"/>
                <w:rtl w:val="0"/>
              </w:rPr>
              <w:t>current instruction register</w:t>
            </w:r>
            <w:r>
              <w:rPr>
                <w:rFonts w:ascii="Calibri" w:eastAsia="Calibri" w:hAnsi="Calibri" w:cs="Calibri"/>
                <w:b w:val="0"/>
                <w:bCs w:val="0"/>
                <w:i w:val="0"/>
                <w:iCs w:val="0"/>
                <w:strike w:val="0"/>
                <w:color w:val="000000"/>
                <w:spacing w:val="0"/>
                <w:sz w:val="22"/>
                <w:szCs w:val="22"/>
                <w:u w:val="none"/>
                <w:rtl w:val="0"/>
              </w:rPr>
              <w:t xml:space="preserve">.  The processor then carries out actions which depend on the command: </w:t>
            </w:r>
          </w:p>
          <w:p>
            <w:pPr>
              <w:bidi w:val="0"/>
              <w:spacing w:before="1"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On completion of the execute phase, the </w:t>
            </w:r>
            <w:r>
              <w:rPr>
                <w:rFonts w:ascii="Calibri" w:eastAsia="Calibri" w:hAnsi="Calibri" w:cs="Calibri"/>
                <w:b/>
                <w:bCs/>
                <w:i/>
                <w:iCs/>
                <w:strike w:val="0"/>
                <w:color w:val="000000"/>
                <w:spacing w:val="0"/>
                <w:sz w:val="22"/>
                <w:szCs w:val="22"/>
                <w:u w:val="none"/>
                <w:rtl w:val="0"/>
              </w:rPr>
              <w:t>program counter</w:t>
            </w:r>
            <w:r>
              <w:rPr>
                <w:rFonts w:ascii="Calibri" w:eastAsia="Calibri" w:hAnsi="Calibri" w:cs="Calibri"/>
                <w:b w:val="0"/>
                <w:bCs w:val="0"/>
                <w:i w:val="0"/>
                <w:iCs w:val="0"/>
                <w:strike w:val="0"/>
                <w:color w:val="000000"/>
                <w:spacing w:val="0"/>
                <w:sz w:val="22"/>
                <w:szCs w:val="22"/>
                <w:u w:val="none"/>
                <w:rtl w:val="0"/>
              </w:rPr>
              <w:t xml:space="preserve"> is updated, ready to fetch the next program command. </w:t>
            </w:r>
          </w:p>
          <w:p>
            <w:pPr>
              <w:bidi w:val="0"/>
              <w:spacing w:before="269" w:after="0" w:line="269"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for stating that the program instruction is held in the</w:t>
            </w:r>
            <w:r>
              <w:rPr>
                <w:rFonts w:ascii="Calibri" w:eastAsia="Calibri" w:hAnsi="Calibri" w:cs="Calibri"/>
                <w:b/>
                <w:bCs/>
                <w:i w:val="0"/>
                <w:iCs w:val="0"/>
                <w:strike w:val="0"/>
                <w:color w:val="000000"/>
                <w:spacing w:val="0"/>
                <w:sz w:val="22"/>
                <w:szCs w:val="22"/>
                <w:u w:val="none"/>
                <w:rtl w:val="0"/>
              </w:rPr>
              <w:t xml:space="preserve"> current instruction register. </w:t>
            </w:r>
          </w:p>
          <w:p>
            <w:pPr>
              <w:bidi w:val="0"/>
              <w:spacing w:before="0"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for correctly describing a load or save operation, including reference to the</w:t>
            </w:r>
            <w:r>
              <w:rPr>
                <w:rFonts w:ascii="Calibri" w:eastAsia="Calibri" w:hAnsi="Calibri" w:cs="Calibri"/>
                <w:b/>
                <w:bCs/>
                <w:i w:val="0"/>
                <w:iCs w:val="0"/>
                <w:strike w:val="0"/>
                <w:color w:val="000000"/>
                <w:spacing w:val="0"/>
                <w:sz w:val="22"/>
                <w:szCs w:val="22"/>
                <w:u w:val="none"/>
                <w:rtl w:val="0"/>
              </w:rPr>
              <w:t xml:space="preserve"> memory address register </w:t>
            </w:r>
            <w:r>
              <w:rPr>
                <w:rFonts w:ascii="Calibri" w:eastAsia="Calibri" w:hAnsi="Calibri" w:cs="Calibri"/>
                <w:b w:val="0"/>
                <w:bCs w:val="0"/>
                <w:i w:val="0"/>
                <w:iCs w:val="0"/>
                <w:strike w:val="0"/>
                <w:color w:val="000000"/>
                <w:spacing w:val="0"/>
                <w:sz w:val="22"/>
                <w:szCs w:val="22"/>
                <w:u w:val="none"/>
                <w:rtl w:val="0"/>
              </w:rPr>
              <w:t xml:space="preserve">and </w:t>
            </w:r>
            <w:r>
              <w:rPr>
                <w:rFonts w:ascii="Calibri" w:eastAsia="Calibri" w:hAnsi="Calibri" w:cs="Calibri"/>
                <w:b/>
                <w:bCs/>
                <w:i w:val="0"/>
                <w:iCs w:val="0"/>
                <w:strike w:val="0"/>
                <w:color w:val="000000"/>
                <w:spacing w:val="0"/>
                <w:sz w:val="22"/>
                <w:szCs w:val="22"/>
                <w:u w:val="none"/>
                <w:rtl w:val="0"/>
              </w:rPr>
              <w:t xml:space="preserve">memory data register. </w:t>
            </w:r>
          </w:p>
          <w:p>
            <w:pPr>
              <w:bidi w:val="0"/>
              <w:spacing w:before="1"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1 mark </w:t>
            </w:r>
            <w:r>
              <w:rPr>
                <w:rFonts w:ascii="Calibri" w:eastAsia="Calibri" w:hAnsi="Calibri" w:cs="Calibri"/>
                <w:b w:val="0"/>
                <w:bCs w:val="0"/>
                <w:i w:val="0"/>
                <w:iCs w:val="0"/>
                <w:strike w:val="0"/>
                <w:color w:val="000000"/>
                <w:spacing w:val="0"/>
                <w:sz w:val="22"/>
                <w:szCs w:val="22"/>
                <w:u w:val="none"/>
                <w:rtl w:val="0"/>
              </w:rPr>
              <w:t xml:space="preserve">for correctly describing one other processing operation, i.e. </w:t>
            </w:r>
            <w:r>
              <w:rPr>
                <w:rFonts w:ascii="Calibri" w:eastAsia="Calibri" w:hAnsi="Calibri" w:cs="Calibri"/>
                <w:b/>
                <w:bCs/>
                <w:i w:val="0"/>
                <w:iCs w:val="0"/>
                <w:strike w:val="0"/>
                <w:color w:val="000000"/>
                <w:spacing w:val="0"/>
                <w:sz w:val="22"/>
                <w:szCs w:val="22"/>
                <w:u w:val="none"/>
                <w:rtl w:val="0"/>
              </w:rPr>
              <w:t>Calculation</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Logic</w:t>
            </w:r>
            <w:r>
              <w:rPr>
                <w:rFonts w:ascii="Calibri" w:eastAsia="Calibri" w:hAnsi="Calibri" w:cs="Calibri"/>
                <w:b w:val="0"/>
                <w:bCs w:val="0"/>
                <w:i w:val="0"/>
                <w:iCs w:val="0"/>
                <w:strike w:val="0"/>
                <w:color w:val="000000"/>
                <w:spacing w:val="0"/>
                <w:sz w:val="22"/>
                <w:szCs w:val="22"/>
                <w:u w:val="none"/>
                <w:rtl w:val="0"/>
              </w:rPr>
              <w:t xml:space="preserve"> or </w:t>
            </w:r>
            <w:r>
              <w:rPr>
                <w:rFonts w:ascii="Calibri" w:eastAsia="Calibri" w:hAnsi="Calibri" w:cs="Calibri"/>
                <w:b/>
                <w:bCs/>
                <w:i w:val="0"/>
                <w:iCs w:val="0"/>
                <w:strike w:val="0"/>
                <w:color w:val="000000"/>
                <w:spacing w:val="0"/>
                <w:sz w:val="22"/>
                <w:szCs w:val="22"/>
                <w:u w:val="none"/>
                <w:rtl w:val="0"/>
              </w:rPr>
              <w:t>Jump</w:t>
            </w:r>
            <w:r>
              <w:rPr>
                <w:rFonts w:ascii="Calibri" w:eastAsia="Calibri" w:hAnsi="Calibri" w:cs="Calibri"/>
                <w:b w:val="0"/>
                <w:bCs w:val="0"/>
                <w:i w:val="0"/>
                <w:iCs w:val="0"/>
                <w:strike w:val="0"/>
                <w:color w:val="000000"/>
                <w:spacing w:val="0"/>
                <w:sz w:val="22"/>
                <w:szCs w:val="22"/>
                <w:u w:val="none"/>
                <w:rtl w:val="0"/>
              </w:rPr>
              <w:t xml:space="preserve"> operation </w:t>
            </w:r>
          </w:p>
          <w:p>
            <w:pPr>
              <w:bidi w:val="0"/>
              <w:spacing w:before="1"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stating that the </w:t>
            </w:r>
            <w:r>
              <w:rPr>
                <w:rFonts w:ascii="Calibri" w:eastAsia="Calibri" w:hAnsi="Calibri" w:cs="Calibri"/>
                <w:b/>
                <w:bCs/>
                <w:i w:val="0"/>
                <w:iCs w:val="0"/>
                <w:strike w:val="0"/>
                <w:color w:val="000000"/>
                <w:spacing w:val="0"/>
                <w:sz w:val="22"/>
                <w:szCs w:val="22"/>
                <w:u w:val="none"/>
                <w:rtl w:val="0"/>
              </w:rPr>
              <w:t>program counter</w:t>
            </w:r>
            <w:r>
              <w:rPr>
                <w:rFonts w:ascii="Calibri" w:eastAsia="Calibri" w:hAnsi="Calibri" w:cs="Calibri"/>
                <w:b w:val="0"/>
                <w:bCs w:val="0"/>
                <w:i w:val="0"/>
                <w:iCs w:val="0"/>
                <w:strike w:val="0"/>
                <w:color w:val="000000"/>
                <w:spacing w:val="0"/>
                <w:sz w:val="22"/>
                <w:szCs w:val="22"/>
                <w:u w:val="none"/>
                <w:rtl w:val="0"/>
              </w:rPr>
              <w:t xml:space="preserve"> is incremented at the end of the execute phase.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4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5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1.1b </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4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8"/>
        <w:gridCol w:w="5138"/>
        <w:gridCol w:w="701"/>
        <w:gridCol w:w="709"/>
        <w:gridCol w:w="850"/>
        <w:gridCol w:w="709"/>
        <w:gridCol w:w="710"/>
      </w:tblGrid>
      <w:tr>
        <w:tblPrEx>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02"/>
        </w:trPr>
        <w:tc>
          <w:tcPr>
            <w:tcW w:w="67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13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Mark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AO1 </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0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AO3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Total </w:t>
            </w:r>
          </w:p>
        </w:tc>
      </w:tr>
      <w:tr>
        <w:tblPrEx>
          <w:tblW w:w="0" w:type="auto"/>
          <w:tblInd w:w="32" w:type="dxa"/>
          <w:tblLayout w:type="fixed"/>
          <w:tblCellMar>
            <w:left w:w="108" w:type="dxa"/>
            <w:right w:w="108" w:type="dxa"/>
          </w:tblCellMar>
        </w:tblPrEx>
        <w:trPr>
          <w:trHeight w:hRule="exact" w:val="8092"/>
        </w:trPr>
        <w:tc>
          <w:tcPr>
            <w:tcW w:w="67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7" w:type="dxa"/>
            </w:tcMar>
            <w:tcFitText w:val="0"/>
            <w:vAlign w:val="top"/>
          </w:tcPr>
          <w:p>
            <w:pPr>
              <w:bidi w:val="0"/>
              <w:spacing w:before="6"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1(c) </w:t>
            </w:r>
          </w:p>
        </w:tc>
        <w:tc>
          <w:tcPr>
            <w:tcW w:w="51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6"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LOD S, 0           {initialise the count variable}               LOD T, 0           {initialise the total variable} LOOP:   IN R                  {start loop, </w:t>
            </w:r>
          </w:p>
          <w:p>
            <w:pPr>
              <w:bidi w:val="0"/>
              <w:spacing w:before="1"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input a value and store in R}                 JLZ R, END      {jump out of loop if value is  </w:t>
            </w:r>
          </w:p>
          <w:p>
            <w:pPr>
              <w:bidi w:val="0"/>
              <w:spacing w:before="1" w:after="0" w:line="269"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negative, but continue if the                                            value input is positive}  </w:t>
            </w:r>
          </w:p>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INC S                 {add 1 to the count} </w:t>
            </w:r>
          </w:p>
          <w:p>
            <w:pPr>
              <w:bidi w:val="0"/>
              <w:spacing w:before="269"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ADD T, R           {add current data value to the                                             total} </w:t>
            </w:r>
          </w:p>
          <w:p>
            <w:pPr>
              <w:bidi w:val="0"/>
              <w:spacing w:before="2"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JMP LOOP        {repeat the loop} </w:t>
            </w:r>
          </w:p>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END:       OUT  T               {loop ends, output total}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OUT  S               {output count}          </w:t>
            </w:r>
          </w:p>
          <w:p>
            <w:pPr>
              <w:bidi w:val="0"/>
              <w:spacing w:before="1" w:after="0" w:line="536"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initialising count or total to zero </w:t>
            </w:r>
            <w:r>
              <w:rPr>
                <w:rFonts w:ascii="Calibri" w:eastAsia="Calibri" w:hAnsi="Calibri" w:cs="Calibri"/>
                <w:b/>
                <w:bCs/>
                <w:i w:val="0"/>
                <w:iCs w:val="0"/>
                <w:strike w:val="0"/>
                <w:color w:val="000000"/>
                <w:spacing w:val="0"/>
                <w:sz w:val="22"/>
                <w:szCs w:val="22"/>
                <w:u w:val="none"/>
                <w:rtl w:val="0"/>
              </w:rPr>
              <w:t>1 marks</w:t>
            </w:r>
            <w:r>
              <w:rPr>
                <w:rFonts w:ascii="Calibri" w:eastAsia="Calibri" w:hAnsi="Calibri" w:cs="Calibri"/>
                <w:b w:val="0"/>
                <w:bCs w:val="0"/>
                <w:i w:val="0"/>
                <w:iCs w:val="0"/>
                <w:strike w:val="0"/>
                <w:color w:val="000000"/>
                <w:spacing w:val="0"/>
                <w:sz w:val="22"/>
                <w:szCs w:val="22"/>
                <w:u w:val="none"/>
                <w:rtl w:val="0"/>
              </w:rPr>
              <w:t xml:space="preserve"> for label marking start of the loop </w:t>
            </w:r>
          </w:p>
          <w:p>
            <w:pPr>
              <w:bidi w:val="0"/>
              <w:spacing w:before="27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2 marks</w:t>
            </w:r>
            <w:r>
              <w:rPr>
                <w:rFonts w:ascii="Calibri" w:eastAsia="Calibri" w:hAnsi="Calibri" w:cs="Calibri"/>
                <w:b w:val="0"/>
                <w:bCs w:val="0"/>
                <w:i w:val="0"/>
                <w:iCs w:val="0"/>
                <w:strike w:val="0"/>
                <w:color w:val="000000"/>
                <w:spacing w:val="0"/>
                <w:sz w:val="22"/>
                <w:szCs w:val="22"/>
                <w:u w:val="none"/>
                <w:rtl w:val="0"/>
              </w:rPr>
              <w:t xml:space="preserve"> for correct operation of the loop </w:t>
            </w:r>
          </w:p>
          <w:p>
            <w:pPr>
              <w:bidi w:val="0"/>
              <w:spacing w:before="0" w:after="0" w:line="268" w:lineRule="atLeast"/>
              <w:ind w:left="0" w:right="0" w:firstLine="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(Award 1 mark for checking for negative rogue value, 1 mark for jump(s) which correctly continue or end the  loop.  Other possible combinations of jump commands allowed, provided the rogue value is not added to the total or count) </w:t>
            </w:r>
          </w:p>
          <w:p>
            <w:pPr>
              <w:bidi w:val="0"/>
              <w:spacing w:before="1" w:after="0" w:line="537"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updating total </w:t>
            </w:r>
            <w:r>
              <w:rPr>
                <w:rFonts w:ascii="Calibri" w:eastAsia="Calibri" w:hAnsi="Calibri" w:cs="Calibri"/>
                <w:b w:val="0"/>
                <w:bCs w:val="0"/>
                <w:i w:val="0"/>
                <w:iCs w:val="0"/>
                <w:strike w:val="0"/>
                <w:color w:val="000000"/>
                <w:spacing w:val="1"/>
                <w:sz w:val="22"/>
                <w:szCs w:val="22"/>
                <w:u w:val="none"/>
                <w:rtl w:val="0"/>
              </w:rPr>
              <w:t>or</w:t>
            </w:r>
            <w:r>
              <w:rPr>
                <w:rFonts w:ascii="Calibri" w:eastAsia="Calibri" w:hAnsi="Calibri" w:cs="Calibri"/>
                <w:b w:val="0"/>
                <w:bCs w:val="0"/>
                <w:i w:val="0"/>
                <w:iCs w:val="0"/>
                <w:strike w:val="0"/>
                <w:color w:val="000000"/>
                <w:spacing w:val="0"/>
                <w:sz w:val="22"/>
                <w:szCs w:val="22"/>
                <w:u w:val="none"/>
                <w:rtl w:val="0"/>
              </w:rPr>
              <w:t xml:space="preserve"> count  </w:t>
            </w: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output of total or count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tcPr>
          <w:p>
            <w:pPr>
              <w:bidi w:val="0"/>
              <w:spacing w:before="3767" w:after="0" w:line="536"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p>
            <w:pPr>
              <w:bidi w:val="0"/>
              <w:spacing w:before="527"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 </w:t>
            </w:r>
          </w:p>
          <w:p>
            <w:pPr>
              <w:bidi w:val="0"/>
              <w:spacing w:before="1073" w:after="0" w:line="537"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57" w:type="dxa"/>
              <w:right w:w="9" w:type="dxa"/>
            </w:tcMar>
            <w:tcFitText w:val="0"/>
          </w:tcPr>
          <w:p>
            <w:pPr>
              <w:bidi w:val="0"/>
              <w:spacing w:before="4023"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3.1b </w:t>
            </w:r>
          </w:p>
          <w:p>
            <w:pPr>
              <w:bidi w:val="0"/>
              <w:spacing w:before="268" w:after="0" w:line="537"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3.1b 3.1b </w:t>
            </w:r>
          </w:p>
          <w:p>
            <w:pPr>
              <w:bidi w:val="0"/>
              <w:spacing w:before="1073" w:after="0" w:line="537"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3.1b 3.1b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6 </w:t>
            </w:r>
          </w:p>
        </w:tc>
      </w:tr>
      <w:tr>
        <w:tblPrEx>
          <w:tblW w:w="0" w:type="auto"/>
          <w:tblInd w:w="32" w:type="dxa"/>
          <w:tblLayout w:type="fixed"/>
          <w:tblCellMar>
            <w:left w:w="108" w:type="dxa"/>
            <w:right w:w="108" w:type="dxa"/>
          </w:tblCellMar>
        </w:tblPrEx>
        <w:trPr>
          <w:trHeight w:hRule="exact" w:val="4672"/>
        </w:trPr>
        <w:tc>
          <w:tcPr>
            <w:tcW w:w="67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4" w:type="dxa"/>
            </w:tcMar>
            <w:tcFitText w:val="0"/>
            <w:vAlign w:val="top"/>
          </w:tcPr>
          <w:p>
            <w:pPr>
              <w:bidi w:val="0"/>
              <w:spacing w:before="5"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2(a) </w:t>
            </w:r>
          </w:p>
        </w:tc>
        <w:tc>
          <w:tcPr>
            <w:tcW w:w="51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numPr>
                <w:ilvl w:val="0"/>
                <w:numId w:val="2"/>
              </w:numPr>
              <w:bidi w:val="0"/>
              <w:spacing w:before="6"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the overflow area </w:t>
            </w:r>
            <w:r>
              <w:rPr>
                <w:rFonts w:ascii="Calibri" w:eastAsia="Calibri" w:hAnsi="Calibri" w:cs="Calibri"/>
                <w:b w:val="0"/>
                <w:bCs w:val="0"/>
                <w:i w:val="0"/>
                <w:iCs w:val="0"/>
                <w:strike w:val="0"/>
                <w:color w:val="000000"/>
                <w:spacing w:val="1"/>
                <w:sz w:val="22"/>
                <w:szCs w:val="22"/>
                <w:u w:val="none"/>
                <w:rtl w:val="0"/>
              </w:rPr>
              <w:t>is</w:t>
            </w:r>
            <w:r>
              <w:rPr>
                <w:rFonts w:ascii="Calibri" w:eastAsia="Calibri" w:hAnsi="Calibri" w:cs="Calibri"/>
                <w:b w:val="0"/>
                <w:bCs w:val="0"/>
                <w:i w:val="0"/>
                <w:iCs w:val="0"/>
                <w:strike w:val="0"/>
                <w:color w:val="000000"/>
                <w:spacing w:val="0"/>
                <w:sz w:val="22"/>
                <w:szCs w:val="22"/>
                <w:u w:val="none"/>
                <w:rtl w:val="0"/>
              </w:rPr>
              <w:t xml:space="preserve"> a separate file. </w:t>
            </w:r>
          </w:p>
          <w:p>
            <w:pPr>
              <w:bidi w:val="0"/>
              <w:spacing w:before="270"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for the overflow area uses serial storage. </w:t>
            </w:r>
          </w:p>
          <w:p>
            <w:pPr>
              <w:numPr>
                <w:ilvl w:val="0"/>
                <w:numId w:val="3"/>
              </w:numPr>
              <w:bidi w:val="0"/>
              <w:spacing w:before="294" w:after="0" w:line="267"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Award one mark for each correct point up to a maximum of </w:t>
            </w:r>
            <w:r>
              <w:rPr>
                <w:rFonts w:ascii="Calibri" w:eastAsia="Calibri" w:hAnsi="Calibri" w:cs="Calibri"/>
                <w:b/>
                <w:bCs/>
                <w:i w:val="0"/>
                <w:iCs w:val="0"/>
                <w:strike w:val="0"/>
                <w:color w:val="000000"/>
                <w:spacing w:val="0"/>
                <w:sz w:val="22"/>
                <w:szCs w:val="22"/>
                <w:u w:val="none"/>
                <w:rtl w:val="0"/>
              </w:rPr>
              <w:t>2 marks</w:t>
            </w:r>
            <w:r>
              <w:rPr>
                <w:rFonts w:ascii="Calibri" w:eastAsia="Calibri" w:hAnsi="Calibri" w:cs="Calibri"/>
                <w:b w:val="0"/>
                <w:bCs w:val="0"/>
                <w:i w:val="0"/>
                <w:iCs w:val="0"/>
                <w:strike w:val="0"/>
                <w:color w:val="000000"/>
                <w:spacing w:val="0"/>
                <w:sz w:val="22"/>
                <w:szCs w:val="22"/>
                <w:u w:val="none"/>
                <w:rtl w:val="0"/>
              </w:rPr>
              <w:t xml:space="preserve">: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Advantage </w:t>
            </w:r>
            <w:r>
              <w:rPr>
                <w:rFonts w:ascii="Calibri" w:eastAsia="Calibri" w:hAnsi="Calibri" w:cs="Calibri"/>
                <w:b w:val="0"/>
                <w:bCs w:val="0"/>
                <w:i w:val="0"/>
                <w:iCs w:val="0"/>
                <w:strike w:val="0"/>
                <w:color w:val="000000"/>
                <w:spacing w:val="1"/>
                <w:sz w:val="22"/>
                <w:szCs w:val="22"/>
                <w:u w:val="none"/>
                <w:rtl w:val="0"/>
              </w:rPr>
              <w:t>any</w:t>
            </w:r>
            <w:r>
              <w:rPr>
                <w:rFonts w:ascii="Calibri" w:eastAsia="Calibri" w:hAnsi="Calibri" w:cs="Calibri"/>
                <w:b w:val="0"/>
                <w:bCs w:val="0"/>
                <w:i w:val="0"/>
                <w:iCs w:val="0"/>
                <w:strike w:val="0"/>
                <w:color w:val="000000"/>
                <w:spacing w:val="0"/>
                <w:sz w:val="22"/>
                <w:szCs w:val="22"/>
                <w:u w:val="none"/>
                <w:rtl w:val="0"/>
              </w:rPr>
              <w:t xml:space="preserve"> one of:</w:t>
            </w:r>
            <w:r>
              <w:rPr>
                <w:rFonts w:ascii="Calibri" w:eastAsia="Calibri" w:hAnsi="Calibri" w:cs="Calibri"/>
                <w:b/>
                <w:bCs/>
                <w:i/>
                <w:iCs/>
                <w:strike w:val="0"/>
                <w:color w:val="000000"/>
                <w:spacing w:val="0"/>
                <w:sz w:val="22"/>
                <w:szCs w:val="22"/>
                <w:u w:val="none"/>
                <w:rtl w:val="0"/>
              </w:rPr>
              <w:t xml:space="preserve"> </w:t>
            </w:r>
          </w:p>
          <w:p>
            <w:pPr>
              <w:numPr>
                <w:ilvl w:val="0"/>
                <w:numId w:val="4"/>
              </w:numPr>
              <w:bidi w:val="0"/>
              <w:spacing w:before="0" w:after="0" w:line="268"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Records are likely to be stored at or close to the calculated location, so access will be fast. </w:t>
            </w:r>
          </w:p>
          <w:p>
            <w:pPr>
              <w:numPr>
                <w:ilvl w:val="0"/>
                <w:numId w:val="4"/>
              </w:numPr>
              <w:bidi w:val="0"/>
              <w:spacing w:before="1"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If a record is not in the file, this will be known as soon as the first empty location is reached. </w:t>
            </w:r>
          </w:p>
          <w:p>
            <w:pPr>
              <w:numPr>
                <w:ilvl w:val="0"/>
                <w:numId w:val="4"/>
              </w:numPr>
              <w:bidi w:val="0"/>
              <w:spacing w:before="2"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Less total storage space needed </w:t>
            </w:r>
          </w:p>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Disadvantage: </w:t>
            </w:r>
          </w:p>
          <w:p>
            <w:pPr>
              <w:numPr>
                <w:ilvl w:val="0"/>
                <w:numId w:val="5"/>
              </w:numPr>
              <w:bidi w:val="0"/>
              <w:spacing w:before="0" w:after="0" w:line="268"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The main file has a fixed maximum capacity, so storage of further records may be prevented.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tcPr>
          <w:p>
            <w:pPr>
              <w:bidi w:val="0"/>
              <w:spacing w:before="1" w:after="0" w:line="1074"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2 2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57" w:type="dxa"/>
              <w:right w:w="9" w:type="dxa"/>
            </w:tcMar>
            <w:tcFitText w:val="0"/>
          </w:tcPr>
          <w:p>
            <w:pPr>
              <w:bidi w:val="0"/>
              <w:spacing w:before="274"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1.1b </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78" w:type="dxa"/>
            </w:tcMar>
            <w:tcFitText w:val="0"/>
          </w:tcPr>
          <w:p>
            <w:pPr>
              <w:bidi w:val="0"/>
              <w:spacing w:before="133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2.1b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4 </w:t>
            </w: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8"/>
        <w:gridCol w:w="1554"/>
        <w:gridCol w:w="1555"/>
        <w:gridCol w:w="1556"/>
        <w:gridCol w:w="473"/>
        <w:gridCol w:w="228"/>
        <w:gridCol w:w="473"/>
        <w:gridCol w:w="236"/>
        <w:gridCol w:w="473"/>
        <w:gridCol w:w="377"/>
        <w:gridCol w:w="473"/>
        <w:gridCol w:w="236"/>
        <w:gridCol w:w="473"/>
        <w:gridCol w:w="237"/>
        <w:gridCol w:w="473"/>
      </w:tblGrid>
      <w:tr>
        <w:tblPrEx>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02"/>
        </w:trPr>
        <w:tc>
          <w:tcPr>
            <w:tcW w:w="67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138"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Mark </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AO1 </w:t>
            </w: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0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AO2 </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AO3 </w:t>
            </w:r>
          </w:p>
        </w:tc>
        <w:tc>
          <w:tcPr>
            <w:tcW w:w="71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Total </w:t>
            </w:r>
          </w:p>
        </w:tc>
      </w:tr>
      <w:tr>
        <w:tblPrEx>
          <w:tblW w:w="0" w:type="auto"/>
          <w:tblInd w:w="32" w:type="dxa"/>
          <w:tblLayout w:type="fixed"/>
          <w:tblCellMar>
            <w:left w:w="108" w:type="dxa"/>
            <w:right w:w="108" w:type="dxa"/>
          </w:tblCellMar>
        </w:tblPrEx>
        <w:trPr>
          <w:trHeight w:hRule="exact" w:val="6051"/>
        </w:trPr>
        <w:tc>
          <w:tcPr>
            <w:tcW w:w="67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2" w:type="dxa"/>
            </w:tcMar>
            <w:tcFitText w:val="0"/>
            <w:vAlign w:val="top"/>
          </w:tcPr>
          <w:p>
            <w:pPr>
              <w:bidi w:val="0"/>
              <w:spacing w:before="6"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2(b) </w:t>
            </w:r>
          </w:p>
        </w:tc>
        <w:tc>
          <w:tcPr>
            <w:tcW w:w="5138"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54" w:type="dxa"/>
            </w:tcMar>
            <w:tcFitText w:val="0"/>
            <w:vAlign w:val="top"/>
          </w:tcPr>
          <w:p>
            <w:pPr>
              <w:numPr>
                <w:ilvl w:val="0"/>
                <w:numId w:val="6"/>
              </w:numPr>
              <w:bidi w:val="0"/>
              <w:spacing w:before="6" w:after="0" w:line="268" w:lineRule="atLeast"/>
              <w:ind w:right="0"/>
              <w:jc w:val="left"/>
              <w:rPr>
                <w:rFonts w:ascii="Calibri" w:eastAsia="Calibri" w:hAnsi="Calibri" w:cs="Calibri"/>
                <w:sz w:val="22"/>
                <w:szCs w:val="22"/>
              </w:rPr>
            </w:pPr>
            <w:r>
              <w:rPr>
                <w:rFonts w:ascii="Calibri" w:eastAsia="Calibri" w:hAnsi="Calibri" w:cs="Calibri"/>
                <w:b w:val="0"/>
                <w:bCs w:val="0"/>
                <w:i/>
                <w:iCs/>
                <w:strike w:val="0"/>
                <w:color w:val="000000"/>
                <w:spacing w:val="0"/>
                <w:sz w:val="22"/>
                <w:szCs w:val="22"/>
                <w:u w:val="none"/>
                <w:rtl w:val="0"/>
              </w:rPr>
              <w:t>NOV3099</w:t>
            </w:r>
            <w:r>
              <w:rPr>
                <w:rFonts w:ascii="Calibri" w:eastAsia="Calibri" w:hAnsi="Calibri" w:cs="Calibri"/>
                <w:b w:val="0"/>
                <w:bCs w:val="0"/>
                <w:i w:val="0"/>
                <w:iCs w:val="0"/>
                <w:strike w:val="0"/>
                <w:color w:val="000000"/>
                <w:spacing w:val="0"/>
                <w:sz w:val="22"/>
                <w:szCs w:val="22"/>
                <w:u w:val="none"/>
                <w:rtl w:val="0"/>
              </w:rPr>
              <w:t xml:space="preserve">    (14+15+22+30+99) = 180, 180 MOD 1000 = </w:t>
            </w:r>
            <w:r>
              <w:rPr>
                <w:rFonts w:ascii="Calibri" w:eastAsia="Calibri" w:hAnsi="Calibri" w:cs="Calibri"/>
                <w:b/>
                <w:bCs/>
                <w:i w:val="0"/>
                <w:iCs w:val="0"/>
                <w:strike w:val="0"/>
                <w:color w:val="000000"/>
                <w:spacing w:val="0"/>
                <w:sz w:val="22"/>
                <w:szCs w:val="22"/>
                <w:u w:val="none"/>
                <w:rtl w:val="0"/>
              </w:rPr>
              <w:t>180</w:t>
            </w:r>
            <w:r>
              <w:rPr>
                <w:rFonts w:ascii="Calibri" w:eastAsia="Calibri" w:hAnsi="Calibri" w:cs="Calibri"/>
                <w:b w:val="0"/>
                <w:bCs w:val="0"/>
                <w:i w:val="0"/>
                <w:iCs w:val="0"/>
                <w:strike w:val="0"/>
                <w:color w:val="000000"/>
                <w:spacing w:val="0"/>
                <w:sz w:val="22"/>
                <w:szCs w:val="22"/>
                <w:u w:val="none"/>
                <w:rtl w:val="0"/>
              </w:rPr>
              <w:t xml:space="preserve"> </w:t>
            </w:r>
          </w:p>
          <w:p>
            <w:pPr>
              <w:numPr>
                <w:ilvl w:val="0"/>
                <w:numId w:val="7"/>
              </w:numPr>
              <w:bidi w:val="0"/>
              <w:spacing w:before="294"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 </w:t>
            </w:r>
          </w:p>
          <w:p>
            <w:pPr>
              <w:numPr>
                <w:ilvl w:val="0"/>
                <w:numId w:val="8"/>
              </w:numPr>
              <w:bidi w:val="0"/>
              <w:spacing w:before="0" w:after="0" w:line="268"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The records would be grouped near the start of the file, </w:t>
            </w:r>
          </w:p>
          <w:p>
            <w:pPr>
              <w:numPr>
                <w:ilvl w:val="0"/>
                <w:numId w:val="8"/>
              </w:numPr>
              <w:bidi w:val="0"/>
              <w:spacing w:before="2"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so collisions would be frequent. </w:t>
            </w:r>
          </w:p>
          <w:p>
            <w:pPr>
              <w:numPr>
                <w:ilvl w:val="0"/>
                <w:numId w:val="9"/>
              </w:numPr>
              <w:bidi w:val="0"/>
              <w:spacing w:before="292"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 variety of answers are possible.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Up to 2 marks</w:t>
            </w:r>
            <w:r>
              <w:rPr>
                <w:rFonts w:ascii="Calibri" w:eastAsia="Calibri" w:hAnsi="Calibri" w:cs="Calibri"/>
                <w:b w:val="0"/>
                <w:bCs w:val="0"/>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for a suitable hash method</w:t>
            </w:r>
            <w:r>
              <w:rPr>
                <w:rFonts w:ascii="Calibri" w:eastAsia="Calibri" w:hAnsi="Calibri" w:cs="Calibri"/>
                <w:b w:val="0"/>
                <w:bCs w:val="0"/>
                <w:i w:val="0"/>
                <w:iCs w:val="0"/>
                <w:strike w:val="0"/>
                <w:color w:val="000000"/>
                <w:spacing w:val="0"/>
                <w:sz w:val="22"/>
                <w:szCs w:val="22"/>
                <w:u w:val="none"/>
                <w:rtl w:val="0"/>
              </w:rPr>
              <w:t xml:space="preserve"> which: </w:t>
            </w:r>
          </w:p>
          <w:p>
            <w:pPr>
              <w:numPr>
                <w:ilvl w:val="0"/>
                <w:numId w:val="10"/>
              </w:numPr>
              <w:bidi w:val="0"/>
              <w:spacing w:before="0"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incorporates the month, day and year figures   and can generate hash values over most of the range 0-1000                                             </w:t>
            </w: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w:t>
            </w:r>
          </w:p>
          <w:p>
            <w:pPr>
              <w:numPr>
                <w:ilvl w:val="0"/>
                <w:numId w:val="10"/>
              </w:numPr>
              <w:bidi w:val="0"/>
              <w:spacing w:before="1"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will avoid collisions between records for similar dates in successive years (e.g MAR0218 and       MAR0119).                                                 </w:t>
            </w: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w:t>
            </w:r>
          </w:p>
          <w:p>
            <w:pPr>
              <w:numPr>
                <w:ilvl w:val="0"/>
                <w:numId w:val="11"/>
              </w:numPr>
              <w:bidi w:val="0"/>
              <w:spacing w:before="270" w:after="0" w:line="268"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produce a number in excess of 1000  by using powers or multiples (</w:t>
            </w: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of the day, month and year values, then apply the hash function:  total MOD 1000 </w:t>
            </w:r>
          </w:p>
        </w:tc>
        <w:tc>
          <w:tcPr>
            <w:tcW w:w="70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pPr>
              <w:bidi w:val="0"/>
              <w:spacing w:before="7"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w:t>
            </w:r>
          </w:p>
          <w:p>
            <w:pPr>
              <w:bidi w:val="0"/>
              <w:spacing w:before="536" w:after="0" w:line="53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1 1 </w:t>
            </w:r>
          </w:p>
          <w:p>
            <w:pPr>
              <w:bidi w:val="0"/>
              <w:spacing w:before="321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 </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79"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2.1b </w:t>
            </w:r>
          </w:p>
          <w:p>
            <w:pPr>
              <w:bidi w:val="0"/>
              <w:spacing w:before="1332"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2.1b </w:t>
            </w:r>
          </w:p>
          <w:p>
            <w:pPr>
              <w:bidi w:val="0"/>
              <w:spacing w:before="321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2.1b </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5 </w:t>
            </w:r>
          </w:p>
        </w:tc>
      </w:tr>
      <w:tr>
        <w:tblPrEx>
          <w:tblW w:w="0" w:type="auto"/>
          <w:tblInd w:w="32" w:type="dxa"/>
          <w:tblLayout w:type="fixed"/>
          <w:tblCellMar>
            <w:left w:w="108" w:type="dxa"/>
            <w:right w:w="108" w:type="dxa"/>
          </w:tblCellMar>
        </w:tblPrEx>
        <w:trPr>
          <w:trHeight w:hRule="exact" w:val="1914"/>
        </w:trPr>
        <w:tc>
          <w:tcPr>
            <w:tcW w:w="67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4" w:type="dxa"/>
            </w:tcMar>
            <w:tcFitText w:val="0"/>
            <w:vAlign w:val="top"/>
          </w:tcPr>
          <w:p>
            <w:pPr>
              <w:bidi w:val="0"/>
              <w:spacing w:before="4"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3(a) </w:t>
            </w:r>
          </w:p>
        </w:tc>
        <w:tc>
          <w:tcPr>
            <w:tcW w:w="5138"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34"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costs of links: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 – C:  10       A – D:  5       B – D:  4 </w:t>
            </w:r>
          </w:p>
          <w:p>
            <w:pPr>
              <w:bidi w:val="0"/>
              <w:spacing w:before="1"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C – E:  20        D – E:  2 </w:t>
            </w:r>
          </w:p>
          <w:p>
            <w:pPr>
              <w:bidi w:val="0"/>
              <w:spacing w:before="0" w:after="0" w:line="268"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Award 2 marks for all correct, 1 mark for 3 or more correct </w:t>
            </w:r>
          </w:p>
        </w:tc>
        <w:tc>
          <w:tcPr>
            <w:tcW w:w="70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tcPr>
          <w:p>
            <w:pPr>
              <w:bidi w:val="0"/>
              <w:spacing w:before="80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 </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78" w:type="dxa"/>
            </w:tcMar>
            <w:tcFitText w:val="0"/>
          </w:tcPr>
          <w:p>
            <w:pPr>
              <w:bidi w:val="0"/>
              <w:spacing w:before="799"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2.1b </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 </w:t>
            </w:r>
          </w:p>
        </w:tc>
      </w:tr>
      <w:tr>
        <w:tblPrEx>
          <w:tblW w:w="0" w:type="auto"/>
          <w:tblInd w:w="32" w:type="dxa"/>
          <w:tblLayout w:type="fixed"/>
          <w:tblCellMar>
            <w:left w:w="108" w:type="dxa"/>
            <w:right w:w="108" w:type="dxa"/>
          </w:tblCellMar>
        </w:tblPrEx>
        <w:trPr>
          <w:trHeight w:hRule="exact" w:val="884"/>
        </w:trPr>
        <w:tc>
          <w:tcPr>
            <w:tcW w:w="678" w:type="dxa"/>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2" w:type="dxa"/>
            </w:tcMar>
            <w:tcFitText w:val="0"/>
            <w:vAlign w:val="top"/>
          </w:tcPr>
          <w:p>
            <w:pPr>
              <w:bidi w:val="0"/>
              <w:spacing w:before="6"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3(b) </w:t>
            </w:r>
          </w:p>
        </w:tc>
        <w:tc>
          <w:tcPr>
            <w:tcW w:w="5138"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435" w:type="dxa"/>
            </w:tcMar>
            <w:tcFitText w:val="0"/>
            <w:vAlign w:val="top"/>
          </w:tcPr>
          <w:p>
            <w:pPr>
              <w:bidi w:val="0"/>
              <w:spacing w:before="6" w:after="0" w:line="269" w:lineRule="atLeast"/>
              <w:ind w:left="0" w:right="0" w:firstLine="0"/>
              <w:jc w:val="left"/>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1 mark for each table row showing a correct cost from node A:</w:t>
            </w:r>
            <w:r>
              <w:rPr>
                <w:rFonts w:ascii="Calibri" w:eastAsia="Calibri" w:hAnsi="Calibri" w:cs="Calibri"/>
                <w:b w:val="0"/>
                <w:bCs w:val="0"/>
                <w:i w:val="0"/>
                <w:iCs w:val="0"/>
                <w:strike w:val="0"/>
                <w:color w:val="000000"/>
                <w:spacing w:val="0"/>
                <w:sz w:val="22"/>
                <w:szCs w:val="22"/>
                <w:u w:val="none"/>
                <w:rtl w:val="0"/>
              </w:rPr>
              <w:t xml:space="preserve"> </w:t>
            </w:r>
          </w:p>
        </w:tc>
        <w:tc>
          <w:tcPr>
            <w:tcW w:w="70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4 </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79"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2.1b </w:t>
            </w: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vAlign w:val="top"/>
          </w:tcPr>
          <w:p>
            <w:pPr>
              <w:bidi w:val="0"/>
              <w:spacing w:before="6"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4 </w:t>
            </w:r>
          </w:p>
        </w:tc>
      </w:tr>
      <w:tr>
        <w:tblPrEx>
          <w:tblW w:w="0" w:type="auto"/>
          <w:tblInd w:w="32" w:type="dxa"/>
          <w:tblLayout w:type="fixed"/>
          <w:tblCellMar>
            <w:left w:w="108" w:type="dxa"/>
            <w:right w:w="108" w:type="dxa"/>
          </w:tblCellMar>
        </w:tblPrEx>
        <w:trPr>
          <w:gridAfter w:val="1"/>
          <w:wAfter w:w="360" w:type="dxa"/>
          <w:trHeight w:hRule="exact" w:val="278"/>
        </w:trPr>
        <w:tc>
          <w:tcPr>
            <w:tcW w:w="678"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2" w:type="dxa"/>
            </w:tcMar>
            <w:tcFitText w:val="0"/>
            <w:vAlign w:val="top"/>
          </w:tcPr>
          <w:p/>
        </w:tc>
        <w:tc>
          <w:tcPr>
            <w:tcW w:w="15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66"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Destination </w:t>
            </w:r>
          </w:p>
        </w:tc>
        <w:tc>
          <w:tcPr>
            <w:tcW w:w="1555"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764"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Route </w:t>
            </w:r>
          </w:p>
        </w:tc>
        <w:tc>
          <w:tcPr>
            <w:tcW w:w="1556"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904"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Cost </w:t>
            </w:r>
          </w:p>
        </w:tc>
        <w:tc>
          <w:tcPr>
            <w:tcW w:w="70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tc>
        <w:tc>
          <w:tcPr>
            <w:tcW w:w="70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79" w:type="dxa"/>
            </w:tcMar>
            <w:tcFitText w:val="0"/>
            <w:vAlign w:val="top"/>
          </w:tcPr>
          <w:p/>
        </w:tc>
        <w:tc>
          <w:tcPr>
            <w:tcW w:w="70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vAlign w:val="top"/>
          </w:tcPr>
          <w:p/>
        </w:tc>
      </w:tr>
      <w:tr>
        <w:tblPrEx>
          <w:tblW w:w="0" w:type="auto"/>
          <w:tblInd w:w="32" w:type="dxa"/>
          <w:tblLayout w:type="fixed"/>
          <w:tblCellMar>
            <w:left w:w="108" w:type="dxa"/>
            <w:right w:w="108" w:type="dxa"/>
          </w:tblCellMar>
        </w:tblPrEx>
        <w:trPr>
          <w:gridAfter w:val="1"/>
          <w:wAfter w:w="360" w:type="dxa"/>
          <w:trHeight w:hRule="exact" w:val="278"/>
        </w:trPr>
        <w:tc>
          <w:tcPr>
            <w:tcW w:w="678"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2" w:type="dxa"/>
            </w:tcMar>
            <w:tcFitText w:val="0"/>
            <w:vAlign w:val="top"/>
          </w:tcPr>
          <w:p/>
        </w:tc>
        <w:tc>
          <w:tcPr>
            <w:tcW w:w="15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77"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B </w:t>
            </w:r>
          </w:p>
        </w:tc>
        <w:tc>
          <w:tcPr>
            <w:tcW w:w="1555"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938"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D, B </w:t>
            </w:r>
          </w:p>
        </w:tc>
        <w:tc>
          <w:tcPr>
            <w:tcW w:w="1556"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87"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9 </w:t>
            </w:r>
          </w:p>
        </w:tc>
        <w:tc>
          <w:tcPr>
            <w:tcW w:w="701"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tc>
        <w:tc>
          <w:tcPr>
            <w:tcW w:w="709"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0"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79" w:type="dxa"/>
            </w:tcMar>
            <w:tcFitText w:val="0"/>
            <w:vAlign w:val="top"/>
          </w:tcPr>
          <w:p/>
        </w:tc>
        <w:tc>
          <w:tcPr>
            <w:tcW w:w="709"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vAlign w:val="top"/>
          </w:tcPr>
          <w:p/>
        </w:tc>
      </w:tr>
      <w:tr>
        <w:tblPrEx>
          <w:tblW w:w="0" w:type="auto"/>
          <w:tblInd w:w="32" w:type="dxa"/>
          <w:tblLayout w:type="fixed"/>
          <w:tblCellMar>
            <w:left w:w="108" w:type="dxa"/>
            <w:right w:w="108" w:type="dxa"/>
          </w:tblCellMar>
        </w:tblPrEx>
        <w:trPr>
          <w:gridAfter w:val="1"/>
          <w:wAfter w:w="360" w:type="dxa"/>
          <w:trHeight w:hRule="exact" w:val="280"/>
        </w:trPr>
        <w:tc>
          <w:tcPr>
            <w:tcW w:w="678"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2" w:type="dxa"/>
            </w:tcMar>
            <w:tcFitText w:val="0"/>
            <w:vAlign w:val="top"/>
          </w:tcPr>
          <w:p/>
        </w:tc>
        <w:tc>
          <w:tcPr>
            <w:tcW w:w="15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8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C </w:t>
            </w:r>
          </w:p>
        </w:tc>
        <w:tc>
          <w:tcPr>
            <w:tcW w:w="1555"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8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C </w:t>
            </w:r>
          </w:p>
        </w:tc>
        <w:tc>
          <w:tcPr>
            <w:tcW w:w="1556"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075"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10 </w:t>
            </w:r>
          </w:p>
        </w:tc>
        <w:tc>
          <w:tcPr>
            <w:tcW w:w="701"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tc>
        <w:tc>
          <w:tcPr>
            <w:tcW w:w="709"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0"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79" w:type="dxa"/>
            </w:tcMar>
            <w:tcFitText w:val="0"/>
            <w:vAlign w:val="top"/>
          </w:tcPr>
          <w:p/>
        </w:tc>
        <w:tc>
          <w:tcPr>
            <w:tcW w:w="709"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vAlign w:val="top"/>
          </w:tcPr>
          <w:p/>
        </w:tc>
      </w:tr>
      <w:tr>
        <w:tblPrEx>
          <w:tblW w:w="0" w:type="auto"/>
          <w:tblInd w:w="32" w:type="dxa"/>
          <w:tblLayout w:type="fixed"/>
          <w:tblCellMar>
            <w:left w:w="108" w:type="dxa"/>
            <w:right w:w="108" w:type="dxa"/>
          </w:tblCellMar>
        </w:tblPrEx>
        <w:trPr>
          <w:gridAfter w:val="1"/>
          <w:wAfter w:w="360" w:type="dxa"/>
          <w:trHeight w:hRule="exact" w:val="278"/>
        </w:trPr>
        <w:tc>
          <w:tcPr>
            <w:tcW w:w="678"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2" w:type="dxa"/>
            </w:tcMar>
            <w:tcFitText w:val="0"/>
            <w:vAlign w:val="top"/>
          </w:tcPr>
          <w:p/>
        </w:tc>
        <w:tc>
          <w:tcPr>
            <w:tcW w:w="15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62"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D </w:t>
            </w:r>
          </w:p>
        </w:tc>
        <w:tc>
          <w:tcPr>
            <w:tcW w:w="1555"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62"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D </w:t>
            </w:r>
          </w:p>
        </w:tc>
        <w:tc>
          <w:tcPr>
            <w:tcW w:w="1556"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87"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5 </w:t>
            </w:r>
          </w:p>
        </w:tc>
        <w:tc>
          <w:tcPr>
            <w:tcW w:w="701"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tc>
        <w:tc>
          <w:tcPr>
            <w:tcW w:w="709"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0"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79" w:type="dxa"/>
            </w:tcMar>
            <w:tcFitText w:val="0"/>
            <w:vAlign w:val="top"/>
          </w:tcPr>
          <w:p/>
        </w:tc>
        <w:tc>
          <w:tcPr>
            <w:tcW w:w="709"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vAlign w:val="top"/>
          </w:tcPr>
          <w:p/>
        </w:tc>
      </w:tr>
      <w:tr>
        <w:tblPrEx>
          <w:tblW w:w="0" w:type="auto"/>
          <w:tblInd w:w="32" w:type="dxa"/>
          <w:tblLayout w:type="fixed"/>
          <w:tblCellMar>
            <w:left w:w="108" w:type="dxa"/>
            <w:right w:w="108" w:type="dxa"/>
          </w:tblCellMar>
        </w:tblPrEx>
        <w:trPr>
          <w:gridAfter w:val="1"/>
          <w:wAfter w:w="360" w:type="dxa"/>
          <w:trHeight w:hRule="exact" w:val="278"/>
        </w:trPr>
        <w:tc>
          <w:tcPr>
            <w:tcW w:w="678"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2" w:type="dxa"/>
            </w:tcMar>
            <w:tcFitText w:val="0"/>
            <w:vAlign w:val="top"/>
          </w:tcPr>
          <w:p/>
        </w:tc>
        <w:tc>
          <w:tcPr>
            <w:tcW w:w="1554"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9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E </w:t>
            </w:r>
          </w:p>
        </w:tc>
        <w:tc>
          <w:tcPr>
            <w:tcW w:w="1555"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950"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D, E </w:t>
            </w:r>
          </w:p>
        </w:tc>
        <w:tc>
          <w:tcPr>
            <w:tcW w:w="1556"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1187" w:type="dxa"/>
            </w:tcMar>
            <w:tcFitText w:val="0"/>
            <w:vAlign w:val="center"/>
          </w:tcPr>
          <w:p>
            <w:pPr>
              <w:bidi w:val="0"/>
              <w:spacing w:before="0"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7 </w:t>
            </w:r>
          </w:p>
        </w:tc>
        <w:tc>
          <w:tcPr>
            <w:tcW w:w="701"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tc>
        <w:tc>
          <w:tcPr>
            <w:tcW w:w="709"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0"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79" w:type="dxa"/>
            </w:tcMar>
            <w:tcFitText w:val="0"/>
            <w:vAlign w:val="top"/>
          </w:tcPr>
          <w:p/>
        </w:tc>
        <w:tc>
          <w:tcPr>
            <w:tcW w:w="709"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gridSpan w:val="2"/>
            <w:vMerge/>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vAlign w:val="top"/>
          </w:tcPr>
          <w:p/>
        </w:tc>
      </w:tr>
      <w:tr>
        <w:tblPrEx>
          <w:tblW w:w="0" w:type="auto"/>
          <w:tblInd w:w="32" w:type="dxa"/>
          <w:tblLayout w:type="fixed"/>
          <w:tblCellMar>
            <w:left w:w="108" w:type="dxa"/>
            <w:right w:w="108" w:type="dxa"/>
          </w:tblCellMar>
        </w:tblPrEx>
        <w:trPr>
          <w:trHeight w:hRule="exact" w:val="304"/>
        </w:trPr>
        <w:tc>
          <w:tcPr>
            <w:tcW w:w="678" w:type="dxa"/>
            <w:vMerge/>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2" w:type="dxa"/>
            </w:tcMar>
            <w:tcFitText w:val="0"/>
            <w:vAlign w:val="top"/>
          </w:tcPr>
          <w:p/>
        </w:tc>
        <w:tc>
          <w:tcPr>
            <w:tcW w:w="5138" w:type="dxa"/>
            <w:gridSpan w:val="4"/>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1"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94" w:type="dxa"/>
              <w:right w:w="146" w:type="dxa"/>
            </w:tcMar>
            <w:tcFitText w:val="0"/>
            <w:vAlign w:val="top"/>
          </w:tc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85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28" w:type="dxa"/>
              <w:right w:w="79" w:type="dxa"/>
            </w:tcMar>
            <w:tcFitText w:val="0"/>
            <w:vAlign w:val="top"/>
          </w:tc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10" w:type="dxa"/>
            <w:gridSpan w:val="2"/>
            <w:tcBorders>
              <w:top w:val="single" w:sz="4" w:space="0" w:color="000000"/>
              <w:left w:val="single" w:sz="4" w:space="0" w:color="000000"/>
              <w:bottom w:val="single" w:sz="4" w:space="0" w:color="000000"/>
              <w:right w:val="single" w:sz="4" w:space="0" w:color="000000"/>
            </w:tcBorders>
            <w:shd w:val="clear" w:color="auto" w:fill="auto"/>
            <w:noWrap w:val="0"/>
            <w:tcMar>
              <w:left w:w="299" w:type="dxa"/>
              <w:right w:w="150" w:type="dxa"/>
            </w:tcMar>
            <w:tcFitText w:val="0"/>
            <w:vAlign w:val="top"/>
          </w:tcPr>
          <w:p/>
        </w:tc>
      </w:tr>
    </w:tbl>
    <w:p>
      <w:pPr>
        <w:bidi w:val="0"/>
        <w:spacing w:before="300"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8"/>
        <w:gridCol w:w="5138"/>
        <w:gridCol w:w="701"/>
        <w:gridCol w:w="709"/>
        <w:gridCol w:w="850"/>
        <w:gridCol w:w="709"/>
        <w:gridCol w:w="710"/>
      </w:tblGrid>
      <w:tr>
        <w:tblPrEx>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02"/>
        </w:trPr>
        <w:tc>
          <w:tcPr>
            <w:tcW w:w="67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5138"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Mark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AO1 </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20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AO2 </w:t>
            </w:r>
          </w:p>
        </w:tc>
        <w:tc>
          <w:tcPr>
            <w:tcW w:w="709"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68"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AO3 </w:t>
            </w:r>
          </w:p>
        </w:tc>
        <w:tc>
          <w:tcPr>
            <w:tcW w:w="710"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top"/>
          </w:tcPr>
          <w:p>
            <w:pPr>
              <w:bidi w:val="0"/>
              <w:spacing w:before="5" w:after="0" w:line="268" w:lineRule="atLeast"/>
              <w:ind w:left="0" w:right="0" w:firstLine="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Total </w:t>
            </w:r>
          </w:p>
        </w:tc>
      </w:tr>
      <w:tr>
        <w:tblPrEx>
          <w:tblW w:w="0" w:type="auto"/>
          <w:tblInd w:w="32" w:type="dxa"/>
          <w:tblLayout w:type="fixed"/>
          <w:tblCellMar>
            <w:left w:w="108" w:type="dxa"/>
            <w:right w:w="108" w:type="dxa"/>
          </w:tblCellMar>
        </w:tblPrEx>
        <w:trPr>
          <w:gridAfter w:val="5"/>
          <w:wAfter w:w="3679" w:type="dxa"/>
          <w:trHeight w:hRule="exact" w:val="7283"/>
        </w:trPr>
        <w:tc>
          <w:tcPr>
            <w:tcW w:w="67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34" w:type="dxa"/>
            </w:tcMar>
            <w:tcFitText w:val="0"/>
            <w:vAlign w:val="top"/>
          </w:tcPr>
          <w:p>
            <w:pPr>
              <w:bidi w:val="0"/>
              <w:spacing w:before="6" w:after="0" w:line="292" w:lineRule="atLeast"/>
              <w:ind w:left="0" w:right="0" w:firstLine="0"/>
              <w:jc w:val="both"/>
              <w:rPr>
                <w:rFonts w:ascii="Calibri" w:eastAsia="Calibri" w:hAnsi="Calibri" w:cs="Calibri"/>
                <w:sz w:val="24"/>
                <w:szCs w:val="24"/>
              </w:rPr>
            </w:pPr>
            <w:r>
              <w:rPr>
                <w:rFonts w:ascii="Calibri" w:eastAsia="Calibri" w:hAnsi="Calibri" w:cs="Calibri"/>
                <w:b w:val="0"/>
                <w:bCs w:val="0"/>
                <w:i w:val="0"/>
                <w:iCs w:val="0"/>
                <w:strike w:val="0"/>
                <w:color w:val="000000"/>
                <w:spacing w:val="0"/>
                <w:sz w:val="24"/>
                <w:szCs w:val="24"/>
                <w:u w:val="none"/>
                <w:rtl w:val="0"/>
              </w:rPr>
              <w:t xml:space="preserve">4(a) </w:t>
            </w:r>
          </w:p>
        </w:tc>
        <w:tc>
          <w:tcPr>
            <w:tcW w:w="5138" w:type="dxa"/>
            <w:tcBorders>
              <w:top w:val="single" w:sz="4" w:space="0" w:color="000000"/>
              <w:left w:val="single" w:sz="4" w:space="0" w:color="000000"/>
              <w:bottom w:val="single" w:sz="4" w:space="0" w:color="000000"/>
              <w:right w:val="single" w:sz="4" w:space="0" w:color="000000"/>
            </w:tcBorders>
            <w:shd w:val="clear" w:color="auto" w:fill="auto"/>
            <w:noWrap w:val="0"/>
            <w:tcMar>
              <w:left w:w="108" w:type="dxa"/>
              <w:right w:w="0" w:type="dxa"/>
            </w:tcMar>
            <w:tcFitText w:val="0"/>
            <w:vAlign w:val="center"/>
          </w:tcPr>
          <w:p>
            <w:pPr>
              <w:numPr>
                <w:ilvl w:val="0"/>
                <w:numId w:val="12"/>
              </w:numPr>
              <w:bidi w:val="0"/>
              <w:spacing w:before="1" w:after="0" w:line="268" w:lineRule="atLeast"/>
              <w:ind w:right="0"/>
              <w:jc w:val="both"/>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Up to a </w:t>
            </w:r>
            <w:r>
              <w:rPr>
                <w:rFonts w:ascii="Calibri" w:eastAsia="Calibri" w:hAnsi="Calibri" w:cs="Calibri"/>
                <w:b/>
                <w:bCs/>
                <w:i w:val="0"/>
                <w:iCs w:val="0"/>
                <w:strike w:val="0"/>
                <w:color w:val="000000"/>
                <w:spacing w:val="0"/>
                <w:sz w:val="22"/>
                <w:szCs w:val="22"/>
                <w:u w:val="none"/>
                <w:rtl w:val="0"/>
              </w:rPr>
              <w:t>maximum of 2 marks</w:t>
            </w:r>
            <w:r>
              <w:rPr>
                <w:rFonts w:ascii="Calibri" w:eastAsia="Calibri" w:hAnsi="Calibri" w:cs="Calibri"/>
                <w:b w:val="0"/>
                <w:bCs w:val="0"/>
                <w:i w:val="0"/>
                <w:iCs w:val="0"/>
                <w:strike w:val="0"/>
                <w:color w:val="000000"/>
                <w:spacing w:val="0"/>
                <w:sz w:val="22"/>
                <w:szCs w:val="22"/>
                <w:u w:val="none"/>
                <w:rtl w:val="0"/>
              </w:rPr>
              <w:t xml:space="preserve"> </w:t>
            </w:r>
          </w:p>
          <w:p>
            <w:pPr>
              <w:numPr>
                <w:ilvl w:val="0"/>
                <w:numId w:val="13"/>
              </w:numPr>
              <w:bidi w:val="0"/>
              <w:spacing w:before="1" w:after="0" w:line="267"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No key field</w:t>
            </w:r>
            <w:r>
              <w:rPr>
                <w:rFonts w:ascii="Calibri" w:eastAsia="Calibri" w:hAnsi="Calibri" w:cs="Calibri"/>
                <w:b/>
                <w:bCs/>
                <w:i w:val="0"/>
                <w:iCs w:val="0"/>
                <w:strike w:val="0"/>
                <w:color w:val="000000"/>
                <w:spacing w:val="0"/>
                <w:sz w:val="22"/>
                <w:szCs w:val="22"/>
                <w:u w:val="none"/>
                <w:rtl w:val="0"/>
              </w:rPr>
              <w:t xml:space="preserve">, </w:t>
            </w:r>
            <w:r>
              <w:rPr>
                <w:rFonts w:ascii="Calibri" w:eastAsia="Calibri" w:hAnsi="Calibri" w:cs="Calibri"/>
                <w:b w:val="0"/>
                <w:bCs w:val="0"/>
                <w:i w:val="0"/>
                <w:iCs w:val="0"/>
                <w:strike w:val="0"/>
                <w:color w:val="000000"/>
                <w:spacing w:val="0"/>
                <w:sz w:val="22"/>
                <w:szCs w:val="22"/>
                <w:u w:val="none"/>
                <w:rtl w:val="0"/>
              </w:rPr>
              <w:t>so confusion between customers with the same name</w:t>
            </w:r>
            <w:r>
              <w:rPr>
                <w:rFonts w:ascii="Calibri" w:eastAsia="Calibri" w:hAnsi="Calibri" w:cs="Calibri"/>
                <w:b/>
                <w:bCs/>
                <w:i w:val="0"/>
                <w:iCs w:val="0"/>
                <w:strike w:val="0"/>
                <w:color w:val="000000"/>
                <w:spacing w:val="0"/>
                <w:sz w:val="22"/>
                <w:szCs w:val="22"/>
                <w:u w:val="none"/>
                <w:rtl w:val="0"/>
              </w:rPr>
              <w:t>:                                  1 mark</w:t>
            </w:r>
            <w:r>
              <w:rPr>
                <w:rFonts w:ascii="Calibri" w:eastAsia="Calibri" w:hAnsi="Calibri" w:cs="Calibri"/>
                <w:b w:val="0"/>
                <w:bCs w:val="0"/>
                <w:i w:val="0"/>
                <w:iCs w:val="0"/>
                <w:strike w:val="0"/>
                <w:color w:val="000000"/>
                <w:spacing w:val="0"/>
                <w:sz w:val="22"/>
                <w:szCs w:val="22"/>
                <w:u w:val="none"/>
                <w:rtl w:val="0"/>
              </w:rPr>
              <w:t xml:space="preserve">  </w:t>
            </w:r>
          </w:p>
          <w:p>
            <w:pPr>
              <w:numPr>
                <w:ilvl w:val="0"/>
                <w:numId w:val="13"/>
              </w:numPr>
              <w:bidi w:val="0"/>
              <w:spacing w:before="1" w:after="0" w:line="268" w:lineRule="atLeast"/>
              <w:ind w:right="0"/>
              <w:jc w:val="left"/>
              <w:rPr>
                <w:rFonts w:ascii="Calibri" w:eastAsia="Calibri" w:hAnsi="Calibri" w:cs="Calibri"/>
                <w:sz w:val="22"/>
                <w:szCs w:val="22"/>
              </w:rPr>
            </w:pPr>
            <w:r>
              <w:rPr>
                <w:rFonts w:ascii="Calibri" w:eastAsia="Calibri" w:hAnsi="Calibri" w:cs="Calibri"/>
                <w:b w:val="0"/>
                <w:bCs w:val="0"/>
                <w:i w:val="0"/>
                <w:iCs w:val="0"/>
                <w:strike w:val="0"/>
                <w:color w:val="000000"/>
                <w:spacing w:val="0"/>
                <w:sz w:val="22"/>
                <w:szCs w:val="22"/>
                <w:u w:val="none"/>
                <w:rtl w:val="0"/>
              </w:rPr>
              <w:t xml:space="preserve">Name field is not atomic. Names should be stored in separate Surname and Forename fields, to allow easy searching/sorting by surname:        </w:t>
            </w:r>
            <w:r>
              <w:rPr>
                <w:rFonts w:ascii="Calibri" w:eastAsia="Calibri" w:hAnsi="Calibri" w:cs="Calibri"/>
                <w:b/>
                <w:bCs/>
                <w:i w:val="0"/>
                <w:iCs w:val="0"/>
                <w:strike w:val="0"/>
                <w:color w:val="000000"/>
                <w:spacing w:val="0"/>
                <w:sz w:val="22"/>
                <w:szCs w:val="22"/>
                <w:u w:val="none"/>
                <w:rtl w:val="0"/>
              </w:rPr>
              <w:t>1 mark</w:t>
            </w:r>
            <w:r>
              <w:rPr>
                <w:rFonts w:ascii="Calibri" w:eastAsia="Calibri" w:hAnsi="Calibri" w:cs="Calibri"/>
                <w:b w:val="0"/>
                <w:bCs w:val="0"/>
                <w:i w:val="0"/>
                <w:iCs w:val="0"/>
                <w:strike w:val="0"/>
                <w:color w:val="000000"/>
                <w:spacing w:val="0"/>
                <w:sz w:val="22"/>
                <w:szCs w:val="22"/>
                <w:u w:val="none"/>
                <w:rtl w:val="0"/>
              </w:rPr>
              <w:t xml:space="preserve">  </w:t>
            </w:r>
          </w:p>
        </w:tc>
      </w:tr>
    </w:tbl>
    <w:p>
      <w:r>
        <w:rPr>
          <w:b/>
          <w:color w:val="FF0000"/>
          <w:sz w:val="24"/>
        </w:rPr>
        <w:t>This document was truncated here because it was created in the Evaluation Mode.</w:t>
      </w:r>
    </w:p>
    <w:sectPr>
      <w:headerReference w:type="default" r:id="rId8"/>
      <w:footerReference w:type="default" r:id="rId9"/>
      <w:pgSz w:w="11906" w:h="16838"/>
      <w:pgMar w:top="1120" w:right="1174" w:bottom="1320" w:left="1169" w:header="708" w:footer="60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46" w:lineRule="exact"/>
      <w:ind w:left="0" w:right="-200" w:firstLine="0"/>
      <w:jc w:val="both"/>
      <w:rPr>
        <w:rFonts w:ascii="Calibri" w:eastAsia="Calibri" w:hAnsi="Calibri" w:cs="Calibri"/>
        <w:sz w:val="12"/>
        <w:szCs w:val="12"/>
      </w:rPr>
    </w:pPr>
    <w:r>
      <w:rPr>
        <w:rFonts w:ascii="Calibri" w:eastAsia="Calibri" w:hAnsi="Calibri" w:cs="Calibri"/>
        <w:b w:val="0"/>
        <w:bCs w:val="0"/>
        <w:i w:val="0"/>
        <w:iCs w:val="0"/>
        <w:strike w:val="0"/>
        <w:color w:val="000000"/>
        <w:spacing w:val="0"/>
        <w:sz w:val="12"/>
        <w:szCs w:val="12"/>
        <w:u w:val="none"/>
        <w:rtl w:val="0"/>
      </w:rPr>
      <w:t xml:space="preserve">© WJEC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49" w:lineRule="exact"/>
      <w:ind w:left="271" w:right="-200" w:firstLine="0"/>
      <w:jc w:val="both"/>
      <w:rPr>
        <w:rFonts w:ascii="Arial" w:eastAsia="Arial" w:hAnsi="Arial" w:cs="Arial"/>
        <w:sz w:val="22"/>
        <w:szCs w:val="22"/>
      </w:rPr>
    </w:pPr>
    <w:r>
      <w:rPr>
        <w:rFonts w:ascii="Calibri" w:eastAsia="Calibri" w:hAnsi="Calibri" w:cs="Calibri"/>
        <w:b w:val="0"/>
        <w:bCs w:val="0"/>
        <w:i w:val="0"/>
        <w:iCs w:val="0"/>
        <w:strike w:val="0"/>
        <w:color w:val="000000"/>
        <w:spacing w:val="0"/>
        <w:sz w:val="12"/>
        <w:szCs w:val="12"/>
        <w:u w:val="none"/>
        <w:rtl w:val="0"/>
      </w:rPr>
      <w:t xml:space="preserve">© WJEC CBAC Ltd. </w:t>
    </w:r>
    <w:r>
      <w:rPr>
        <w:rFonts w:ascii="Arial" w:eastAsia="Arial" w:hAnsi="Arial" w:cs="Arial"/>
        <w:b w:val="0"/>
        <w:bCs w:val="0"/>
        <w:i w:val="0"/>
        <w:iCs w:val="0"/>
        <w:strike w:val="0"/>
        <w:color w:val="000000"/>
        <w:spacing w:val="3469"/>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fldChar w:fldCharType="begin"/>
    </w:r>
    <w:r>
      <w:rPr>
        <w:rFonts w:ascii="Arial" w:eastAsia="Arial" w:hAnsi="Arial" w:cs="Arial"/>
        <w:b w:val="0"/>
        <w:bCs w:val="0"/>
        <w:i w:val="0"/>
        <w:iCs w:val="0"/>
        <w:strike w:val="0"/>
        <w:color w:val="000000"/>
        <w:spacing w:val="0"/>
        <w:sz w:val="22"/>
        <w:szCs w:val="22"/>
        <w:u w:val="none"/>
        <w:rtl w:val="0"/>
      </w:rPr>
      <w:instrText xml:space="preserve"> PAGE </w:instrText>
    </w:r>
    <w:r>
      <w:rPr>
        <w:rFonts w:ascii="Arial" w:eastAsia="Arial" w:hAnsi="Arial" w:cs="Arial"/>
        <w:b w:val="0"/>
        <w:bCs w:val="0"/>
        <w:i w:val="0"/>
        <w:iCs w:val="0"/>
        <w:strike w:val="0"/>
        <w:color w:val="000000"/>
        <w:spacing w:val="0"/>
        <w:sz w:val="22"/>
        <w:szCs w:val="22"/>
        <w:u w:val="none"/>
        <w:rtl w:val="0"/>
      </w:rPr>
      <w:fldChar w:fldCharType="separate"/>
    </w:r>
    <w:r>
      <w:rPr>
        <w:rFonts w:ascii="Arial" w:eastAsia="Arial" w:hAnsi="Arial" w:cs="Arial"/>
        <w:b w:val="0"/>
        <w:bCs w:val="0"/>
        <w:i w:val="0"/>
        <w:iCs w:val="0"/>
        <w:strike w:val="0"/>
        <w:color w:val="000000"/>
        <w:spacing w:val="0"/>
        <w:sz w:val="22"/>
        <w:szCs w:val="22"/>
        <w:u w:val="none"/>
        <w:rtl w:val="0"/>
      </w:rPr>
      <w:t>5</w:t>
    </w:r>
    <w:r>
      <w:rPr>
        <w:rFonts w:ascii="Arial" w:eastAsia="Arial" w:hAnsi="Arial" w:cs="Arial"/>
        <w:b w:val="0"/>
        <w:bCs w:val="0"/>
        <w:i w:val="0"/>
        <w:iCs w:val="0"/>
        <w:strike w:val="0"/>
        <w:color w:val="000000"/>
        <w:spacing w:val="0"/>
        <w:sz w:val="22"/>
        <w:szCs w:val="22"/>
        <w:u w:val="none"/>
        <w:rtl w:val="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887085" cy="3199503"/>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887085" cy="3199503"/>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6072505" cy="3300274"/>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6072505" cy="330027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lowerRoman"/>
      <w:lvlText w:val="(%1)"/>
      <w:lvlJc w:val="left"/>
      <w:pPr>
        <w:tabs>
          <w:tab w:val="num" w:pos="283"/>
        </w:tabs>
        <w:ind w:left="283" w:hanging="283"/>
      </w:pPr>
      <w:rPr>
        <w:rFonts w:ascii="Calibri" w:eastAsia="Calibri" w:hAnsi="Calibri" w:cs="Calibri"/>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2"/>
      <w:numFmt w:val="lowerRoman"/>
      <w:lvlText w:val="(%1)"/>
      <w:lvlJc w:val="left"/>
      <w:pPr>
        <w:tabs>
          <w:tab w:val="num" w:pos="284"/>
        </w:tabs>
        <w:ind w:left="0" w:firstLine="0"/>
      </w:pPr>
      <w:rPr>
        <w:rFonts w:ascii="Calibri" w:eastAsia="Calibri" w:hAnsi="Calibri" w:cs="Calibri"/>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lvl w:ilvl="0">
      <w:start w:val="1"/>
      <w:numFmt w:val="lowerRoman"/>
      <w:lvlText w:val="(%1)"/>
      <w:lvlJc w:val="left"/>
      <w:pPr>
        <w:tabs>
          <w:tab w:val="num" w:pos="233"/>
        </w:tabs>
        <w:ind w:left="0" w:firstLine="0"/>
      </w:pPr>
      <w:rPr>
        <w:rFonts w:ascii="Calibri" w:eastAsia="Calibri" w:hAnsi="Calibri" w:cs="Calibri"/>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7"/>
    <w:lvl w:ilvl="0">
      <w:start w:val="2"/>
      <w:numFmt w:val="lowerRoman"/>
      <w:lvlText w:val="(%1)"/>
      <w:lvlJc w:val="left"/>
      <w:pPr>
        <w:tabs>
          <w:tab w:val="num" w:pos="333"/>
        </w:tabs>
        <w:ind w:left="333" w:hanging="333"/>
      </w:pPr>
      <w:rPr>
        <w:rFonts w:ascii="Calibri" w:eastAsia="Calibri" w:hAnsi="Calibri" w:cs="Calibri"/>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8"/>
    <w:multiLevelType w:val="hybridMultilevel"/>
    <w:tmpl w:val="00000008"/>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3"/>
      <w:numFmt w:val="lowerRoman"/>
      <w:lvlText w:val="(%1)"/>
      <w:lvlJc w:val="left"/>
      <w:pPr>
        <w:tabs>
          <w:tab w:val="num" w:pos="334"/>
        </w:tabs>
        <w:ind w:left="334" w:hanging="334"/>
      </w:pPr>
      <w:rPr>
        <w:rFonts w:ascii="Calibri" w:eastAsia="Calibri" w:hAnsi="Calibri" w:cs="Calibri"/>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A"/>
    <w:multiLevelType w:val="hybridMultilevel"/>
    <w:tmpl w:val="0000000A"/>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multilevel"/>
    <w:tmpl w:val="0000000C"/>
    <w:lvl w:ilvl="0">
      <w:start w:val="1"/>
      <w:numFmt w:val="lowerRoman"/>
      <w:lvlText w:val="(%1)"/>
      <w:lvlJc w:val="left"/>
      <w:pPr>
        <w:tabs>
          <w:tab w:val="num" w:pos="284"/>
        </w:tabs>
        <w:ind w:left="284" w:hanging="284"/>
      </w:pPr>
      <w:rPr>
        <w:rFonts w:ascii="Calibri" w:eastAsia="Calibri" w:hAnsi="Calibri" w:cs="Calibri"/>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D"/>
    <w:multiLevelType w:val="hybridMultilevel"/>
    <w:tmpl w:val="0000000D"/>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multilevel"/>
    <w:tmpl w:val="0000000E"/>
    <w:lvl w:ilvl="0">
      <w:start w:val="2"/>
      <w:numFmt w:val="lowerRoman"/>
      <w:lvlText w:val="(%1)"/>
      <w:lvlJc w:val="left"/>
      <w:pPr>
        <w:tabs>
          <w:tab w:val="num" w:pos="365"/>
        </w:tabs>
        <w:ind w:left="365" w:hanging="365"/>
      </w:pPr>
      <w:rPr>
        <w:rFonts w:ascii="Calibri" w:eastAsia="Calibri" w:hAnsi="Calibri" w:cs="Calibri"/>
        <w:b w:val="0"/>
        <w:bCs w:val="0"/>
        <w:i w:val="0"/>
        <w:iCs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F"/>
    <w:multiLevelType w:val="hybridMultilevel"/>
    <w:tmpl w:val="0000000F"/>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multilevel"/>
    <w:tmpl w:val="00000012"/>
    <w:lvl w:ilvl="0">
      <w:start w:val="1"/>
      <w:numFmt w:val="lowerRoman"/>
      <w:lvlText w:val="(%1)"/>
      <w:lvlJc w:val="left"/>
      <w:pPr>
        <w:tabs>
          <w:tab w:val="num" w:pos="233"/>
        </w:tabs>
        <w:ind w:left="233" w:hanging="233"/>
      </w:pPr>
      <w:rPr>
        <w:rFonts w:ascii="Calibri" w:eastAsia="Calibri" w:hAnsi="Calibri" w:cs="Calibri"/>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00000013"/>
    <w:multiLevelType w:val="multilevel"/>
    <w:tmpl w:val="00000013"/>
    <w:lvl w:ilvl="0">
      <w:start w:val="2"/>
      <w:numFmt w:val="lowerRoman"/>
      <w:lvlText w:val="(%1)"/>
      <w:lvlJc w:val="left"/>
      <w:pPr>
        <w:tabs>
          <w:tab w:val="num" w:pos="283"/>
        </w:tabs>
        <w:ind w:left="283" w:hanging="283"/>
      </w:pPr>
      <w:rPr>
        <w:rFonts w:ascii="Calibri" w:eastAsia="Calibri" w:hAnsi="Calibri" w:cs="Calibri"/>
        <w:b w:val="0"/>
        <w:bCs w:val="0"/>
        <w:i w:val="0"/>
        <w:iCs w:val="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00000014"/>
    <w:multiLevelType w:val="hybridMultilevel"/>
    <w:tmpl w:val="00000014"/>
    <w:lvl w:ilvl="0">
      <w:start w:val="1"/>
      <w:numFmt w:val="bullet"/>
      <w:lvlText w:val="="/>
      <w:lvlJc w:val="left"/>
      <w:pPr>
        <w:tabs>
          <w:tab w:val="num" w:pos="1502"/>
        </w:tabs>
        <w:ind w:left="1502" w:hanging="159"/>
      </w:pPr>
      <w:rPr>
        <w:rFonts w:ascii="Calibri" w:eastAsia="Calibri" w:hAnsi="Calibri" w:cs="Calibri"/>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1502"/>
        </w:tabs>
        <w:ind w:left="1502" w:hanging="159"/>
      </w:pPr>
      <w:rPr>
        <w:rFonts w:ascii="Calibri" w:eastAsia="Calibri" w:hAnsi="Calibri" w:cs="Calibri"/>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353"/>
        </w:tabs>
        <w:ind w:left="353" w:hanging="225"/>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353"/>
        </w:tabs>
        <w:ind w:left="353" w:hanging="225"/>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353"/>
        </w:tabs>
        <w:ind w:left="353" w:hanging="225"/>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tabs>
          <w:tab w:val="num" w:pos="485"/>
        </w:tabs>
        <w:ind w:left="485"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720"/>
        </w:tabs>
        <w:ind w:left="72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eader" Target="header2.xml" /><Relationship Id="rId9" Type="http://schemas.openxmlformats.org/officeDocument/2006/relationships/footer" Target="footer2.xml"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Hall</dc:creator>
  <cp:revision>0</cp:revision>
</cp:coreProperties>
</file>