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DBD172" w14:textId="5F1B8CB2" w:rsidR="00570D68" w:rsidRPr="00C30186" w:rsidRDefault="00570D68" w:rsidP="00570D68">
      <w:pPr>
        <w:rPr>
          <w:rFonts w:ascii="Calibri" w:hAnsi="Calibri" w:cs="Calibri"/>
          <w:b/>
          <w:bCs/>
          <w:sz w:val="30"/>
          <w:szCs w:val="30"/>
        </w:rPr>
      </w:pPr>
      <w:r w:rsidRPr="00C30186">
        <w:rPr>
          <w:rFonts w:ascii="Calibri" w:hAnsi="Calibri" w:cs="Calibri"/>
          <w:b/>
          <w:bCs/>
          <w:sz w:val="30"/>
          <w:szCs w:val="30"/>
        </w:rPr>
        <w:t>INFORME DE MODELO DE PREDICCION CON REGRESION LINEAL</w:t>
      </w:r>
    </w:p>
    <w:p w14:paraId="3B7E9797" w14:textId="65B28794" w:rsidR="00570D68" w:rsidRPr="00C30186" w:rsidRDefault="00570D68" w:rsidP="00570D68">
      <w:pPr>
        <w:spacing w:after="0" w:line="285" w:lineRule="atLeast"/>
        <w:rPr>
          <w:rFonts w:ascii="Calibri" w:eastAsia="Times New Roman" w:hAnsi="Calibri" w:cs="Calibri"/>
          <w:color w:val="000000" w:themeColor="text1"/>
          <w:sz w:val="21"/>
          <w:szCs w:val="21"/>
          <w:lang w:eastAsia="es-CO"/>
        </w:rPr>
      </w:pPr>
      <w:r w:rsidRPr="00C30186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082890" wp14:editId="0D08D017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086475" cy="28575"/>
                <wp:effectExtent l="0" t="0" r="28575" b="2857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6475" cy="28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7E07F" id="Conector recto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479.25pt,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" strokecolor="#a5a5a5 [3206]" strokeweight="1.5pt">
                <v:stroke joinstyle="miter"/>
              </v:line>
            </w:pict>
          </mc:Fallback>
        </mc:AlternateContent>
      </w:r>
    </w:p>
    <w:p w14:paraId="30F56B04" w14:textId="77777777" w:rsidR="00922F2E" w:rsidRDefault="00C30186" w:rsidP="00922F2E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922F2E">
        <w:rPr>
          <w:rFonts w:ascii="Calibri" w:eastAsia="Times New Roman" w:hAnsi="Calibri" w:cs="Calibri"/>
          <w:sz w:val="24"/>
          <w:szCs w:val="24"/>
          <w:lang w:eastAsia="es-CO"/>
        </w:rPr>
        <w:t>¿Puede considerarse útil el modelo para la toma de decisiones comerciales con el R² obtenido? ¿Qué umbral mínimo de R² se consideraría aceptable para utilizar este modelo en producción?</w:t>
      </w:r>
    </w:p>
    <w:p w14:paraId="35878EAB" w14:textId="003FF70D" w:rsidR="00C30186" w:rsidRPr="00922F2E" w:rsidRDefault="00C30186" w:rsidP="00922F2E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922F2E">
        <w:rPr>
          <w:rFonts w:ascii="Calibri" w:eastAsia="Times New Roman" w:hAnsi="Calibri" w:cs="Calibri"/>
          <w:sz w:val="24"/>
          <w:szCs w:val="24"/>
          <w:lang w:eastAsia="es-CO"/>
        </w:rPr>
        <w:t xml:space="preserve">Consideraría aceptable un R² de 0.80 o superior, ya que representa un buen nivel de capacidad predictiva para un modelo de regresión. Como el modelo obtuvo un R² de 0.8386, supera este umbral y podría considerarse apto para producción, siempre que las demás métricas de evaluación también sean satisfactorias. </w:t>
      </w:r>
    </w:p>
    <w:p w14:paraId="3FCFBDD3" w14:textId="77777777" w:rsidR="00922F2E" w:rsidRDefault="00C30186" w:rsidP="00922F2E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922F2E">
        <w:rPr>
          <w:rFonts w:ascii="Calibri" w:eastAsia="Times New Roman" w:hAnsi="Calibri" w:cs="Calibri"/>
          <w:sz w:val="24"/>
          <w:szCs w:val="24"/>
          <w:lang w:eastAsia="es-CO"/>
        </w:rPr>
        <w:t>¿Qué variable presenta el mayor impacto en el ingreso predicho según los coeficientes? ¿Es coherente este resultado con el análisis exploratorio de la Fase 2?</w:t>
      </w:r>
    </w:p>
    <w:p w14:paraId="2C7901E0" w14:textId="3018BB21" w:rsidR="00C30186" w:rsidRPr="00922F2E" w:rsidRDefault="00C30186" w:rsidP="00922F2E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922F2E">
        <w:rPr>
          <w:rFonts w:ascii="Calibri" w:eastAsia="Times New Roman" w:hAnsi="Calibri" w:cs="Calibri"/>
          <w:sz w:val="24"/>
          <w:szCs w:val="24"/>
          <w:lang w:eastAsia="es-CO"/>
        </w:rPr>
        <w:t xml:space="preserve">El modelo de regresión lineal indica que la variable con mayor impacto en las predicciones es “cantidad”, mostrando un coeficiente de 202359.55 frente a una correlación de 0.6 frente a “ingreso” </w:t>
      </w:r>
    </w:p>
    <w:p w14:paraId="614CFBEE" w14:textId="77777777" w:rsidR="00922F2E" w:rsidRDefault="00C30186" w:rsidP="00922F2E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922F2E">
        <w:rPr>
          <w:rFonts w:ascii="Calibri" w:eastAsia="Times New Roman" w:hAnsi="Calibri" w:cs="Calibri"/>
          <w:sz w:val="24"/>
          <w:szCs w:val="24"/>
          <w:lang w:eastAsia="es-CO"/>
        </w:rPr>
        <w:t>¿Qué limitaciones deberían comunicarse antes de utilizar este modelo para predecir los ingresos del próximo trimestre?</w:t>
      </w:r>
    </w:p>
    <w:p w14:paraId="2242FB00" w14:textId="3E53AA52" w:rsidR="007762C6" w:rsidRDefault="00B65DC8" w:rsidP="00922F2E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4"/>
          <w:szCs w:val="24"/>
          <w:lang w:eastAsia="es-CO"/>
        </w:rPr>
      </w:pPr>
      <w:r w:rsidRPr="00922F2E">
        <w:rPr>
          <w:rFonts w:ascii="Calibri" w:eastAsia="Times New Roman" w:hAnsi="Calibri" w:cs="Calibri"/>
          <w:sz w:val="24"/>
          <w:szCs w:val="24"/>
          <w:lang w:eastAsia="es-CO"/>
        </w:rPr>
        <w:t>Mencionaría</w:t>
      </w:r>
      <w:r w:rsidR="00C30186" w:rsidRPr="00922F2E">
        <w:rPr>
          <w:rFonts w:ascii="Calibri" w:eastAsia="Times New Roman" w:hAnsi="Calibri" w:cs="Calibri"/>
          <w:sz w:val="24"/>
          <w:szCs w:val="24"/>
          <w:lang w:eastAsia="es-CO"/>
        </w:rPr>
        <w:t xml:space="preserve"> limitaciones tales como el MAE, que tiene un valor de 192621.70, lo que significa que las predicciones pueden presentar un error promedio de aproximadamente 192 mil unidades monetarias. </w:t>
      </w:r>
    </w:p>
    <w:p w14:paraId="6A5AF23D" w14:textId="692BA35B" w:rsidR="00B65DC8" w:rsidRDefault="00B65DC8" w:rsidP="00B65DC8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65DC8">
        <w:rPr>
          <w:sz w:val="24"/>
          <w:szCs w:val="24"/>
        </w:rPr>
        <w:t xml:space="preserve">¿Debería descontinuarse la </w:t>
      </w:r>
      <w:r w:rsidRPr="00B65DC8">
        <w:rPr>
          <w:sz w:val="24"/>
          <w:szCs w:val="24"/>
        </w:rPr>
        <w:t>categoría</w:t>
      </w:r>
      <w:r w:rsidRPr="00B65DC8">
        <w:rPr>
          <w:sz w:val="24"/>
          <w:szCs w:val="24"/>
        </w:rPr>
        <w:t xml:space="preserve"> con menor ingreso predicho?</w:t>
      </w:r>
    </w:p>
    <w:p w14:paraId="0814842B" w14:textId="26F69AF4" w:rsidR="00B65DC8" w:rsidRPr="00B65DC8" w:rsidRDefault="00B65DC8" w:rsidP="00B65DC8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sz w:val="24"/>
          <w:szCs w:val="24"/>
        </w:rPr>
      </w:pPr>
      <w:r w:rsidRPr="00B65DC8">
        <w:rPr>
          <w:sz w:val="24"/>
          <w:szCs w:val="24"/>
        </w:rPr>
        <w:t xml:space="preserve">El </w:t>
      </w:r>
      <w:r w:rsidRPr="00B65DC8">
        <w:rPr>
          <w:sz w:val="24"/>
          <w:szCs w:val="24"/>
        </w:rPr>
        <w:t>análisis</w:t>
      </w:r>
      <w:r w:rsidRPr="00B65DC8">
        <w:rPr>
          <w:sz w:val="24"/>
          <w:szCs w:val="24"/>
        </w:rPr>
        <w:t xml:space="preserve"> previo y el coeficiente negativo de "</w:t>
      </w:r>
      <w:proofErr w:type="spellStart"/>
      <w:r w:rsidRPr="00B65DC8">
        <w:rPr>
          <w:sz w:val="24"/>
          <w:szCs w:val="24"/>
        </w:rPr>
        <w:t>categoria_Ropa</w:t>
      </w:r>
      <w:proofErr w:type="spellEnd"/>
      <w:r w:rsidRPr="00B65DC8">
        <w:rPr>
          <w:sz w:val="24"/>
          <w:szCs w:val="24"/>
        </w:rPr>
        <w:t xml:space="preserve">" (-47.827) indican que esta </w:t>
      </w:r>
      <w:r w:rsidRPr="00B65DC8">
        <w:rPr>
          <w:sz w:val="24"/>
          <w:szCs w:val="24"/>
        </w:rPr>
        <w:t>categor</w:t>
      </w:r>
      <w:r>
        <w:rPr>
          <w:sz w:val="24"/>
          <w:szCs w:val="24"/>
        </w:rPr>
        <w:t>í</w:t>
      </w:r>
      <w:r w:rsidRPr="00B65DC8">
        <w:rPr>
          <w:sz w:val="24"/>
          <w:szCs w:val="24"/>
        </w:rPr>
        <w:t>a</w:t>
      </w:r>
      <w:r w:rsidRPr="00B65DC8">
        <w:rPr>
          <w:sz w:val="24"/>
          <w:szCs w:val="24"/>
        </w:rPr>
        <w:t xml:space="preserve"> reduce el ingreso predicho respecto a las </w:t>
      </w:r>
      <w:r w:rsidRPr="00B65DC8">
        <w:rPr>
          <w:sz w:val="24"/>
          <w:szCs w:val="24"/>
        </w:rPr>
        <w:t>dem</w:t>
      </w:r>
      <w:r>
        <w:rPr>
          <w:sz w:val="24"/>
          <w:szCs w:val="24"/>
        </w:rPr>
        <w:t>á</w:t>
      </w:r>
      <w:r w:rsidRPr="00B65DC8">
        <w:rPr>
          <w:sz w:val="24"/>
          <w:szCs w:val="24"/>
        </w:rPr>
        <w:t>s</w:t>
      </w:r>
      <w:r w:rsidRPr="00B65DC8">
        <w:rPr>
          <w:sz w:val="24"/>
          <w:szCs w:val="24"/>
        </w:rPr>
        <w:t xml:space="preserve">. Sin embargo, no se recomienda tomar una </w:t>
      </w:r>
      <w:r w:rsidRPr="00B65DC8">
        <w:rPr>
          <w:sz w:val="24"/>
          <w:szCs w:val="24"/>
        </w:rPr>
        <w:t>decisi</w:t>
      </w:r>
      <w:r>
        <w:rPr>
          <w:sz w:val="24"/>
          <w:szCs w:val="24"/>
        </w:rPr>
        <w:t>ó</w:t>
      </w:r>
      <w:r w:rsidRPr="00B65DC8">
        <w:rPr>
          <w:sz w:val="24"/>
          <w:szCs w:val="24"/>
        </w:rPr>
        <w:t>n</w:t>
      </w:r>
      <w:r w:rsidRPr="00B65DC8">
        <w:rPr>
          <w:sz w:val="24"/>
          <w:szCs w:val="24"/>
        </w:rPr>
        <w:t xml:space="preserve"> de </w:t>
      </w:r>
      <w:r w:rsidRPr="00B65DC8">
        <w:rPr>
          <w:sz w:val="24"/>
          <w:szCs w:val="24"/>
        </w:rPr>
        <w:t>descontinuaci</w:t>
      </w:r>
      <w:r>
        <w:rPr>
          <w:sz w:val="24"/>
          <w:szCs w:val="24"/>
        </w:rPr>
        <w:t>ó</w:t>
      </w:r>
      <w:r w:rsidRPr="00B65DC8">
        <w:rPr>
          <w:sz w:val="24"/>
          <w:szCs w:val="24"/>
        </w:rPr>
        <w:t>n</w:t>
      </w:r>
      <w:r w:rsidRPr="00B65DC8">
        <w:rPr>
          <w:sz w:val="24"/>
          <w:szCs w:val="24"/>
        </w:rPr>
        <w:t xml:space="preserve"> </w:t>
      </w:r>
      <w:r w:rsidRPr="00B65DC8">
        <w:rPr>
          <w:sz w:val="24"/>
          <w:szCs w:val="24"/>
        </w:rPr>
        <w:t>bas</w:t>
      </w:r>
      <w:r>
        <w:rPr>
          <w:sz w:val="24"/>
          <w:szCs w:val="24"/>
        </w:rPr>
        <w:t>á</w:t>
      </w:r>
      <w:r w:rsidRPr="00B65DC8">
        <w:rPr>
          <w:sz w:val="24"/>
          <w:szCs w:val="24"/>
        </w:rPr>
        <w:t>ndose</w:t>
      </w:r>
      <w:r w:rsidRPr="00B65DC8">
        <w:rPr>
          <w:sz w:val="24"/>
          <w:szCs w:val="24"/>
        </w:rPr>
        <w:t xml:space="preserve"> </w:t>
      </w:r>
      <w:r>
        <w:rPr>
          <w:sz w:val="24"/>
          <w:szCs w:val="24"/>
        </w:rPr>
        <w:t>ú</w:t>
      </w:r>
      <w:r w:rsidRPr="00B65DC8">
        <w:rPr>
          <w:sz w:val="24"/>
          <w:szCs w:val="24"/>
        </w:rPr>
        <w:t>nicamente</w:t>
      </w:r>
      <w:r w:rsidRPr="00B65DC8">
        <w:rPr>
          <w:sz w:val="24"/>
          <w:szCs w:val="24"/>
        </w:rPr>
        <w:t xml:space="preserve"> en este modelo, por las siguientes razones: El modelo predice el </w:t>
      </w:r>
      <w:r w:rsidRPr="00B65DC8">
        <w:rPr>
          <w:sz w:val="24"/>
          <w:szCs w:val="24"/>
        </w:rPr>
        <w:t>ingreso,</w:t>
      </w:r>
      <w:r w:rsidRPr="00B65DC8">
        <w:rPr>
          <w:sz w:val="24"/>
          <w:szCs w:val="24"/>
        </w:rPr>
        <w:t xml:space="preserve"> pero no identifica la causa del bajo rendimiento de Ropa</w:t>
      </w:r>
      <w:r>
        <w:rPr>
          <w:sz w:val="24"/>
          <w:szCs w:val="24"/>
        </w:rPr>
        <w:t xml:space="preserve">, </w:t>
      </w:r>
      <w:r w:rsidRPr="00B65DC8">
        <w:rPr>
          <w:sz w:val="24"/>
          <w:szCs w:val="24"/>
        </w:rPr>
        <w:t xml:space="preserve">el efecto puede estar explicado por el precio unitario o el volumen de ventas de esos productos </w:t>
      </w:r>
      <w:r w:rsidRPr="00B65DC8">
        <w:rPr>
          <w:sz w:val="24"/>
          <w:szCs w:val="24"/>
        </w:rPr>
        <w:t>espec</w:t>
      </w:r>
      <w:r>
        <w:rPr>
          <w:sz w:val="24"/>
          <w:szCs w:val="24"/>
        </w:rPr>
        <w:t>í</w:t>
      </w:r>
      <w:r w:rsidRPr="00B65DC8">
        <w:rPr>
          <w:sz w:val="24"/>
          <w:szCs w:val="24"/>
        </w:rPr>
        <w:t>ficos</w:t>
      </w:r>
      <w:r w:rsidRPr="00B65DC8">
        <w:rPr>
          <w:sz w:val="24"/>
          <w:szCs w:val="24"/>
        </w:rPr>
        <w:t xml:space="preserve">, no necesariamente por la </w:t>
      </w:r>
      <w:r w:rsidRPr="00B65DC8">
        <w:rPr>
          <w:sz w:val="24"/>
          <w:szCs w:val="24"/>
        </w:rPr>
        <w:t>categor</w:t>
      </w:r>
      <w:r>
        <w:rPr>
          <w:sz w:val="24"/>
          <w:szCs w:val="24"/>
        </w:rPr>
        <w:t>í</w:t>
      </w:r>
      <w:r w:rsidRPr="00B65DC8">
        <w:rPr>
          <w:sz w:val="24"/>
          <w:szCs w:val="24"/>
        </w:rPr>
        <w:t>a</w:t>
      </w:r>
      <w:r w:rsidRPr="00B65DC8">
        <w:rPr>
          <w:sz w:val="24"/>
          <w:szCs w:val="24"/>
        </w:rPr>
        <w:t xml:space="preserve"> en </w:t>
      </w:r>
      <w:r w:rsidRPr="00B65DC8">
        <w:rPr>
          <w:sz w:val="24"/>
          <w:szCs w:val="24"/>
        </w:rPr>
        <w:t>s</w:t>
      </w:r>
      <w:r>
        <w:rPr>
          <w:sz w:val="24"/>
          <w:szCs w:val="24"/>
        </w:rPr>
        <w:t>í</w:t>
      </w:r>
      <w:r w:rsidRPr="00B65DC8">
        <w:rPr>
          <w:sz w:val="24"/>
          <w:szCs w:val="24"/>
        </w:rPr>
        <w:t xml:space="preserve">. Se recomienda convocar una </w:t>
      </w:r>
      <w:r w:rsidRPr="00B65DC8">
        <w:rPr>
          <w:sz w:val="24"/>
          <w:szCs w:val="24"/>
        </w:rPr>
        <w:t>reuni</w:t>
      </w:r>
      <w:r>
        <w:rPr>
          <w:sz w:val="24"/>
          <w:szCs w:val="24"/>
        </w:rPr>
        <w:t>ó</w:t>
      </w:r>
      <w:r w:rsidRPr="00B65DC8">
        <w:rPr>
          <w:sz w:val="24"/>
          <w:szCs w:val="24"/>
        </w:rPr>
        <w:t>n</w:t>
      </w:r>
      <w:r w:rsidRPr="00B65DC8">
        <w:rPr>
          <w:sz w:val="24"/>
          <w:szCs w:val="24"/>
        </w:rPr>
        <w:t xml:space="preserve"> con las </w:t>
      </w:r>
      <w:r>
        <w:rPr>
          <w:sz w:val="24"/>
          <w:szCs w:val="24"/>
        </w:rPr>
        <w:t>á</w:t>
      </w:r>
      <w:r w:rsidRPr="00B65DC8">
        <w:rPr>
          <w:sz w:val="24"/>
          <w:szCs w:val="24"/>
        </w:rPr>
        <w:t>reas</w:t>
      </w:r>
      <w:r w:rsidRPr="00B65DC8">
        <w:rPr>
          <w:sz w:val="24"/>
          <w:szCs w:val="24"/>
        </w:rPr>
        <w:t xml:space="preserve"> comercial y financiera para evaluar la rentabilidad real de la </w:t>
      </w:r>
      <w:r w:rsidRPr="00B65DC8">
        <w:rPr>
          <w:sz w:val="24"/>
          <w:szCs w:val="24"/>
        </w:rPr>
        <w:t>categor</w:t>
      </w:r>
      <w:r>
        <w:rPr>
          <w:sz w:val="24"/>
          <w:szCs w:val="24"/>
        </w:rPr>
        <w:t>í</w:t>
      </w:r>
      <w:r w:rsidRPr="00B65DC8">
        <w:rPr>
          <w:sz w:val="24"/>
          <w:szCs w:val="24"/>
        </w:rPr>
        <w:t>a</w:t>
      </w:r>
      <w:r w:rsidRPr="00B65DC8">
        <w:rPr>
          <w:sz w:val="24"/>
          <w:szCs w:val="24"/>
        </w:rPr>
        <w:t xml:space="preserve"> y definir si se implementa una estrategia de impulso de ventas o una reasignación de recursos hacia las </w:t>
      </w:r>
      <w:r w:rsidRPr="00B65DC8">
        <w:rPr>
          <w:sz w:val="24"/>
          <w:szCs w:val="24"/>
        </w:rPr>
        <w:t>categor</w:t>
      </w:r>
      <w:r>
        <w:rPr>
          <w:sz w:val="24"/>
          <w:szCs w:val="24"/>
        </w:rPr>
        <w:t>í</w:t>
      </w:r>
      <w:r w:rsidRPr="00B65DC8">
        <w:rPr>
          <w:sz w:val="24"/>
          <w:szCs w:val="24"/>
        </w:rPr>
        <w:t>as</w:t>
      </w:r>
      <w:r w:rsidRPr="00B65DC8">
        <w:rPr>
          <w:sz w:val="24"/>
          <w:szCs w:val="24"/>
        </w:rPr>
        <w:t xml:space="preserve"> de mayor rendimiento</w:t>
      </w:r>
    </w:p>
    <w:sectPr w:rsidR="00B65DC8" w:rsidRPr="00B65D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90312"/>
    <w:multiLevelType w:val="hybridMultilevel"/>
    <w:tmpl w:val="6DEC90B8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B87F17"/>
    <w:multiLevelType w:val="hybridMultilevel"/>
    <w:tmpl w:val="92822CD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243468"/>
    <w:multiLevelType w:val="multilevel"/>
    <w:tmpl w:val="6E9A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F04FF1"/>
    <w:multiLevelType w:val="hybridMultilevel"/>
    <w:tmpl w:val="1B2CB17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166155"/>
    <w:multiLevelType w:val="hybridMultilevel"/>
    <w:tmpl w:val="7C16DA8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E9842E0"/>
    <w:multiLevelType w:val="hybridMultilevel"/>
    <w:tmpl w:val="7A347830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68"/>
    <w:rsid w:val="00570D68"/>
    <w:rsid w:val="007762C6"/>
    <w:rsid w:val="00922F2E"/>
    <w:rsid w:val="00B65DC8"/>
    <w:rsid w:val="00C3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2C941"/>
  <w15:chartTrackingRefBased/>
  <w15:docId w15:val="{B4D4D20C-E6C5-4251-8C4F-949965DEC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70D68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570D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30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24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20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45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52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918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0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04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45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1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318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</dc:creator>
  <cp:keywords/>
  <dc:description/>
  <cp:lastModifiedBy>Daniel Eduardo</cp:lastModifiedBy>
  <cp:revision>2</cp:revision>
  <dcterms:created xsi:type="dcterms:W3CDTF">2026-07-04T01:20:00Z</dcterms:created>
  <dcterms:modified xsi:type="dcterms:W3CDTF">2026-07-04T02:04:00Z</dcterms:modified>
</cp:coreProperties>
</file>