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B62" w:rsidRDefault="00AD1360" w:rsidP="00C95B62">
      <w:pPr>
        <w:widowControl/>
        <w:spacing w:line="540" w:lineRule="atLeast"/>
        <w:jc w:val="center"/>
        <w:outlineLvl w:val="1"/>
        <w:rPr>
          <w:rFonts w:ascii="Arial" w:eastAsia="宋体" w:hAnsi="Arial" w:cs="Arial" w:hint="eastAsia"/>
          <w:b/>
          <w:bCs/>
          <w:color w:val="000000"/>
          <w:kern w:val="0"/>
          <w:sz w:val="48"/>
          <w:szCs w:val="48"/>
        </w:rPr>
      </w:pPr>
      <w:r w:rsidRPr="0085509F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C#</w:t>
      </w:r>
      <w:r w:rsidR="00C95B62">
        <w:rPr>
          <w:rFonts w:ascii="Arial" w:eastAsia="宋体" w:hAnsi="Arial" w:cs="Arial" w:hint="eastAsia"/>
          <w:b/>
          <w:bCs/>
          <w:color w:val="000000"/>
          <w:kern w:val="0"/>
          <w:sz w:val="48"/>
          <w:szCs w:val="48"/>
        </w:rPr>
        <w:t xml:space="preserve"> </w:t>
      </w:r>
      <w:r w:rsidRPr="0085509F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编</w:t>
      </w:r>
      <w:r w:rsidR="00C95B62">
        <w:rPr>
          <w:rFonts w:ascii="Arial" w:eastAsia="宋体" w:hAnsi="Arial" w:cs="Arial" w:hint="eastAsia"/>
          <w:b/>
          <w:bCs/>
          <w:color w:val="000000"/>
          <w:kern w:val="0"/>
          <w:sz w:val="48"/>
          <w:szCs w:val="48"/>
        </w:rPr>
        <w:t xml:space="preserve"> </w:t>
      </w:r>
      <w:r w:rsidRPr="0085509F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码</w:t>
      </w:r>
      <w:r w:rsidR="00C95B62">
        <w:rPr>
          <w:rFonts w:ascii="Arial" w:eastAsia="宋体" w:hAnsi="Arial" w:cs="Arial" w:hint="eastAsia"/>
          <w:b/>
          <w:bCs/>
          <w:color w:val="000000"/>
          <w:kern w:val="0"/>
          <w:sz w:val="48"/>
          <w:szCs w:val="48"/>
        </w:rPr>
        <w:t xml:space="preserve"> </w:t>
      </w:r>
      <w:proofErr w:type="gramStart"/>
      <w:r w:rsidRPr="0085509F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规</w:t>
      </w:r>
      <w:proofErr w:type="gramEnd"/>
      <w:r w:rsidR="00C95B62">
        <w:rPr>
          <w:rFonts w:ascii="Arial" w:eastAsia="宋体" w:hAnsi="Arial" w:cs="Arial" w:hint="eastAsia"/>
          <w:b/>
          <w:bCs/>
          <w:color w:val="000000"/>
          <w:kern w:val="0"/>
          <w:sz w:val="48"/>
          <w:szCs w:val="48"/>
        </w:rPr>
        <w:t xml:space="preserve"> </w:t>
      </w:r>
      <w:proofErr w:type="gramStart"/>
      <w:r w:rsidRPr="0085509F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范</w:t>
      </w:r>
      <w:proofErr w:type="gramEnd"/>
    </w:p>
    <w:p w:rsidR="00C95B62" w:rsidRPr="00C95B62" w:rsidRDefault="00C95B62" w:rsidP="00C95B62">
      <w:pPr>
        <w:widowControl/>
        <w:spacing w:line="540" w:lineRule="atLeast"/>
        <w:ind w:firstLineChars="1300" w:firstLine="3654"/>
        <w:jc w:val="left"/>
        <w:outlineLvl w:val="1"/>
        <w:rPr>
          <w:rFonts w:ascii="Arial" w:eastAsia="宋体" w:hAnsi="Arial" w:cs="Arial" w:hint="eastAsia"/>
          <w:b/>
          <w:bCs/>
          <w:color w:val="000000"/>
          <w:kern w:val="0"/>
          <w:sz w:val="28"/>
          <w:szCs w:val="28"/>
        </w:rPr>
      </w:pPr>
      <w:r w:rsidRPr="00C95B62">
        <w:rPr>
          <w:rFonts w:ascii="Arial" w:eastAsia="宋体" w:hAnsi="Arial" w:cs="Arial" w:hint="eastAsia"/>
          <w:b/>
          <w:bCs/>
          <w:color w:val="000000"/>
          <w:kern w:val="0"/>
          <w:sz w:val="28"/>
          <w:szCs w:val="28"/>
        </w:rPr>
        <w:t>石家庄铁道大学</w:t>
      </w:r>
    </w:p>
    <w:p w:rsidR="00C95B62" w:rsidRPr="00C95B62" w:rsidRDefault="00C95B62" w:rsidP="00C95B62">
      <w:pPr>
        <w:widowControl/>
        <w:spacing w:line="54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</w:pPr>
      <w:r w:rsidRPr="00C95B62">
        <w:rPr>
          <w:rFonts w:ascii="Arial" w:eastAsia="宋体" w:hAnsi="Arial" w:cs="Arial" w:hint="eastAsia"/>
          <w:b/>
          <w:bCs/>
          <w:color w:val="000000"/>
          <w:kern w:val="0"/>
          <w:sz w:val="28"/>
          <w:szCs w:val="28"/>
        </w:rPr>
        <w:t xml:space="preserve">      </w:t>
      </w:r>
      <w:bookmarkStart w:id="0" w:name="_GoBack"/>
      <w:bookmarkEnd w:id="0"/>
      <w:r w:rsidRPr="00C95B62">
        <w:rPr>
          <w:rFonts w:ascii="Arial" w:eastAsia="宋体" w:hAnsi="Arial" w:cs="Arial" w:hint="eastAsia"/>
          <w:b/>
          <w:bCs/>
          <w:color w:val="000000"/>
          <w:kern w:val="0"/>
          <w:sz w:val="28"/>
          <w:szCs w:val="28"/>
        </w:rPr>
        <w:t xml:space="preserve">                    20170600 </w:t>
      </w:r>
      <w:r w:rsidRPr="00C95B62">
        <w:rPr>
          <w:rFonts w:ascii="Arial" w:eastAsia="宋体" w:hAnsi="Arial" w:cs="Arial" w:hint="eastAsia"/>
          <w:b/>
          <w:bCs/>
          <w:color w:val="000000"/>
          <w:kern w:val="0"/>
          <w:sz w:val="28"/>
          <w:szCs w:val="28"/>
        </w:rPr>
        <w:t>赵</w:t>
      </w:r>
      <w:proofErr w:type="gramStart"/>
      <w:r w:rsidRPr="00C95B62">
        <w:rPr>
          <w:rFonts w:ascii="Arial" w:eastAsia="宋体" w:hAnsi="Arial" w:cs="Arial" w:hint="eastAsia"/>
          <w:b/>
          <w:bCs/>
          <w:color w:val="000000"/>
          <w:kern w:val="0"/>
          <w:sz w:val="28"/>
          <w:szCs w:val="28"/>
        </w:rPr>
        <w:t>浩森</w:t>
      </w:r>
      <w:proofErr w:type="gramEnd"/>
      <w:r w:rsidRPr="00C95B62">
        <w:rPr>
          <w:rFonts w:ascii="Arial" w:eastAsia="宋体" w:hAnsi="Arial" w:cs="Arial" w:hint="eastAsia"/>
          <w:b/>
          <w:bCs/>
          <w:color w:val="000000"/>
          <w:kern w:val="0"/>
          <w:sz w:val="28"/>
          <w:szCs w:val="28"/>
        </w:rPr>
        <w:t xml:space="preserve"> </w:t>
      </w:r>
      <w:r w:rsidRPr="00C95B62">
        <w:rPr>
          <w:rFonts w:ascii="Arial" w:eastAsia="宋体" w:hAnsi="Arial" w:cs="Arial" w:hint="eastAsia"/>
          <w:b/>
          <w:bCs/>
          <w:color w:val="000000"/>
          <w:kern w:val="0"/>
          <w:sz w:val="28"/>
          <w:szCs w:val="28"/>
        </w:rPr>
        <w:t>土</w:t>
      </w:r>
      <w:r w:rsidRPr="00C95B62">
        <w:rPr>
          <w:rFonts w:ascii="Arial" w:eastAsia="宋体" w:hAnsi="Arial" w:cs="Arial" w:hint="eastAsia"/>
          <w:b/>
          <w:bCs/>
          <w:color w:val="000000"/>
          <w:kern w:val="0"/>
          <w:sz w:val="28"/>
          <w:szCs w:val="28"/>
        </w:rPr>
        <w:t>1703-1</w:t>
      </w:r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2"/>
        <w:rPr>
          <w:rFonts w:ascii="微软雅黑" w:eastAsia="微软雅黑" w:hAnsi="微软雅黑" w:cs="Arial"/>
          <w:color w:val="454545"/>
          <w:kern w:val="0"/>
          <w:sz w:val="41"/>
          <w:szCs w:val="41"/>
        </w:rPr>
      </w:pPr>
      <w:bookmarkStart w:id="1" w:name="_Toc153593019"/>
      <w:r w:rsidRPr="0085509F">
        <w:rPr>
          <w:rFonts w:ascii="微软雅黑" w:eastAsia="微软雅黑" w:hAnsi="微软雅黑" w:cs="Arial" w:hint="eastAsia"/>
          <w:color w:val="4FA1DB"/>
          <w:kern w:val="0"/>
          <w:sz w:val="41"/>
          <w:szCs w:val="41"/>
        </w:rPr>
        <w:t>1. 简介</w:t>
      </w:r>
      <w:bookmarkEnd w:id="1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本规范为一套编写高效可靠的 C# 代码的标准、约定和指南。它以安全可靠的软件工程原则为基础，使代码易于理解、维护和增强，提高生产效率。同时，将带来更大的一致性，使软件开发团队的效率明显提高。</w:t>
      </w:r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2"/>
        <w:rPr>
          <w:rFonts w:ascii="微软雅黑" w:eastAsia="微软雅黑" w:hAnsi="微软雅黑" w:cs="Arial"/>
          <w:color w:val="454545"/>
          <w:kern w:val="0"/>
          <w:sz w:val="41"/>
          <w:szCs w:val="41"/>
        </w:rPr>
      </w:pPr>
      <w:bookmarkStart w:id="2" w:name="t1"/>
      <w:bookmarkStart w:id="3" w:name="_Toc153593020"/>
      <w:bookmarkEnd w:id="2"/>
      <w:r w:rsidRPr="0085509F">
        <w:rPr>
          <w:rFonts w:ascii="微软雅黑" w:eastAsia="微软雅黑" w:hAnsi="微软雅黑" w:cs="Arial" w:hint="eastAsia"/>
          <w:color w:val="4FA1DB"/>
          <w:kern w:val="0"/>
          <w:sz w:val="41"/>
          <w:szCs w:val="41"/>
        </w:rPr>
        <w:t>2. 适用范围</w:t>
      </w:r>
      <w:bookmarkEnd w:id="3"/>
    </w:p>
    <w:p w:rsid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本规范适用于公司所有的C#源代码，为详细设计，代码编写和代码审核提供参考和依据。</w:t>
      </w:r>
      <w:bookmarkStart w:id="4" w:name="t2"/>
      <w:bookmarkStart w:id="5" w:name="_Toc153593021"/>
      <w:bookmarkEnd w:id="4"/>
    </w:p>
    <w:p w:rsidR="00AD1360" w:rsidRPr="00AD1360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41"/>
          <w:szCs w:val="41"/>
        </w:rPr>
      </w:pPr>
      <w:r w:rsidRPr="00AD1360">
        <w:rPr>
          <w:rFonts w:ascii="微软雅黑" w:eastAsia="微软雅黑" w:hAnsi="微软雅黑" w:cs="Arial" w:hint="eastAsia"/>
          <w:color w:val="4FA1DB"/>
          <w:kern w:val="0"/>
          <w:sz w:val="41"/>
          <w:szCs w:val="41"/>
        </w:rPr>
        <w:t>3. 文体</w:t>
      </w:r>
      <w:bookmarkEnd w:id="5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本规范中的建议分为四种：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要，建议，避免，不要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，表示需要遵循的级别。文档中会以粗体表示。对于应遵循的规范，前面会以“Ö”来表示，对不好的做法前面会以“´”来表示：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：描述必须遵循的规范。例如：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异常类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以“Exception”</w:t>
      </w: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做为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后缀；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建议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：描述在一般情况下应该遵循的规范，但如果完全理解规范背后的道理，并有很好的理由不遵循它时，也不畏惧打破常规。例如：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lastRenderedPageBreak/>
        <w:t>Ö 强制类型转换时，在类型和变量之间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建议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加一空格。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不要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：描述一些几乎绝对绝不应该违反的规范。例如：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 每个函数有效代码（不包括注释和空行）长度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不要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超过50行。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避免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：与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建议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相对，一般情况下应该遵循，但有很好的理由时也可以打破。例如：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避免</w:t>
      </w: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块内部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的变量与它外部的变量名相同。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对一些规范内容一并提供了示例代码。</w:t>
      </w:r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2"/>
        <w:rPr>
          <w:rFonts w:ascii="微软雅黑" w:eastAsia="微软雅黑" w:hAnsi="微软雅黑" w:cs="Arial"/>
          <w:color w:val="454545"/>
          <w:kern w:val="0"/>
          <w:sz w:val="41"/>
          <w:szCs w:val="41"/>
        </w:rPr>
      </w:pPr>
      <w:bookmarkStart w:id="6" w:name="t3"/>
      <w:bookmarkStart w:id="7" w:name="_Toc153593022"/>
      <w:bookmarkEnd w:id="6"/>
      <w:r w:rsidRPr="0085509F">
        <w:rPr>
          <w:rFonts w:ascii="微软雅黑" w:eastAsia="微软雅黑" w:hAnsi="微软雅黑" w:cs="Arial" w:hint="eastAsia"/>
          <w:color w:val="4FA1DB"/>
          <w:kern w:val="0"/>
          <w:sz w:val="41"/>
          <w:szCs w:val="41"/>
        </w:rPr>
        <w:t>4. 代码组织与风格</w:t>
      </w:r>
      <w:bookmarkEnd w:id="7"/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8" w:name="_Toc153593023"/>
      <w:r w:rsidRPr="0085509F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t>4.1. Tab</w:t>
      </w:r>
      <w:bookmarkEnd w:id="8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使一个Tab为4个空格长。</w:t>
      </w:r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9" w:name="_Toc153593024"/>
      <w:r w:rsidRPr="0085509F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t>4.2. 缩进</w:t>
      </w:r>
      <w:bookmarkEnd w:id="9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使一个代码块内的代码都统一缩进一个Tab长度。</w:t>
      </w:r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10" w:name="_Toc153593025"/>
      <w:r w:rsidRPr="0085509F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t>4.3. 空行</w:t>
      </w:r>
      <w:bookmarkEnd w:id="10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建议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适当的增加空行，来增加代码的可读性。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在在类，接口以及彼此之间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有两行空行：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在下列情况之间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有一行空行：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方法之间；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局部变量和它后边的语句之间；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lastRenderedPageBreak/>
        <w:t>方法内的功能逻辑部分之间；</w:t>
      </w:r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11" w:name="_Toc153593026"/>
      <w:r w:rsidRPr="0085509F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t>4.4. 函数长度</w:t>
      </w:r>
      <w:bookmarkEnd w:id="11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 每个函数有效代码（不包括注释和空行）长度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不要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超过50行。</w:t>
      </w:r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12" w:name="_Toc153593027"/>
      <w:r w:rsidRPr="0085509F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t>4.5. {</w:t>
      </w:r>
      <w:bookmarkEnd w:id="12"/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30"/>
          <w:szCs w:val="30"/>
        </w:rPr>
        <w:t>”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30"/>
          <w:szCs w:val="30"/>
        </w:rPr>
        <w:t>，“}”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开括号“{”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放在块的所有者的下一行，</w:t>
      </w: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单起一行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闭括号“}”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单独放在代码块的最后一行，</w:t>
      </w: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单起一行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。</w:t>
      </w:r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13" w:name="_Toc153593028"/>
      <w:r w:rsidRPr="0085509F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t>4.6. 行宽</w:t>
      </w:r>
      <w:bookmarkEnd w:id="13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 每行代码和注释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不要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超过70个字符或屏幕的宽度，如超过则应换行，换行后的代码应该缩进一个Tab。</w:t>
      </w:r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14" w:name="_Toc153593029"/>
      <w:r w:rsidRPr="0085509F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t>4.7. 空格</w:t>
      </w:r>
      <w:bookmarkEnd w:id="14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 括号和它里面的字符之间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不要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出现空格。括号应该和它前边的关键词留有空格，如：</w:t>
      </w: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while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(true) {};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 但是方法名和左括号之间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不要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有空格。</w:t>
      </w:r>
    </w:p>
    <w:p w:rsidR="00AD1360" w:rsidRPr="00AD1360" w:rsidRDefault="00AD1360" w:rsidP="0085509F">
      <w:pPr>
        <w:pStyle w:val="a7"/>
        <w:widowControl/>
        <w:shd w:val="clear" w:color="auto" w:fill="FFFFFF"/>
        <w:wordWrap w:val="0"/>
        <w:spacing w:after="240" w:line="480" w:lineRule="atLeast"/>
        <w:ind w:left="720" w:firstLineChars="0" w:firstLine="0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参数之间的逗号后</w:t>
      </w:r>
      <w:r w:rsidRPr="00AD1360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加一空格。如：</w:t>
      </w:r>
      <w:proofErr w:type="gram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method1(</w:t>
      </w:r>
      <w:proofErr w:type="spellStart"/>
      <w:proofErr w:type="gram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int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i1, </w:t>
      </w:r>
      <w:proofErr w:type="spellStart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int</w:t>
      </w:r>
      <w:proofErr w:type="spellEnd"/>
      <w:r w:rsidRPr="00AD1360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i2)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for语句里的表达式之间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加一空格。如：</w:t>
      </w: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for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(expr1; expr2; expr3)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二元操作符和操作数之间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用空格隔开。如：i + c;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强制类型转换时，在类型和变量之间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加一空格。如：(</w:t>
      </w:r>
      <w:proofErr w:type="spellStart"/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int</w:t>
      </w:r>
      <w:proofErr w:type="spellEnd"/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) i ;</w:t>
      </w:r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2"/>
        <w:rPr>
          <w:rFonts w:ascii="微软雅黑" w:eastAsia="微软雅黑" w:hAnsi="微软雅黑" w:cs="Arial"/>
          <w:color w:val="454545"/>
          <w:kern w:val="0"/>
          <w:sz w:val="41"/>
          <w:szCs w:val="41"/>
        </w:rPr>
      </w:pPr>
      <w:bookmarkStart w:id="15" w:name="t4"/>
      <w:bookmarkStart w:id="16" w:name="_Toc153593030"/>
      <w:bookmarkEnd w:id="15"/>
      <w:r w:rsidRPr="0085509F">
        <w:rPr>
          <w:rFonts w:ascii="微软雅黑" w:eastAsia="微软雅黑" w:hAnsi="微软雅黑" w:cs="Arial" w:hint="eastAsia"/>
          <w:color w:val="4FA1DB"/>
          <w:kern w:val="0"/>
          <w:sz w:val="41"/>
          <w:szCs w:val="41"/>
        </w:rPr>
        <w:lastRenderedPageBreak/>
        <w:t>5. 注释</w:t>
      </w:r>
      <w:bookmarkEnd w:id="16"/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17" w:name="_Toc153593031"/>
      <w:r w:rsidRPr="0085509F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t>5.1. 注释的基本约定</w:t>
      </w:r>
      <w:bookmarkEnd w:id="17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注释应该增加代码的清晰度；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保持注释的简洁，不是任何代码都需要注释的，过多的注释反而会影响代码的可读性。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 注释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不要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包括其他的特殊字符。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建议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先写注释，后写代码，注释和代码一起完成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如果语句块（比如循环和条件分枝的代码块）代码太长，嵌套太多，则在其结束“｝”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加上注释，标志对应的开始语句。如果分支条件逻辑比较复杂，也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加上注释。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在VS2005环境中通过配置工程编译时输出XML文档文件可以检查注释的完整情况，如果注释不</w:t>
      </w: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完整会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报告编译警告；</w:t>
      </w:r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18" w:name="_Toc153593032"/>
      <w:r w:rsidRPr="0085509F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t>5.2. 注释类型</w:t>
      </w:r>
      <w:bookmarkEnd w:id="18"/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4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bookmarkStart w:id="19" w:name="_Toc153593033"/>
      <w:r w:rsidRPr="0085509F">
        <w:rPr>
          <w:rFonts w:ascii="微软雅黑" w:eastAsia="微软雅黑" w:hAnsi="微软雅黑" w:cs="Arial" w:hint="eastAsia"/>
          <w:color w:val="4FA1DB"/>
          <w:kern w:val="0"/>
          <w:sz w:val="24"/>
          <w:szCs w:val="24"/>
        </w:rPr>
        <w:t>5.2.1. 块注释</w:t>
      </w:r>
      <w:bookmarkEnd w:id="19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主要用来描述文件，类，方法，算法等，放在所描述对象的前边。具体格式以IDE编辑器输入“///”自动生成的格式为准，另外再附加我们自定义的格式，如下所列：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/// &lt;Remark&gt;作者，创建日期，修改日期&lt;/ Remark &gt;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lastRenderedPageBreak/>
        <w:t>对类和接口的注释必须加上上述标记，对方法可以视情况考虑</w:t>
      </w:r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4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bookmarkStart w:id="20" w:name="_Toc153593034"/>
      <w:r w:rsidRPr="0085509F">
        <w:rPr>
          <w:rFonts w:ascii="微软雅黑" w:eastAsia="微软雅黑" w:hAnsi="微软雅黑" w:cs="Arial" w:hint="eastAsia"/>
          <w:color w:val="4FA1DB"/>
          <w:kern w:val="0"/>
          <w:sz w:val="24"/>
          <w:szCs w:val="24"/>
        </w:rPr>
        <w:t>5.2.2. 行注释</w:t>
      </w:r>
      <w:bookmarkEnd w:id="20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主要用在方法内部，对代码，变量，流程等进行说明。整个注释占据一行。</w:t>
      </w:r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4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bookmarkStart w:id="21" w:name="_Toc153593035"/>
      <w:r w:rsidRPr="0085509F">
        <w:rPr>
          <w:rFonts w:ascii="微软雅黑" w:eastAsia="微软雅黑" w:hAnsi="微软雅黑" w:cs="Arial" w:hint="eastAsia"/>
          <w:color w:val="4FA1DB"/>
          <w:kern w:val="0"/>
          <w:sz w:val="24"/>
          <w:szCs w:val="24"/>
        </w:rPr>
        <w:t>5.2.3. 尾随注释</w:t>
      </w:r>
      <w:bookmarkEnd w:id="21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与行注释功能相似，放在代码的同行，但是要与代码之间有足够的空间，便于分清。例：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int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m = 4 ; /／ 注释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如果一个程序块内有多个尾随注释，每个注释的缩进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保持一致。</w:t>
      </w:r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22" w:name="_Toc153593036"/>
      <w:r w:rsidRPr="0085509F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t>5.3. 注释哪些部分</w:t>
      </w:r>
      <w:bookmarkEnd w:id="22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6505"/>
      </w:tblGrid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项目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注释哪些部分</w:t>
            </w:r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参数用来做什么</w:t>
            </w:r>
          </w:p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任何约束或前提条件</w:t>
            </w:r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字段/属性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字段描述</w:t>
            </w:r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类的目的</w:t>
            </w:r>
          </w:p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已知的问题</w:t>
            </w:r>
          </w:p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类的开发/维护历史</w:t>
            </w:r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接口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目的</w:t>
            </w:r>
          </w:p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lastRenderedPageBreak/>
              <w:t>它应如何被使用以及如何不被使用</w:t>
            </w:r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lastRenderedPageBreak/>
              <w:t>局部变量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用处/目的</w:t>
            </w:r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成员函数注释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成员函数做什么以及它为什么做这个</w:t>
            </w:r>
          </w:p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哪些参数必须传递给一个成员函数</w:t>
            </w:r>
          </w:p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成员函数返回什么</w:t>
            </w:r>
          </w:p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已知的问题</w:t>
            </w:r>
          </w:p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任何由某个成员函数抛出的异常</w:t>
            </w:r>
          </w:p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成员函数是如何改变对象的</w:t>
            </w:r>
          </w:p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包含任何修改代码的历史</w:t>
            </w:r>
          </w:p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如何在适当情况下调</w:t>
            </w:r>
            <w:proofErr w:type="gram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用成员</w:t>
            </w:r>
            <w:proofErr w:type="gramEnd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函数的例子适用的前提条件和后置条件</w:t>
            </w:r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成员函数内部注释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控制结构</w:t>
            </w:r>
          </w:p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代码做了些什么以及为什么这样做</w:t>
            </w:r>
          </w:p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局部变量</w:t>
            </w:r>
          </w:p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难或复杂的代码</w:t>
            </w:r>
          </w:p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处理顺序</w:t>
            </w:r>
          </w:p>
        </w:tc>
      </w:tr>
    </w:tbl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23" w:name="_Toc153593037"/>
      <w:r w:rsidRPr="0085509F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lastRenderedPageBreak/>
        <w:t>5.4. 程序修改注释</w:t>
      </w:r>
      <w:bookmarkEnd w:id="23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新增代码行的前后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有注释行说明，对具体格式不作要求，但必须包含作者，新增时间，新增目的。在新增代码的最后必须加上结束标志；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删除代码行的前后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用注释行说明，删除代码用注释原有代码的方法。注释方法和内容同新增；删除的代码行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建议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用#region XXX #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endregion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代码段折叠，保持代码文件干净整洁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修改代码行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建议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以删除代码行后再新增代码行的方式进行（针对别人的代码进行修改时，必须标明，对于自己的代码进行修改时，酌情进行）。注释方法和内容同新增；</w:t>
      </w:r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2"/>
        <w:rPr>
          <w:rFonts w:ascii="微软雅黑" w:eastAsia="微软雅黑" w:hAnsi="微软雅黑" w:cs="Arial"/>
          <w:color w:val="454545"/>
          <w:kern w:val="0"/>
          <w:sz w:val="41"/>
          <w:szCs w:val="41"/>
        </w:rPr>
      </w:pPr>
      <w:bookmarkStart w:id="24" w:name="t5"/>
      <w:bookmarkStart w:id="25" w:name="_Toc153593038"/>
      <w:bookmarkEnd w:id="24"/>
      <w:r w:rsidRPr="0085509F">
        <w:rPr>
          <w:rFonts w:ascii="微软雅黑" w:eastAsia="微软雅黑" w:hAnsi="微软雅黑" w:cs="Arial" w:hint="eastAsia"/>
          <w:color w:val="4FA1DB"/>
          <w:kern w:val="0"/>
          <w:sz w:val="41"/>
          <w:szCs w:val="41"/>
        </w:rPr>
        <w:t>6. 命名</w:t>
      </w:r>
      <w:bookmarkEnd w:id="25"/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26" w:name="_Toc153593039"/>
      <w:r w:rsidRPr="0085509F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t>6.1. 命名的基本约定</w:t>
      </w:r>
      <w:bookmarkEnd w:id="26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使用可以准确说明变量/字段/类的完整的英文描述符，如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firstName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。对一些作用显而易见的变量可以采用简单的命名，如在循环里的递增（减）变量就可以被命名为 </w:t>
      </w: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”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i </w:t>
      </w: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”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。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尽量采用项目所涉及领域的术语。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采用大小写混合，提高名字的可读性。为区分一个标识符中的多个单词，把标识符中的每个单词的首字母大写。不采用下划线作分隔字符的写法。有两种适合的书写方法，适应于不同类型的标识符：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PasalCasing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：标识符的第一个单词的字母大写；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lastRenderedPageBreak/>
        <w:t>camelCasing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：标识符的第一个单词的字母小写。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下表描述了不同类型标识符的大小写规则：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735"/>
        <w:gridCol w:w="5030"/>
      </w:tblGrid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大小写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b/>
                <w:bCs/>
                <w:color w:val="454545"/>
                <w:kern w:val="0"/>
                <w:sz w:val="24"/>
                <w:szCs w:val="24"/>
              </w:rPr>
              <w:t>示例</w:t>
            </w:r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命名空间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Pascal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 xml:space="preserve">namespace </w:t>
            </w: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Com.Techstar.ProductionCenter</w:t>
            </w:r>
            <w:proofErr w:type="spellEnd"/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Pascal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 xml:space="preserve">public class </w:t>
            </w: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DevsList</w:t>
            </w:r>
            <w:proofErr w:type="spellEnd"/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接口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Pascal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 xml:space="preserve">public interface </w:t>
            </w: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ITableModel</w:t>
            </w:r>
            <w:proofErr w:type="spellEnd"/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方法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Pascal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 xml:space="preserve">public void </w:t>
            </w: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UpdateData</w:t>
            </w:r>
            <w:proofErr w:type="spellEnd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()</w:t>
            </w:r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Pascal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 xml:space="preserve">Public </w:t>
            </w: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int</w:t>
            </w:r>
            <w:proofErr w:type="spellEnd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 xml:space="preserve"> Length{…}</w:t>
            </w:r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事件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Pascal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 xml:space="preserve">public event </w:t>
            </w: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EventHandler</w:t>
            </w:r>
            <w:proofErr w:type="spellEnd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 xml:space="preserve"> Changed;</w:t>
            </w:r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私有字段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Camel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 xml:space="preserve">private string </w:t>
            </w: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fieldName</w:t>
            </w:r>
            <w:proofErr w:type="spellEnd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;</w:t>
            </w:r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非私有字段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Pascal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 xml:space="preserve">public string </w:t>
            </w: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FieldName</w:t>
            </w:r>
            <w:proofErr w:type="spellEnd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；</w:t>
            </w:r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gram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枚举值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Pascal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FileMode</w:t>
            </w:r>
            <w:proofErr w:type="spellEnd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{Append}</w:t>
            </w:r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Camel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 xml:space="preserve">public void </w:t>
            </w: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UpdateData</w:t>
            </w:r>
            <w:proofErr w:type="spellEnd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 xml:space="preserve">(string </w:t>
            </w: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fieldName</w:t>
            </w:r>
            <w:proofErr w:type="spellEnd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)</w:t>
            </w:r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局部变量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Camel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fieldName</w:t>
            </w:r>
            <w:proofErr w:type="spellEnd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;</w:t>
            </w:r>
          </w:p>
        </w:tc>
      </w:tr>
    </w:tbl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避免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使用缩写，如果一定要使用，就谨慎使用。同时，应该保留一个标准缩写的列表，并且在使用时保持一致。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lastRenderedPageBreak/>
        <w:t>Ö 对常见缩略词，两个字母的缩写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采用统一大小写的方式（示例：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ioStream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，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getIOStream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）；多字母缩写采用首字母大写，其他字母小写的方式（示例：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getHtmlTag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）；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避免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使用长名字（最好不超过 15 </w:t>
      </w: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个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字母）。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避免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使用相似或者仅在大小写上有区别的名字。</w:t>
      </w:r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27" w:name="_Toc153593040"/>
      <w:r w:rsidRPr="0085509F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t>6.2. 各种标示</w:t>
      </w:r>
      <w:proofErr w:type="gramStart"/>
      <w:r w:rsidRPr="0085509F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t>符类型</w:t>
      </w:r>
      <w:proofErr w:type="gramEnd"/>
      <w:r w:rsidRPr="0085509F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t>的命名约定</w:t>
      </w:r>
      <w:bookmarkEnd w:id="27"/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4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bookmarkStart w:id="28" w:name="_Toc153593041"/>
      <w:r w:rsidRPr="0085509F">
        <w:rPr>
          <w:rFonts w:ascii="微软雅黑" w:eastAsia="微软雅黑" w:hAnsi="微软雅黑" w:cs="Arial" w:hint="eastAsia"/>
          <w:color w:val="4FA1DB"/>
          <w:kern w:val="0"/>
          <w:sz w:val="24"/>
          <w:szCs w:val="24"/>
        </w:rPr>
        <w:t>6.2.1. 程序集命名</w:t>
      </w:r>
      <w:bookmarkEnd w:id="28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公司域名（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Techstar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）+ 项目名称 + 模块名称（可选），例如：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中心系统程序集：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Techstar.ProductionCenter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中心系统业务逻辑程序集：</w:t>
      </w:r>
      <w:proofErr w:type="spellStart"/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Techstar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.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ProductionCenter.Business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；</w:t>
      </w:r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4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bookmarkStart w:id="29" w:name="_Toc153593042"/>
      <w:r w:rsidRPr="0085509F">
        <w:rPr>
          <w:rFonts w:ascii="微软雅黑" w:eastAsia="微软雅黑" w:hAnsi="微软雅黑" w:cs="Arial" w:hint="eastAsia"/>
          <w:color w:val="4FA1DB"/>
          <w:kern w:val="0"/>
          <w:sz w:val="24"/>
          <w:szCs w:val="24"/>
        </w:rPr>
        <w:t>6.2.2. 命名空间命名</w:t>
      </w:r>
      <w:bookmarkEnd w:id="29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采用和程序集命名相同的方式：公司域名（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Techstar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）+ 项目名称 + 模块名称。 另外，一般情况下建议命名空间和目录结构相同。例如：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中心系统：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Techstar.ProductionCenter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中心系统下的用户控件：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Techstar.ProductionCenter.UserControl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中心系统业务逻辑：</w:t>
      </w:r>
      <w:proofErr w:type="spellStart"/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Techstar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.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ProductionCenter.Business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中心系统数据访问：</w:t>
      </w:r>
      <w:proofErr w:type="spellStart"/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Techstar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.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ProductionCenter.Data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；</w:t>
      </w:r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4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bookmarkStart w:id="30" w:name="_Toc153593043"/>
      <w:r w:rsidRPr="0085509F">
        <w:rPr>
          <w:rFonts w:ascii="微软雅黑" w:eastAsia="微软雅黑" w:hAnsi="微软雅黑" w:cs="Arial" w:hint="eastAsia"/>
          <w:color w:val="4FA1DB"/>
          <w:kern w:val="0"/>
          <w:sz w:val="24"/>
          <w:szCs w:val="24"/>
        </w:rPr>
        <w:t>6.2.3. 类和接口命名</w:t>
      </w:r>
      <w:bookmarkEnd w:id="30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lastRenderedPageBreak/>
        <w:t>Ö 类的名字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用名词；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 避免使用单词的缩写，除非它的缩写已经广为人知，如HTTP。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接口的名字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以字母I开头。保证对接口的标准实现名字只相差一个“I”前缀，例如对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IComponent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的标准实现为Component；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泛</w:t>
      </w: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型类型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参数的命名：命名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为T或者以T开头的描述性名字，例如：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public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class List&lt;T&gt;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public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class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MyClass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&lt;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TSession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&gt;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 对同一项目的不同命名空间中的类，命名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避免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重复。避免引用时的冲突和混淆；</w:t>
      </w:r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4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bookmarkStart w:id="31" w:name="_Toc153593044"/>
      <w:r w:rsidRPr="0085509F">
        <w:rPr>
          <w:rFonts w:ascii="微软雅黑" w:eastAsia="微软雅黑" w:hAnsi="微软雅黑" w:cs="Arial" w:hint="eastAsia"/>
          <w:color w:val="4FA1DB"/>
          <w:kern w:val="0"/>
          <w:sz w:val="24"/>
          <w:szCs w:val="24"/>
        </w:rPr>
        <w:t>6.2.4. 方法命名</w:t>
      </w:r>
      <w:bookmarkEnd w:id="31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第一个单词一般是动词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如果方法返回一个成员变量的值，方法名一般为Get+成员变量名，如若返回的值 是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bool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变量，一般以Is作为前缀。另外，如果必要，考虑用属性来替代方法，具 </w:t>
      </w: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体建议见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10.1.2节;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如果方法修改一个成员变量的值，方法名一般为：Set + 成员变量名。同上，考虑 用属性来替代方法；</w:t>
      </w:r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4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bookmarkStart w:id="32" w:name="_Toc153593045"/>
      <w:r w:rsidRPr="0085509F">
        <w:rPr>
          <w:rFonts w:ascii="微软雅黑" w:eastAsia="微软雅黑" w:hAnsi="微软雅黑" w:cs="Arial" w:hint="eastAsia"/>
          <w:color w:val="4FA1DB"/>
          <w:kern w:val="0"/>
          <w:sz w:val="24"/>
          <w:szCs w:val="24"/>
        </w:rPr>
        <w:t>6.2.5. 变量命名</w:t>
      </w:r>
      <w:bookmarkEnd w:id="32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lastRenderedPageBreak/>
        <w:t>Ö 按照使用范围来分，我们代码中的变量的基本上有以下几种类型，类的公有变量；类的私有变量（受保护同公有）；方法的参数变量；方法内部使用的局部变量。这些变量的命名规则基本相同，见标识符大小写对照表。区别如下：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i. 类的公有变量按通常的方式命名，无特殊要求；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ii. 类的私有变量采用两种方式均可：采用加“m”前缀，例如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mWorkerName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;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iii. 方法的参数变量采用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camalString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，例如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workerName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iv. 方法内部的局部变量采用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camalString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，例如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workerName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不要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用_或&amp;作为第一个字母；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尽量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使用短而且具有意义的单词；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单字符的变量名一般只用于生命期非常短暂的变量。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i,j,k,m,n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一般用于integer；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c,d,e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一般用于characters；s用于string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如果变量是集合，则变量名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用复数。例如表格的行数，命名应为：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RowsCount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命名组件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采用匈牙利命名法，所有前缀均应遵循同一个组件名称缩写列表</w:t>
      </w:r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30"/>
          <w:szCs w:val="30"/>
        </w:rPr>
        <w:t>6.3. </w:t>
      </w:r>
      <w:bookmarkStart w:id="33" w:name="_Toc153593046"/>
      <w:r w:rsidRPr="0085509F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t>组件名称缩写列表</w:t>
      </w:r>
      <w:bookmarkEnd w:id="33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缩写的基本原则是取组件</w:t>
      </w: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类名各单词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的第一个字母，如果只有一个单词，则去掉其中的元音，留下辅音。缩写全部为小写。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6"/>
        <w:gridCol w:w="495"/>
        <w:gridCol w:w="1242"/>
      </w:tblGrid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lastRenderedPageBreak/>
              <w:t>组件类型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缩写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例子</w:t>
            </w:r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Label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Lbl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lblNote</w:t>
            </w:r>
            <w:proofErr w:type="spellEnd"/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TextBox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Txt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txtName</w:t>
            </w:r>
            <w:proofErr w:type="spellEnd"/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Button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Btn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btnOK</w:t>
            </w:r>
            <w:proofErr w:type="spellEnd"/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ImageButton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Ib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ibOK</w:t>
            </w:r>
            <w:proofErr w:type="spellEnd"/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LinkButton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lbJump</w:t>
            </w:r>
            <w:proofErr w:type="spellEnd"/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HyperLink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Hl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hlJump</w:t>
            </w:r>
            <w:proofErr w:type="spellEnd"/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DropDownList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Ddl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ddlList</w:t>
            </w:r>
            <w:proofErr w:type="spellEnd"/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CheckBox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cbChoice</w:t>
            </w:r>
            <w:proofErr w:type="spellEnd"/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CheckBoxList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Cbl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cblGroup</w:t>
            </w:r>
            <w:proofErr w:type="spellEnd"/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RadioButton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Rb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rbChoice</w:t>
            </w:r>
            <w:proofErr w:type="spellEnd"/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RadioButtonList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Rbl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rblGroup</w:t>
            </w:r>
            <w:proofErr w:type="spellEnd"/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Img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imgBeauty</w:t>
            </w:r>
            <w:proofErr w:type="spellEnd"/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Panel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Pnl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pnlTree</w:t>
            </w:r>
            <w:proofErr w:type="spellEnd"/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TreeView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Tv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tvUnit</w:t>
            </w:r>
            <w:proofErr w:type="spellEnd"/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lastRenderedPageBreak/>
              <w:t>WebComTable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Wct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wctBasic</w:t>
            </w:r>
            <w:proofErr w:type="spellEnd"/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ImageDateTimeInput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Dti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dtiStart</w:t>
            </w:r>
            <w:proofErr w:type="spellEnd"/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ComboBox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cbList</w:t>
            </w:r>
            <w:proofErr w:type="spellEnd"/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MyImageButton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Mib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mibOK</w:t>
            </w:r>
            <w:proofErr w:type="spellEnd"/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WebComm.TreeView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Tv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tvUnit</w:t>
            </w:r>
            <w:proofErr w:type="spellEnd"/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PageBar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Pb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pbMaster</w:t>
            </w:r>
            <w:proofErr w:type="spellEnd"/>
          </w:p>
        </w:tc>
      </w:tr>
    </w:tbl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2"/>
        <w:rPr>
          <w:rFonts w:ascii="微软雅黑" w:eastAsia="微软雅黑" w:hAnsi="微软雅黑" w:cs="Arial"/>
          <w:color w:val="454545"/>
          <w:kern w:val="0"/>
          <w:sz w:val="41"/>
          <w:szCs w:val="41"/>
        </w:rPr>
      </w:pPr>
      <w:bookmarkStart w:id="34" w:name="t6"/>
      <w:bookmarkStart w:id="35" w:name="_Toc153593047"/>
      <w:bookmarkEnd w:id="34"/>
      <w:r w:rsidRPr="0085509F">
        <w:rPr>
          <w:rFonts w:ascii="微软雅黑" w:eastAsia="微软雅黑" w:hAnsi="微软雅黑" w:cs="Arial" w:hint="eastAsia"/>
          <w:color w:val="4FA1DB"/>
          <w:kern w:val="0"/>
          <w:sz w:val="41"/>
          <w:szCs w:val="41"/>
        </w:rPr>
        <w:t>7. 声明</w:t>
      </w:r>
      <w:bookmarkEnd w:id="35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每行</w:t>
      </w:r>
      <w:proofErr w:type="gramStart"/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只有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一个声明，如果是声明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i,j,k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之类的简单变量可以放在一行;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除了for循环外，声明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放在块的最开始部分。for循环中的变量声明可以放在for语句中。如：for(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int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i = 0; I &lt; 10; i++) 。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避免</w:t>
      </w: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块内部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的变量与它外部的变量名相同。</w:t>
      </w:r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2"/>
        <w:rPr>
          <w:rFonts w:ascii="微软雅黑" w:eastAsia="微软雅黑" w:hAnsi="微软雅黑" w:cs="Arial"/>
          <w:color w:val="454545"/>
          <w:kern w:val="0"/>
          <w:sz w:val="41"/>
          <w:szCs w:val="41"/>
        </w:rPr>
      </w:pPr>
      <w:bookmarkStart w:id="36" w:name="t7"/>
      <w:bookmarkStart w:id="37" w:name="_Toc153593048"/>
      <w:bookmarkEnd w:id="36"/>
      <w:r w:rsidRPr="0085509F">
        <w:rPr>
          <w:rFonts w:ascii="微软雅黑" w:eastAsia="微软雅黑" w:hAnsi="微软雅黑" w:cs="Arial" w:hint="eastAsia"/>
          <w:color w:val="4FA1DB"/>
          <w:kern w:val="0"/>
          <w:sz w:val="41"/>
          <w:szCs w:val="41"/>
        </w:rPr>
        <w:t>8. 表达式和语句</w:t>
      </w:r>
      <w:bookmarkEnd w:id="37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每行建议只有一条语句。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if-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else,if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-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elseif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语句，任何情况下，都应该有“{”，“}”，格式如下：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if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(condition)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{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lastRenderedPageBreak/>
        <w:t>statements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;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}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else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if (condition)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{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statements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;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}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else</w:t>
      </w:r>
      <w:proofErr w:type="gramEnd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{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statements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;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}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for语句格式如下：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for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(initialization; condition; update)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{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statements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;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}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如果语句为空：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lastRenderedPageBreak/>
        <w:t>for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(initialization; condition; update) ;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while语句格式如下：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while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(condition)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{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statements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;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}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如果语句为空: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while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(condition);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do-while语句格式如下：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do</w:t>
      </w:r>
      <w:proofErr w:type="gramEnd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{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statements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;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}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while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(condition);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switch语句，每个switch里都应包含default子语句,格式如下：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switch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(condition)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lastRenderedPageBreak/>
        <w:t>{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case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ABC: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statements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;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/* falls through */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case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DEF: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statements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;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break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;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case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XYZ: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statements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;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break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;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default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: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statements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;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break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;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}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try-catch语句格式如下：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try</w:t>
      </w:r>
      <w:proofErr w:type="gramEnd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lastRenderedPageBreak/>
        <w:t>{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statements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;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}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catch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(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ExceptionClass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e)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{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statements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;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}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finally</w:t>
      </w:r>
      <w:proofErr w:type="gramEnd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{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statements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;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}</w:t>
      </w:r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2"/>
        <w:rPr>
          <w:rFonts w:ascii="微软雅黑" w:eastAsia="微软雅黑" w:hAnsi="微软雅黑" w:cs="Arial"/>
          <w:color w:val="454545"/>
          <w:kern w:val="0"/>
          <w:sz w:val="41"/>
          <w:szCs w:val="41"/>
        </w:rPr>
      </w:pPr>
      <w:bookmarkStart w:id="38" w:name="t8"/>
      <w:bookmarkStart w:id="39" w:name="_Toc153593049"/>
      <w:bookmarkEnd w:id="38"/>
      <w:r w:rsidRPr="0085509F">
        <w:rPr>
          <w:rFonts w:ascii="微软雅黑" w:eastAsia="微软雅黑" w:hAnsi="微软雅黑" w:cs="Arial" w:hint="eastAsia"/>
          <w:color w:val="4FA1DB"/>
          <w:kern w:val="0"/>
          <w:sz w:val="41"/>
          <w:szCs w:val="41"/>
        </w:rPr>
        <w:t>9. 类型设计规范</w:t>
      </w:r>
      <w:bookmarkEnd w:id="39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确保每个类型由一组定义明确，相互关联的成员组成，而不仅仅是一些无关功能的随 机集合；</w:t>
      </w:r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40" w:name="_Toc153593050"/>
      <w:r w:rsidRPr="0085509F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t>9.1. 类型和命名空间</w:t>
      </w:r>
      <w:bookmarkEnd w:id="40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用命名空间</w:t>
      </w: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把类型组织成相关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域的层次结构。例如：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界面层：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Techstar.ProductionCenter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lastRenderedPageBreak/>
        <w:t>业务逻辑层：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Techstar.ProductionCenter.Business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数据访问层：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Techstar.ProductionCenter.Data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避免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过深的命名空间；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避免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太多的命名空间；</w:t>
      </w:r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41" w:name="_Toc153593051"/>
      <w:r w:rsidRPr="0085509F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t>9.2. 类型和接口的选择</w:t>
      </w:r>
      <w:bookmarkEnd w:id="41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优先采用类而不是接口。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接口的缺点在于语义变化时改变困难。注意接口并不是协定，</w:t>
      </w: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把协定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和实现分开并非</w:t>
      </w: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一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定用接口实现，</w:t>
      </w: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用基类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和抽象</w:t>
      </w: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类同样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可以表达；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建议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使用抽象类而不是接口来解除协定与实现间的偶合；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定义接口，来实现类似多重继承的效果；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精心定义接口的标志是一个接口只做一件事情。关键是接口的协定需要保持不变， 如果一个接口包含</w:t>
      </w: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太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多功能，那么这个胖接口产生变化的机会就会大得多。</w:t>
      </w:r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42" w:name="_Toc153593052"/>
      <w:r w:rsidRPr="0085509F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t>9.3. 抽象类设计：</w:t>
      </w:r>
      <w:bookmarkEnd w:id="42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不要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在抽象类中定义公有的或内部受保护的构造函数。因为抽象</w:t>
      </w: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类无法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实例化，所以这 </w:t>
      </w: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种设计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会误导用户；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为抽象类</w:t>
      </w: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定义受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保护的构造函数或内部构造函数；</w:t>
      </w:r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43" w:name="_Toc153593053"/>
      <w:r w:rsidRPr="0085509F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t>9.4. 静态类设计</w:t>
      </w:r>
      <w:bookmarkEnd w:id="43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lastRenderedPageBreak/>
        <w:t>静态类是一个只包含静态成员的类，它提供了一种纯面向对象设计和简单性之间的一个权衡，广泛用来提供类似于全局变量或一些通用功能。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少用静态类。静态</w:t>
      </w: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类应该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仅用作辅助类；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避免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把静态类当作杂物箱。每个</w:t>
      </w: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静态类都应该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有其明确目的；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不要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在静态类中声明或覆盖实例成员；</w:t>
      </w:r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44" w:name="_Toc153593054"/>
      <w:r w:rsidRPr="0085509F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t>9.5. 枚举设计</w:t>
      </w:r>
      <w:bookmarkEnd w:id="44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用枚举来加强那些表示值的集合的参数，属性以及返回值的类型性；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优先使用枚举而不是静态常量。例如：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//不好的写法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public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static class Color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{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public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static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int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Red = 0;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public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static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int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Green = 1;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public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static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int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Blue = 2;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}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//好的写法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public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enum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Color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lastRenderedPageBreak/>
        <w:t>{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Red,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Green,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Blue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}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不要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把枚举用于开放的场合，例如操作系统的版本，朋友的名字等；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枚举最后一个值不要加逗号；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 枚举中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不要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提供为了今后使用而保留的枚举值；</w:t>
      </w:r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2"/>
        <w:rPr>
          <w:rFonts w:ascii="微软雅黑" w:eastAsia="微软雅黑" w:hAnsi="微软雅黑" w:cs="Arial"/>
          <w:color w:val="454545"/>
          <w:kern w:val="0"/>
          <w:sz w:val="41"/>
          <w:szCs w:val="41"/>
        </w:rPr>
      </w:pPr>
      <w:bookmarkStart w:id="45" w:name="t9"/>
      <w:bookmarkStart w:id="46" w:name="_Toc153593055"/>
      <w:bookmarkEnd w:id="45"/>
      <w:r w:rsidRPr="0085509F">
        <w:rPr>
          <w:rFonts w:ascii="微软雅黑" w:eastAsia="微软雅黑" w:hAnsi="微软雅黑" w:cs="Arial" w:hint="eastAsia"/>
          <w:color w:val="4FA1DB"/>
          <w:kern w:val="0"/>
          <w:sz w:val="41"/>
          <w:szCs w:val="41"/>
        </w:rPr>
        <w:t>10. 成员设计规范</w:t>
      </w:r>
      <w:bookmarkEnd w:id="46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方法，属性，事件，构造函数以及字段等统称为成员。</w:t>
      </w:r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47" w:name="_Toc153593056"/>
      <w:r w:rsidRPr="0085509F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t>10.1. 成员设计的一般规范</w:t>
      </w:r>
      <w:bookmarkEnd w:id="47"/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48" w:name="_Toc153593057"/>
      <w:r w:rsidRPr="0085509F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t>10.2. 方法的重载规范；</w:t>
      </w:r>
      <w:bookmarkEnd w:id="48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避免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在重载中随意的给参数命名。如果两个重载中的某个参数表示相同的输入，那么该参数的名字应该相同。例如：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public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class String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{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//好的写法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lastRenderedPageBreak/>
        <w:t>public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int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IndexOf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(string value) { ...}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public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int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IndexOf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(string value,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int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startIndex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) { ...}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//不好的写法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public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int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IndexOf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(string value) { ...}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public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int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IndexOf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(string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str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,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int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startIndex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) { ...}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}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避免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使重载成员的参数顺序不一致。在所有的重载中，同名参数应该出现在相同的位置。 例如：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public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class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EventLog</w:t>
      </w:r>
      <w:proofErr w:type="spellEnd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{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public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EventLog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();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public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EventLog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(string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logName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);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public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EventLog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(string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logName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, string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machineName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);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public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EventLog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(string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logName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, string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machineName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, string source);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}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较短的重载应该仅仅调用较长的来实现。另外，重载如果需要扩展性，把最长重载 做成虚函数。例如：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lastRenderedPageBreak/>
        <w:t>public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class String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{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public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int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IndexOf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(string s)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{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//调用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return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IndexOf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(s, 0);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}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public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int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IndexOf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(string s,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int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startIndex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)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{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//调用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return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IndexOf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(s,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startIndex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,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s.Length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);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}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public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virtual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int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IndexOf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(string s,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int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startIndex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,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int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Count)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{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//实际的代码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}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lastRenderedPageBreak/>
        <w:t>}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允许可选参选为null。这样做是为了避免调用者调用之前需要检查参数是否null。例 如：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//允许为null时的调用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spellStart"/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DrawGeometry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(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brush, pen, geometry);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//不允许为null时的调用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if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(geometry == null)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DrawGeometry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(brush, pen);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else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DrawGeometry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(brush, pen, geometry);</w:t>
      </w:r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49" w:name="_Toc153593058"/>
      <w:r w:rsidRPr="0085509F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t>10.3. 属性和方法的选择</w:t>
      </w:r>
      <w:bookmarkEnd w:id="49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基本原则是方法表示操作，属性表示数据。如果其他各方面都一样，优先使用属性而不 是方法。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使用属性，如果该成员表示类型的逻辑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attribue</w:t>
      </w:r>
      <w:proofErr w:type="spellEnd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如果属性的值存储在内存中，而提供属性的目的仅仅是为了访问该值，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使用属性而不 要使用方法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如果该操作每次返回的结果不同，那么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使用方法。例如来自于.net framework的例子: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//好的写法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spellStart"/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lastRenderedPageBreak/>
        <w:t>Guid.NewGuid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(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);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//不好的写法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DateTime.Now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;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如果该操作</w:t>
      </w: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比访问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字段慢一个或多个数量级，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使用方法。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如果该操作有严重的副作用，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使用方法。</w:t>
      </w:r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50" w:name="_Toc153593059"/>
      <w:r w:rsidRPr="0085509F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t>10.4. 属性的设计规范：</w:t>
      </w:r>
      <w:bookmarkEnd w:id="50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如果不应该让调用方法改变属性值，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创建只读属性；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不要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提供只写属性；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为所有的属性提供合理的默认值，这样可以确保默认值不会导致漏洞或效率低的代 码；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允许用户以任何顺序来设置属性的值；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避免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在属性的获取方法抛出异常。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属性的获取方法应该是个简单的操作，不应该有任何的条件。如果一个获取方法会抛出 异常，</w:t>
      </w: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按么可能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它更应该设计为方法。</w:t>
      </w:r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51" w:name="_Toc153593060"/>
      <w:r w:rsidRPr="0085509F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t>10.5. 构造函数的设计规范</w:t>
      </w:r>
      <w:bookmarkEnd w:id="51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建议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提供简单的构造函数，最好是默认构造函数。简单的构造函数增强易用性；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lastRenderedPageBreak/>
        <w:t>Ö 考虑扩展性，如果构造函数设计的不自然，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建议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用静态的工厂方法来替代构造函数；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把构造函数的参数用作设置主要属性的便捷方法。如果构造函数参数仅用来设置属 性，应和属性名称相同。仅有大小写的区别；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在构造函数中做最少的工作。任何其他处理应该推迟到需要的时候；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在类中显示的声明公用的默认构造函数，如果这样的构造函数是必须的。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如果没有显示默认构造函数，填加有参数构造函数时往往会破坏已有使用默认构造函数 的代码；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避免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在对象的构造函数内部调用虚成员。这样在扩展设计的时候会导致难以理解的现 </w:t>
      </w: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象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；</w:t>
      </w:r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52" w:name="_Toc153593061"/>
      <w:r w:rsidRPr="0085509F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t>10.6. 字段设计规范</w:t>
      </w:r>
      <w:bookmarkEnd w:id="52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不要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提供公有的或受保护的字段。代之以属性来访问字段；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只用常量字段来表示永远不会改变的量。否则会导致兼容性问题。下面是正确的例子：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public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struct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Int32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{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public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const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int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MaxValue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= 0x7fffffff;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public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const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int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MinValue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= unchecked((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int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)0x80000000);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lastRenderedPageBreak/>
        <w:t>}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用公有的静态只读字段来定义预定义的对象实例。例如：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public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struct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Color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{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public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static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readonly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Color Red = new Color(0x0000FF);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}</w:t>
      </w:r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53" w:name="_Toc153593062"/>
      <w:r w:rsidRPr="0085509F">
        <w:rPr>
          <w:rFonts w:ascii="微软雅黑" w:eastAsia="微软雅黑" w:hAnsi="微软雅黑" w:cs="Arial" w:hint="eastAsia"/>
          <w:color w:val="4FA1DB"/>
          <w:kern w:val="0"/>
          <w:sz w:val="30"/>
          <w:szCs w:val="30"/>
        </w:rPr>
        <w:t>10.7. 参数的设计规范</w:t>
      </w:r>
      <w:bookmarkEnd w:id="53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用类结构层次中最</w:t>
      </w: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接近基类类型来作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为参数的类型，同时要保证该类型能够提供成员 所需的功能。例如：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要设计一个集合遍历的方法，那么参数应该是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IEnbumerable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为参数，而不应该是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IList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， 这样方法具有更强的适应性。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不要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使用保留参数。如果将来需要更多的参数，那么可以增加重载成员。例如：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//不好的写法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public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void Method(string reserved,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SomeOption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option);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//好的写法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public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void Method(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SomeOption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option);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//将来填加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lastRenderedPageBreak/>
        <w:t>public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void Method(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SomeOption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option, string path);</w:t>
      </w:r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4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bookmarkStart w:id="54" w:name="_Toc153593063"/>
      <w:r w:rsidRPr="0085509F">
        <w:rPr>
          <w:rFonts w:ascii="微软雅黑" w:eastAsia="微软雅黑" w:hAnsi="微软雅黑" w:cs="Arial" w:hint="eastAsia"/>
          <w:color w:val="4FA1DB"/>
          <w:kern w:val="0"/>
          <w:sz w:val="24"/>
          <w:szCs w:val="24"/>
        </w:rPr>
        <w:t>10.7.1. 参数设计中枚举和布尔参数的选择规范</w:t>
      </w:r>
      <w:bookmarkEnd w:id="54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用枚举。在代码阅读，书写中，枚举都比布尔的可读性好很多。例如：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//使用布尔型，阅读的时候不会轻易了解参数的含义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FileStream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f =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File.Open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(“1.txt”, true, false);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//使用枚举型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FileStream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 f =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File.Open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(“1.txt”，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CasingOptions.CaseSenstive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,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FileMode.Open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);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不要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使用布尔参数，除非百分之百肯定绝对不需要两个以上的值。即使此时，采用枚举 往往也可以提供更好的可读性，如上例。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考虑在构造函数中，对确实只有两种状态值的参数以及用来初始化布尔属性的参数使用 布尔类型；</w:t>
      </w:r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4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bookmarkStart w:id="55" w:name="_Toc153593064"/>
      <w:r w:rsidRPr="0085509F">
        <w:rPr>
          <w:rFonts w:ascii="微软雅黑" w:eastAsia="微软雅黑" w:hAnsi="微软雅黑" w:cs="Arial" w:hint="eastAsia"/>
          <w:color w:val="4FA1DB"/>
          <w:kern w:val="0"/>
          <w:sz w:val="24"/>
          <w:szCs w:val="24"/>
        </w:rPr>
        <w:t>10.7.2. 参数验证的规范：</w:t>
      </w:r>
      <w:bookmarkEnd w:id="55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 xml:space="preserve">验证传给公有的，受保护的或显示成员的参数是否合法。如果验证失败，应该抛出 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System.ArgutmentException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或其子类；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抛出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System.ArgutmentNullException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，如果传入的null，而该成员不支持null；</w:t>
      </w:r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4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bookmarkStart w:id="56" w:name="_Toc153593065"/>
      <w:r w:rsidRPr="0085509F">
        <w:rPr>
          <w:rFonts w:ascii="微软雅黑" w:eastAsia="微软雅黑" w:hAnsi="微软雅黑" w:cs="Arial" w:hint="eastAsia"/>
          <w:color w:val="4FA1DB"/>
          <w:kern w:val="0"/>
          <w:sz w:val="24"/>
          <w:szCs w:val="24"/>
        </w:rPr>
        <w:t>10.7.3. 参数传递的规范：</w:t>
      </w:r>
      <w:bookmarkEnd w:id="56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lastRenderedPageBreak/>
        <w:t>´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避免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使用输出参数或引用参数；</w:t>
      </w:r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2"/>
        <w:rPr>
          <w:rFonts w:ascii="微软雅黑" w:eastAsia="微软雅黑" w:hAnsi="微软雅黑" w:cs="Arial"/>
          <w:color w:val="454545"/>
          <w:kern w:val="0"/>
          <w:sz w:val="41"/>
          <w:szCs w:val="41"/>
        </w:rPr>
      </w:pPr>
      <w:bookmarkStart w:id="57" w:name="t10"/>
      <w:bookmarkStart w:id="58" w:name="_Toc153593066"/>
      <w:bookmarkEnd w:id="57"/>
      <w:r w:rsidRPr="0085509F">
        <w:rPr>
          <w:rFonts w:ascii="微软雅黑" w:eastAsia="微软雅黑" w:hAnsi="微软雅黑" w:cs="Arial" w:hint="eastAsia"/>
          <w:color w:val="4FA1DB"/>
          <w:kern w:val="0"/>
          <w:sz w:val="41"/>
          <w:szCs w:val="41"/>
        </w:rPr>
        <w:t>11. 扩展性设计规范</w:t>
      </w:r>
      <w:bookmarkEnd w:id="58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 如果没有恰当理由，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不要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把类密封起来。这些理由包括：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A）类为静态类；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B）类的受保护成员保存了高度机密信息；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C）类继承了许多虚成员，逐个密封的代价太高，不如密封整个类；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D）不要在密封类中声明保护成员或虚成员，因为无法覆盖其实现；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建议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用保护成员用于高级定制。它提供了扩展性，同时也避免了公用接口过于复杂；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不要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使用虚成员，除非有合适的理由；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建议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只有在绝对必须的时候才用</w:t>
      </w: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虚成员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提供扩展性，并使用Template Method模式；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优先使用受保护的虚成员，而不是公有虚成员。公有成员通用调用受保护的</w:t>
      </w: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虚成员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的方式来提供扩展性；</w:t>
      </w:r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2"/>
        <w:rPr>
          <w:rFonts w:ascii="微软雅黑" w:eastAsia="微软雅黑" w:hAnsi="微软雅黑" w:cs="Arial"/>
          <w:color w:val="454545"/>
          <w:kern w:val="0"/>
          <w:sz w:val="41"/>
          <w:szCs w:val="41"/>
        </w:rPr>
      </w:pPr>
      <w:bookmarkStart w:id="59" w:name="t11"/>
      <w:bookmarkStart w:id="60" w:name="_Toc153593067"/>
      <w:bookmarkEnd w:id="59"/>
      <w:r w:rsidRPr="0085509F">
        <w:rPr>
          <w:rFonts w:ascii="微软雅黑" w:eastAsia="微软雅黑" w:hAnsi="微软雅黑" w:cs="Arial" w:hint="eastAsia"/>
          <w:color w:val="4FA1DB"/>
          <w:kern w:val="0"/>
          <w:sz w:val="41"/>
          <w:szCs w:val="41"/>
        </w:rPr>
        <w:t>12. 异常处理规范</w:t>
      </w:r>
      <w:bookmarkEnd w:id="60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异常的思想是只对错误采用异常处理：逻辑和编程错误，设置错误，被破坏的数据，资源耗尽，等等。通常的法则是系统在正常状态下以及无重载和硬件失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lastRenderedPageBreak/>
        <w:t>效状态下，不应产生任何异常。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异常处理时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可以采用适当的日志机制来报告异常，包括异常发生的时刻；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 一般情况下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不要使用异常实现来控制程序流程结构；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使用异常而不要用错误代码来报告错误；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要通过抛出异常的方式来报告操作失败。如果成员无法成功地完成它应该做的任务，那么应该抛出异常；</w:t>
      </w:r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61" w:name="_Toc153593068"/>
      <w:r w:rsidRPr="0085509F">
        <w:rPr>
          <w:rFonts w:ascii="微软雅黑" w:eastAsia="微软雅黑" w:hAnsi="微软雅黑" w:cs="Arial" w:hint="eastAsia"/>
          <w:b/>
          <w:bCs/>
          <w:color w:val="4FA1DB"/>
          <w:kern w:val="0"/>
          <w:sz w:val="30"/>
        </w:rPr>
        <w:t>12.1. 异常类型选择规范</w:t>
      </w:r>
      <w:bookmarkEnd w:id="61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优先考虑使用System命名空间中已有的异常，而不是自己创建新的异常类型；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要使用最合理，最具针对性的异常。例如，对参数为空，应抛出 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System.ArgutmentNullException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，而不是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System.ArgutmentException</w:t>
      </w:r>
      <w:proofErr w:type="spellEnd"/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62" w:name="_Toc153593069"/>
      <w:r w:rsidRPr="0085509F">
        <w:rPr>
          <w:rFonts w:ascii="微软雅黑" w:eastAsia="微软雅黑" w:hAnsi="微软雅黑" w:cs="Arial" w:hint="eastAsia"/>
          <w:b/>
          <w:bCs/>
          <w:color w:val="4FA1DB"/>
          <w:kern w:val="0"/>
          <w:sz w:val="30"/>
        </w:rPr>
        <w:t>12.2. 异常处理规范</w:t>
      </w:r>
      <w:bookmarkEnd w:id="62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 不是百分之百确定的情况，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不要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吞掉异常；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建议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捕获特定类型的异常，如果理解该异常在具体环境当中产生的原因；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不要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捕获不应该捕获的异常，通常应该允许异常沿着调用</w:t>
      </w: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栈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传递；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进行清理工作时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用try-finally，避免使用try-catch；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在捕获并重新抛出异常时使用空的throw语句，这是保持调用</w:t>
      </w: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栈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的最好方法</w:t>
      </w:r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63" w:name="_Toc153593070"/>
      <w:r w:rsidRPr="0085509F">
        <w:rPr>
          <w:rFonts w:ascii="微软雅黑" w:eastAsia="微软雅黑" w:hAnsi="微软雅黑" w:cs="Arial" w:hint="eastAsia"/>
          <w:b/>
          <w:bCs/>
          <w:color w:val="4FA1DB"/>
          <w:kern w:val="0"/>
          <w:sz w:val="30"/>
        </w:rPr>
        <w:lastRenderedPageBreak/>
        <w:t>12.3. 标准异常类的使用：</w:t>
      </w:r>
      <w:bookmarkEnd w:id="63"/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4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bookmarkStart w:id="64" w:name="_Toc153593071"/>
      <w:r w:rsidRPr="0085509F">
        <w:rPr>
          <w:rFonts w:ascii="微软雅黑" w:eastAsia="微软雅黑" w:hAnsi="微软雅黑" w:cs="Arial" w:hint="eastAsia"/>
          <w:color w:val="4FA1DB"/>
          <w:kern w:val="0"/>
          <w:sz w:val="24"/>
          <w:szCs w:val="24"/>
        </w:rPr>
        <w:t>12.3.1. Exception</w:t>
      </w:r>
      <w:bookmarkEnd w:id="64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与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SystemException</w:t>
      </w:r>
      <w:proofErr w:type="spellEnd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不要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抛出这两种类型的异常；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避免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捕获这两种异常，除非是在顶层的异常处理器中；</w:t>
      </w:r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4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bookmarkStart w:id="65" w:name="_Toc153593072"/>
      <w:r w:rsidRPr="0085509F">
        <w:rPr>
          <w:rFonts w:ascii="微软雅黑" w:eastAsia="微软雅黑" w:hAnsi="微软雅黑" w:cs="Arial" w:hint="eastAsia"/>
          <w:color w:val="4FA1DB"/>
          <w:kern w:val="0"/>
          <w:sz w:val="24"/>
          <w:szCs w:val="24"/>
        </w:rPr>
        <w:t xml:space="preserve">12.3.2. </w:t>
      </w:r>
      <w:proofErr w:type="spellStart"/>
      <w:r w:rsidRPr="0085509F">
        <w:rPr>
          <w:rFonts w:ascii="微软雅黑" w:eastAsia="微软雅黑" w:hAnsi="微软雅黑" w:cs="Arial" w:hint="eastAsia"/>
          <w:color w:val="4FA1DB"/>
          <w:kern w:val="0"/>
          <w:sz w:val="24"/>
          <w:szCs w:val="24"/>
        </w:rPr>
        <w:t>InvalidOperationException</w:t>
      </w:r>
      <w:bookmarkEnd w:id="65"/>
      <w:proofErr w:type="spellEnd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对象处于不正确状态时抛出；</w:t>
      </w:r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4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bookmarkStart w:id="66" w:name="_Toc153593073"/>
      <w:r w:rsidRPr="0085509F">
        <w:rPr>
          <w:rFonts w:ascii="微软雅黑" w:eastAsia="微软雅黑" w:hAnsi="微软雅黑" w:cs="Arial" w:hint="eastAsia"/>
          <w:color w:val="4FA1DB"/>
          <w:kern w:val="0"/>
          <w:sz w:val="24"/>
          <w:szCs w:val="24"/>
        </w:rPr>
        <w:t xml:space="preserve">12.3.3. </w:t>
      </w:r>
      <w:proofErr w:type="spellStart"/>
      <w:r w:rsidRPr="0085509F">
        <w:rPr>
          <w:rFonts w:ascii="微软雅黑" w:eastAsia="微软雅黑" w:hAnsi="微软雅黑" w:cs="Arial" w:hint="eastAsia"/>
          <w:color w:val="4FA1DB"/>
          <w:kern w:val="0"/>
          <w:sz w:val="24"/>
          <w:szCs w:val="24"/>
        </w:rPr>
        <w:t>ArgumentException</w:t>
      </w:r>
      <w:bookmarkEnd w:id="66"/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，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ArgumentNullException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，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ArgumentOutOfRangeException</w:t>
      </w:r>
      <w:proofErr w:type="spellEnd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如果传入的是无效参数，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抛出参数异常，尽可能使用位于继承层次末尾的类型；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在抛出异常时设置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ParaName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属性；</w:t>
      </w:r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4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bookmarkStart w:id="67" w:name="_Toc153593074"/>
      <w:r w:rsidRPr="0085509F">
        <w:rPr>
          <w:rFonts w:ascii="微软雅黑" w:eastAsia="微软雅黑" w:hAnsi="微软雅黑" w:cs="Arial" w:hint="eastAsia"/>
          <w:color w:val="4FA1DB"/>
          <w:kern w:val="0"/>
          <w:sz w:val="24"/>
          <w:szCs w:val="24"/>
        </w:rPr>
        <w:t xml:space="preserve">12.3.4. </w:t>
      </w:r>
      <w:proofErr w:type="spellStart"/>
      <w:r w:rsidRPr="0085509F">
        <w:rPr>
          <w:rFonts w:ascii="微软雅黑" w:eastAsia="微软雅黑" w:hAnsi="微软雅黑" w:cs="Arial" w:hint="eastAsia"/>
          <w:color w:val="4FA1DB"/>
          <w:kern w:val="0"/>
          <w:sz w:val="24"/>
          <w:szCs w:val="24"/>
        </w:rPr>
        <w:t>NullRefernceException</w:t>
      </w:r>
      <w:bookmarkEnd w:id="67"/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，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IndexOutOfRangeException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，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AccessViolationException</w:t>
      </w:r>
      <w:proofErr w:type="spellEnd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不要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显示抛出或捕获；</w:t>
      </w:r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4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bookmarkStart w:id="68" w:name="_Toc153593075"/>
      <w:r w:rsidRPr="0085509F">
        <w:rPr>
          <w:rFonts w:ascii="微软雅黑" w:eastAsia="微软雅黑" w:hAnsi="微软雅黑" w:cs="Arial" w:hint="eastAsia"/>
          <w:color w:val="4FA1DB"/>
          <w:kern w:val="0"/>
          <w:sz w:val="24"/>
          <w:szCs w:val="24"/>
        </w:rPr>
        <w:t xml:space="preserve">12.3.5. </w:t>
      </w:r>
      <w:proofErr w:type="spellStart"/>
      <w:r w:rsidRPr="0085509F">
        <w:rPr>
          <w:rFonts w:ascii="微软雅黑" w:eastAsia="微软雅黑" w:hAnsi="微软雅黑" w:cs="Arial" w:hint="eastAsia"/>
          <w:color w:val="4FA1DB"/>
          <w:kern w:val="0"/>
          <w:sz w:val="24"/>
          <w:szCs w:val="24"/>
        </w:rPr>
        <w:t>StackOverflowException</w:t>
      </w:r>
      <w:bookmarkEnd w:id="68"/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：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不要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显示抛出或捕获；</w:t>
      </w:r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4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bookmarkStart w:id="69" w:name="_Toc153593076"/>
      <w:r w:rsidRPr="0085509F">
        <w:rPr>
          <w:rFonts w:ascii="微软雅黑" w:eastAsia="微软雅黑" w:hAnsi="微软雅黑" w:cs="Arial" w:hint="eastAsia"/>
          <w:color w:val="4FA1DB"/>
          <w:kern w:val="0"/>
          <w:sz w:val="24"/>
          <w:szCs w:val="24"/>
        </w:rPr>
        <w:t xml:space="preserve">12.3.6. </w:t>
      </w:r>
      <w:proofErr w:type="spellStart"/>
      <w:r w:rsidRPr="0085509F">
        <w:rPr>
          <w:rFonts w:ascii="微软雅黑" w:eastAsia="微软雅黑" w:hAnsi="微软雅黑" w:cs="Arial" w:hint="eastAsia"/>
          <w:color w:val="4FA1DB"/>
          <w:kern w:val="0"/>
          <w:sz w:val="24"/>
          <w:szCs w:val="24"/>
        </w:rPr>
        <w:t>OutOfMemoryException</w:t>
      </w:r>
      <w:bookmarkEnd w:id="69"/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：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´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不要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显示抛出或捕获；</w:t>
      </w:r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70" w:name="_Toc153593077"/>
      <w:r w:rsidRPr="0085509F">
        <w:rPr>
          <w:rFonts w:ascii="微软雅黑" w:eastAsia="微软雅黑" w:hAnsi="微软雅黑" w:cs="Arial" w:hint="eastAsia"/>
          <w:b/>
          <w:bCs/>
          <w:color w:val="4FA1DB"/>
          <w:kern w:val="0"/>
          <w:sz w:val="30"/>
        </w:rPr>
        <w:t>12.4. 自定义异常类型设计规则：</w:t>
      </w:r>
      <w:bookmarkEnd w:id="70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lastRenderedPageBreak/>
        <w:t>´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避免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太深的继承层次；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从已有的</w:t>
      </w: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异常基类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继承；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异常类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以“Exception”</w:t>
      </w: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做为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后缀；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使异常可序列化，使其能跨应用程序域和远程边界仍能正常使用；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 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把与安全性有关的信息保存在私有的异常状态中</w:t>
      </w:r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3"/>
        <w:rPr>
          <w:rFonts w:ascii="微软雅黑" w:eastAsia="微软雅黑" w:hAnsi="微软雅黑" w:cs="Arial"/>
          <w:color w:val="454545"/>
          <w:kern w:val="0"/>
          <w:sz w:val="30"/>
          <w:szCs w:val="30"/>
        </w:rPr>
      </w:pPr>
      <w:bookmarkStart w:id="71" w:name="_Toc153593078"/>
      <w:r w:rsidRPr="0085509F">
        <w:rPr>
          <w:rFonts w:ascii="微软雅黑" w:eastAsia="微软雅黑" w:hAnsi="微软雅黑" w:cs="Arial" w:hint="eastAsia"/>
          <w:b/>
          <w:bCs/>
          <w:color w:val="4FA1DB"/>
          <w:kern w:val="0"/>
          <w:sz w:val="30"/>
        </w:rPr>
        <w:t>12.5. 异常与性能</w:t>
      </w:r>
      <w:bookmarkEnd w:id="71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如果在普通场景都会抛出异常，</w:t>
      </w:r>
      <w:r w:rsidRPr="0085509F">
        <w:rPr>
          <w:rFonts w:ascii="微软雅黑" w:eastAsia="微软雅黑" w:hAnsi="微软雅黑" w:cs="Arial" w:hint="eastAsia"/>
          <w:b/>
          <w:bCs/>
          <w:color w:val="454545"/>
          <w:kern w:val="0"/>
          <w:sz w:val="24"/>
          <w:szCs w:val="24"/>
        </w:rPr>
        <w:t>要</w:t>
      </w: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采用先效验合法性的方式来避免抛出异常引起的性能 问题；</w:t>
      </w:r>
    </w:p>
    <w:p w:rsidR="00AD1360" w:rsidRPr="0085509F" w:rsidRDefault="00AD1360" w:rsidP="0085509F">
      <w:pPr>
        <w:widowControl/>
        <w:shd w:val="clear" w:color="auto" w:fill="FFFFFF"/>
        <w:wordWrap w:val="0"/>
        <w:jc w:val="left"/>
        <w:outlineLvl w:val="2"/>
        <w:rPr>
          <w:rFonts w:ascii="微软雅黑" w:eastAsia="微软雅黑" w:hAnsi="微软雅黑" w:cs="Arial"/>
          <w:color w:val="454545"/>
          <w:kern w:val="0"/>
          <w:sz w:val="41"/>
          <w:szCs w:val="41"/>
        </w:rPr>
      </w:pPr>
      <w:bookmarkStart w:id="72" w:name="t12"/>
      <w:bookmarkStart w:id="73" w:name="_Toc153593079"/>
      <w:bookmarkEnd w:id="72"/>
      <w:r w:rsidRPr="0085509F">
        <w:rPr>
          <w:rFonts w:ascii="微软雅黑" w:eastAsia="微软雅黑" w:hAnsi="微软雅黑" w:cs="Arial" w:hint="eastAsia"/>
          <w:color w:val="4FA1DB"/>
          <w:kern w:val="0"/>
          <w:sz w:val="41"/>
          <w:szCs w:val="41"/>
        </w:rPr>
        <w:t>13. 其他规定</w:t>
      </w:r>
      <w:bookmarkEnd w:id="73"/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为避免频繁改动代码，代码中只</w:t>
      </w: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写比较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简单的和不会经常发生变化的SQL，如果SQL 经常发生变化或是比较复杂，存到</w:t>
      </w:r>
      <w:proofErr w:type="spell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SysMisc</w:t>
      </w:r>
      <w:proofErr w:type="spell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中，比如统计用到的SQL；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Ö 在VS2005开发环境中，采用代码分析工具来做自动化的代码分析，以保证代码质量， 具体的使用建议如下：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A）启用代码分析，并设置</w:t>
      </w: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当风格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不符合要求时为错误而不是警告；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B）如果不是做代码审核，此开关应关闭。加上了这个选项的时候编译很慢；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C）</w:t>
      </w: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详设的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时候打开开关，检查</w:t>
      </w:r>
      <w:proofErr w:type="gramStart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详设是否</w:t>
      </w:r>
      <w:proofErr w:type="gramEnd"/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t>符合编程规范；</w:t>
      </w:r>
    </w:p>
    <w:p w:rsidR="00AD1360" w:rsidRPr="0085509F" w:rsidRDefault="00AD1360" w:rsidP="0085509F">
      <w:pPr>
        <w:widowControl/>
        <w:shd w:val="clear" w:color="auto" w:fill="FFFFFF"/>
        <w:wordWrap w:val="0"/>
        <w:spacing w:after="240" w:line="480" w:lineRule="atLeast"/>
        <w:jc w:val="left"/>
        <w:rPr>
          <w:rFonts w:ascii="微软雅黑" w:eastAsia="微软雅黑" w:hAnsi="微软雅黑" w:cs="Arial"/>
          <w:color w:val="454545"/>
          <w:kern w:val="0"/>
          <w:sz w:val="24"/>
          <w:szCs w:val="24"/>
        </w:rPr>
      </w:pPr>
      <w:r w:rsidRPr="0085509F">
        <w:rPr>
          <w:rFonts w:ascii="微软雅黑" w:eastAsia="微软雅黑" w:hAnsi="微软雅黑" w:cs="Arial" w:hint="eastAsia"/>
          <w:color w:val="454545"/>
          <w:kern w:val="0"/>
          <w:sz w:val="24"/>
          <w:szCs w:val="24"/>
        </w:rPr>
        <w:lastRenderedPageBreak/>
        <w:t>D）所有的选项都应当打开。以下内容需要单独设置：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2229"/>
        <w:gridCol w:w="670"/>
        <w:gridCol w:w="3948"/>
        <w:gridCol w:w="567"/>
      </w:tblGrid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编码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大类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建议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使用等级</w:t>
            </w:r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CA2209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程序集应声明最小安全性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用法规则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不建议使用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警告</w:t>
            </w:r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CA1814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与多维数组相比，首选使用交错的数组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性能规则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使用，但降低等级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警告</w:t>
            </w:r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CA1822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gram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将成员</w:t>
            </w:r>
            <w:proofErr w:type="gramEnd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标记为 static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性能规则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较繁锁，且影响代码质量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禁用</w:t>
            </w:r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CA2210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proofErr w:type="gram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程序集应具有</w:t>
            </w:r>
            <w:proofErr w:type="gramEnd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有效的强名称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设计规则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影响</w:t>
            </w: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Xcopy</w:t>
            </w:r>
            <w:proofErr w:type="spellEnd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部署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禁用</w:t>
            </w:r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CA1302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不要对区域设置特定的字符串进行硬编码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全球化规则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很繁琐，并且工具支持的不好。全球化规则全部禁用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禁用</w:t>
            </w:r>
          </w:p>
        </w:tc>
      </w:tr>
      <w:tr w:rsidR="00AD1360" w:rsidRPr="00DC6B76" w:rsidTr="0021773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CA2100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 xml:space="preserve">检查 </w:t>
            </w:r>
            <w:proofErr w:type="spellStart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Sql</w:t>
            </w:r>
            <w:proofErr w:type="spellEnd"/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 xml:space="preserve"> 查询中是否有安全漏洞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安全性规则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都采用参数化查询，有可能会参数过长；如果是内部参数，也不会有安全问题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1360" w:rsidRPr="00DC6B76" w:rsidRDefault="00AD1360" w:rsidP="0085509F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454545"/>
                <w:kern w:val="0"/>
                <w:sz w:val="24"/>
                <w:szCs w:val="24"/>
              </w:rPr>
            </w:pPr>
            <w:r w:rsidRPr="00DC6B76">
              <w:rPr>
                <w:rFonts w:ascii="微软雅黑" w:eastAsia="微软雅黑" w:hAnsi="微软雅黑" w:cs="宋体" w:hint="eastAsia"/>
                <w:color w:val="454545"/>
                <w:kern w:val="0"/>
                <w:sz w:val="24"/>
                <w:szCs w:val="24"/>
              </w:rPr>
              <w:t>警告</w:t>
            </w:r>
          </w:p>
        </w:tc>
      </w:tr>
    </w:tbl>
    <w:p w:rsidR="00AD1360" w:rsidRDefault="00AD1360" w:rsidP="0085509F"/>
    <w:p w:rsidR="00AD1360" w:rsidRDefault="00AD1360" w:rsidP="0085509F">
      <w:pPr>
        <w:pStyle w:val="a5"/>
        <w:spacing w:line="360" w:lineRule="auto"/>
        <w:ind w:left="720" w:firstLineChars="0" w:firstLine="0"/>
        <w:rPr>
          <w:rFonts w:ascii="黑体" w:eastAsia="黑体" w:hAnsi="黑体"/>
          <w:b/>
          <w:sz w:val="28"/>
          <w:szCs w:val="28"/>
        </w:rPr>
      </w:pPr>
    </w:p>
    <w:p w:rsidR="00AD1360" w:rsidRPr="00341D90" w:rsidRDefault="00AD1360" w:rsidP="0085509F">
      <w:pPr>
        <w:pStyle w:val="a5"/>
        <w:spacing w:line="360" w:lineRule="auto"/>
        <w:ind w:firstLineChars="0" w:firstLine="0"/>
        <w:rPr>
          <w:rFonts w:ascii="黑体" w:eastAsia="黑体" w:hAnsi="黑体"/>
          <w:b/>
          <w:sz w:val="28"/>
          <w:szCs w:val="28"/>
        </w:rPr>
      </w:pPr>
      <w:r w:rsidRPr="00341D90">
        <w:rPr>
          <w:rFonts w:ascii="黑体" w:eastAsia="黑体" w:hAnsi="黑体" w:hint="eastAsia"/>
          <w:b/>
          <w:sz w:val="28"/>
          <w:szCs w:val="28"/>
        </w:rPr>
        <w:lastRenderedPageBreak/>
        <w:t>C#的实验封装方法代码及Excel文件导入代码</w:t>
      </w:r>
    </w:p>
    <w:p w:rsidR="00AD1360" w:rsidRPr="00BD18BF" w:rsidRDefault="00AD1360" w:rsidP="0085509F">
      <w:pPr>
        <w:pStyle w:val="a5"/>
        <w:spacing w:line="360" w:lineRule="auto"/>
        <w:ind w:firstLineChars="0" w:firstLine="0"/>
        <w:rPr>
          <w:sz w:val="28"/>
          <w:szCs w:val="28"/>
        </w:rPr>
      </w:pPr>
      <w:r>
        <w:t>//</w:t>
      </w:r>
      <w:r>
        <w:t>封装方法：弧度转角度，角度转弧度</w:t>
      </w:r>
      <w:r>
        <w:br/>
        <w:t>        public double </w:t>
      </w:r>
      <w:proofErr w:type="spellStart"/>
      <w:r>
        <w:t>dmstorad</w:t>
      </w:r>
      <w:proofErr w:type="spellEnd"/>
      <w:r>
        <w:t>(string s)</w:t>
      </w:r>
      <w:r>
        <w:br/>
        <w:t>        {</w:t>
      </w:r>
      <w:r>
        <w:br/>
        <w:t>            string[] ss = s.Split(new char[3] { &amp;apos;°&amp;apos;, &amp;apos;′&amp;apos;, &amp;apos;″&amp;apos; }, StringSplitOptions.RemoveEmptyEntries);</w:t>
      </w:r>
      <w:r>
        <w:br/>
        <w:t>            double[] d = new double[</w:t>
      </w:r>
      <w:proofErr w:type="spellStart"/>
      <w:r>
        <w:t>ss.Length</w:t>
      </w:r>
      <w:proofErr w:type="spellEnd"/>
      <w:r>
        <w:t>];</w:t>
      </w:r>
      <w:r>
        <w:br/>
        <w:t>            for (</w:t>
      </w:r>
      <w:proofErr w:type="spellStart"/>
      <w:r>
        <w:t>int</w:t>
      </w:r>
      <w:proofErr w:type="spellEnd"/>
      <w:r>
        <w:t> i = 0; i &lt; </w:t>
      </w:r>
      <w:proofErr w:type="spellStart"/>
      <w:r>
        <w:t>d.Length</w:t>
      </w:r>
      <w:proofErr w:type="spellEnd"/>
      <w:r>
        <w:t>; i++)</w:t>
      </w:r>
      <w:r>
        <w:br/>
        <w:t>                d[i] = </w:t>
      </w:r>
      <w:proofErr w:type="spellStart"/>
      <w:r>
        <w:t>Convert.ToDouble</w:t>
      </w:r>
      <w:proofErr w:type="spellEnd"/>
      <w:r>
        <w:t>(</w:t>
      </w:r>
      <w:proofErr w:type="spellStart"/>
      <w:r>
        <w:t>ss</w:t>
      </w:r>
      <w:proofErr w:type="spellEnd"/>
      <w:r>
        <w:t>[i]);</w:t>
      </w:r>
      <w:r>
        <w:br/>
        <w:t>            double sign = d[0] &gt;= 0.0 ? 1.0 : -1.0;</w:t>
      </w:r>
      <w:r>
        <w:br/>
        <w:t>            double rad = 0;</w:t>
      </w:r>
      <w:r>
        <w:br/>
        <w:t>            if (</w:t>
      </w:r>
      <w:proofErr w:type="spellStart"/>
      <w:r>
        <w:t>d.Length</w:t>
      </w:r>
      <w:proofErr w:type="spellEnd"/>
      <w:r>
        <w:t> == 1)</w:t>
      </w:r>
      <w:r>
        <w:br/>
        <w:t>                rad = </w:t>
      </w:r>
      <w:proofErr w:type="spellStart"/>
      <w:r>
        <w:t>Math.Abs</w:t>
      </w:r>
      <w:proofErr w:type="spellEnd"/>
      <w:r>
        <w:t>(d[0]) * </w:t>
      </w:r>
      <w:proofErr w:type="spellStart"/>
      <w:r>
        <w:t>Math.PI</w:t>
      </w:r>
      <w:proofErr w:type="spellEnd"/>
      <w:r>
        <w:t> / 180;</w:t>
      </w:r>
      <w:r>
        <w:br/>
        <w:t>            else if (</w:t>
      </w:r>
      <w:proofErr w:type="spellStart"/>
      <w:r>
        <w:t>d.Length</w:t>
      </w:r>
      <w:proofErr w:type="spellEnd"/>
      <w:r>
        <w:t> == 2)</w:t>
      </w:r>
      <w:r>
        <w:br/>
        <w:t>                rad = (Math.Abs(d[0]) + d[1] / 60) * Math.PI / 180;</w:t>
      </w:r>
      <w:r>
        <w:br/>
        <w:t>            else</w:t>
      </w:r>
      <w:r>
        <w:br/>
        <w:t>                rad = (Math.Abs(d[0]) + d[1] / 60 + d[2] / 60 / 60) * Math.PI / 180;</w:t>
      </w:r>
      <w:r>
        <w:br/>
        <w:t>            rad = sign * rad;</w:t>
      </w:r>
      <w:r>
        <w:br/>
        <w:t>            return rad;</w:t>
      </w:r>
      <w:r>
        <w:br/>
        <w:t>        }</w:t>
      </w:r>
      <w:r>
        <w:br/>
        <w:t>        public string </w:t>
      </w:r>
      <w:proofErr w:type="spellStart"/>
      <w:r>
        <w:t>radtodms</w:t>
      </w:r>
      <w:proofErr w:type="spellEnd"/>
      <w:r>
        <w:t>(double rad)</w:t>
      </w:r>
      <w:r>
        <w:br/>
        <w:t>        {</w:t>
      </w:r>
      <w:r>
        <w:br/>
        <w:t>            double sign = rad &gt;= 0.0 ? 1.0 : -1.0;</w:t>
      </w:r>
      <w:r>
        <w:br/>
        <w:t>            rad = </w:t>
      </w:r>
      <w:proofErr w:type="spellStart"/>
      <w:r>
        <w:t>Math.Abs</w:t>
      </w:r>
      <w:proofErr w:type="spellEnd"/>
      <w:r>
        <w:t>(rad) * 180 / </w:t>
      </w:r>
      <w:proofErr w:type="spellStart"/>
      <w:r>
        <w:t>Math.PI</w:t>
      </w:r>
      <w:proofErr w:type="spellEnd"/>
      <w:r>
        <w:t>;</w:t>
      </w:r>
      <w:r>
        <w:br/>
        <w:t>            double[] d = new double[3];</w:t>
      </w:r>
      <w:r>
        <w:br/>
        <w:t>            d[0] = (</w:t>
      </w:r>
      <w:proofErr w:type="spellStart"/>
      <w:r>
        <w:t>int</w:t>
      </w:r>
      <w:proofErr w:type="spellEnd"/>
      <w:r>
        <w:t>)rad;</w:t>
      </w:r>
      <w:r>
        <w:br/>
        <w:t>            d[1] = (</w:t>
      </w:r>
      <w:proofErr w:type="spellStart"/>
      <w:r>
        <w:t>int</w:t>
      </w:r>
      <w:proofErr w:type="spellEnd"/>
      <w:r>
        <w:t>)((rad - d[0]) * 60);</w:t>
      </w:r>
      <w:r>
        <w:br/>
        <w:t>            d[2] = (rad - d[0] - d[1] / 60) * 60 * 60;</w:t>
      </w:r>
      <w:r>
        <w:br/>
        <w:t>            d[2] = </w:t>
      </w:r>
      <w:proofErr w:type="spellStart"/>
      <w:r>
        <w:t>Math.Round</w:t>
      </w:r>
      <w:proofErr w:type="spellEnd"/>
      <w:r>
        <w:t>(d[2], 2);</w:t>
      </w:r>
      <w:r>
        <w:br/>
      </w:r>
      <w:r>
        <w:lastRenderedPageBreak/>
        <w:t>            if (d[2] == 60)</w:t>
      </w:r>
      <w:r>
        <w:br/>
        <w:t>            {</w:t>
      </w:r>
      <w:r>
        <w:br/>
        <w:t>                d[1] += 1;</w:t>
      </w:r>
      <w:r>
        <w:br/>
        <w:t>                d[2] -= 60;</w:t>
      </w:r>
      <w:r>
        <w:br/>
        <w:t>                if (d[1] == 60)</w:t>
      </w:r>
      <w:r>
        <w:br/>
        <w:t>                {</w:t>
      </w:r>
      <w:r>
        <w:br/>
        <w:t>                    d[0] += 1;</w:t>
      </w:r>
      <w:r>
        <w:br/>
        <w:t>                    d[1] -= 60;</w:t>
      </w:r>
      <w:r>
        <w:br/>
        <w:t>                }</w:t>
      </w:r>
      <w:r>
        <w:br/>
        <w:t>            }</w:t>
      </w:r>
      <w:r>
        <w:br/>
        <w:t>            d[0] = sign * d[0];</w:t>
      </w:r>
      <w:r>
        <w:br/>
        <w:t>            string s = Convert.ToString(d[0]) + "°" + Convert.ToString(d[1]) + "′" + Convert.ToString(d[2]) + "″";</w:t>
      </w:r>
      <w:r>
        <w:br/>
        <w:t>            return s;</w:t>
      </w:r>
      <w:r>
        <w:br/>
        <w:t>        }</w:t>
      </w:r>
      <w:r>
        <w:br/>
        <w:t>        //</w:t>
      </w:r>
      <w:r>
        <w:t>封装方法：坐标方位角推算</w:t>
      </w:r>
      <w:r>
        <w:br/>
        <w:t>        public double </w:t>
      </w:r>
      <w:proofErr w:type="spellStart"/>
      <w:r>
        <w:t>fangweijiao</w:t>
      </w:r>
      <w:proofErr w:type="spellEnd"/>
      <w:r>
        <w:t>(double[] </w:t>
      </w:r>
      <w:proofErr w:type="spellStart"/>
      <w:r>
        <w:t>sdr</w:t>
      </w:r>
      <w:proofErr w:type="spellEnd"/>
      <w:r>
        <w:t>, double[] </w:t>
      </w:r>
      <w:proofErr w:type="spellStart"/>
      <w:r>
        <w:t>cr</w:t>
      </w:r>
      <w:proofErr w:type="spellEnd"/>
      <w:r>
        <w:t>)</w:t>
      </w:r>
      <w:r>
        <w:br/>
        <w:t>        {</w:t>
      </w:r>
      <w:r>
        <w:br/>
        <w:t>            double sum = 0;</w:t>
      </w:r>
      <w:r>
        <w:br/>
        <w:t>            for (</w:t>
      </w:r>
      <w:proofErr w:type="spellStart"/>
      <w:r>
        <w:t>int</w:t>
      </w:r>
      <w:proofErr w:type="spellEnd"/>
      <w:r>
        <w:t> i = 1; i &lt; </w:t>
      </w:r>
      <w:proofErr w:type="spellStart"/>
      <w:r>
        <w:t>sdr.Length</w:t>
      </w:r>
      <w:proofErr w:type="spellEnd"/>
      <w:r>
        <w:t>; i++)</w:t>
      </w:r>
      <w:r>
        <w:br/>
        <w:t>            {</w:t>
      </w:r>
      <w:r>
        <w:br/>
        <w:t>                </w:t>
      </w:r>
      <w:proofErr w:type="spellStart"/>
      <w:r>
        <w:t>cr</w:t>
      </w:r>
      <w:proofErr w:type="spellEnd"/>
      <w:r>
        <w:t>[i] = </w:t>
      </w:r>
      <w:proofErr w:type="spellStart"/>
      <w:r>
        <w:t>cr</w:t>
      </w:r>
      <w:proofErr w:type="spellEnd"/>
      <w:r>
        <w:t>[i - 1] + </w:t>
      </w:r>
      <w:proofErr w:type="spellStart"/>
      <w:r>
        <w:t>sdr</w:t>
      </w:r>
      <w:proofErr w:type="spellEnd"/>
      <w:r>
        <w:t>[i] - </w:t>
      </w:r>
      <w:proofErr w:type="spellStart"/>
      <w:r>
        <w:t>Math.PI</w:t>
      </w:r>
      <w:proofErr w:type="spellEnd"/>
      <w:r>
        <w:t>;</w:t>
      </w:r>
      <w:r>
        <w:br/>
        <w:t>                if (</w:t>
      </w:r>
      <w:proofErr w:type="spellStart"/>
      <w:r>
        <w:t>cr</w:t>
      </w:r>
      <w:proofErr w:type="spellEnd"/>
      <w:r>
        <w:t>[i] &gt;= </w:t>
      </w:r>
      <w:proofErr w:type="spellStart"/>
      <w:r>
        <w:t>Math.PI</w:t>
      </w:r>
      <w:proofErr w:type="spellEnd"/>
      <w:r>
        <w:t> * 2)</w:t>
      </w:r>
      <w:r>
        <w:br/>
        <w:t>                    </w:t>
      </w:r>
      <w:proofErr w:type="spellStart"/>
      <w:r>
        <w:t>cr</w:t>
      </w:r>
      <w:proofErr w:type="spellEnd"/>
      <w:r>
        <w:t>[i] -= </w:t>
      </w:r>
      <w:proofErr w:type="spellStart"/>
      <w:r>
        <w:t>Math.PI</w:t>
      </w:r>
      <w:proofErr w:type="spellEnd"/>
      <w:r>
        <w:t> * 2;</w:t>
      </w:r>
      <w:r>
        <w:br/>
        <w:t>                else if (</w:t>
      </w:r>
      <w:proofErr w:type="spellStart"/>
      <w:r>
        <w:t>cr</w:t>
      </w:r>
      <w:proofErr w:type="spellEnd"/>
      <w:r>
        <w:t>[i] &lt; 0.0)</w:t>
      </w:r>
      <w:r>
        <w:br/>
        <w:t>                    </w:t>
      </w:r>
      <w:proofErr w:type="spellStart"/>
      <w:r>
        <w:t>cr</w:t>
      </w:r>
      <w:proofErr w:type="spellEnd"/>
      <w:r>
        <w:t>[i] += </w:t>
      </w:r>
      <w:proofErr w:type="spellStart"/>
      <w:r>
        <w:t>Math.PI</w:t>
      </w:r>
      <w:proofErr w:type="spellEnd"/>
      <w:r>
        <w:t> * 2;</w:t>
      </w:r>
      <w:r>
        <w:br/>
        <w:t>                sum += </w:t>
      </w:r>
      <w:proofErr w:type="spellStart"/>
      <w:r>
        <w:t>sdr</w:t>
      </w:r>
      <w:proofErr w:type="spellEnd"/>
      <w:r>
        <w:t>[i];</w:t>
      </w:r>
      <w:r>
        <w:br/>
        <w:t>            }</w:t>
      </w:r>
      <w:r>
        <w:br/>
        <w:t>            return sum;</w:t>
      </w:r>
      <w:r>
        <w:br/>
        <w:t>        }</w:t>
      </w:r>
      <w:r>
        <w:br/>
      </w:r>
      <w:r>
        <w:lastRenderedPageBreak/>
        <w:br/>
      </w:r>
      <w:r>
        <w:rPr>
          <w:rFonts w:hint="eastAsia"/>
        </w:rPr>
        <w:t>//EXCE</w:t>
      </w:r>
      <w:r>
        <w:rPr>
          <w:rFonts w:hint="eastAsia"/>
        </w:rPr>
        <w:t>文件导入</w:t>
      </w:r>
      <w:r>
        <w:br/>
        <w:t>{</w:t>
      </w:r>
      <w:r>
        <w:br/>
        <w:t>         </w:t>
      </w:r>
      <w:proofErr w:type="spellStart"/>
      <w:r>
        <w:t>Excel.Application</w:t>
      </w:r>
      <w:proofErr w:type="spellEnd"/>
      <w:r>
        <w:t> ex = new </w:t>
      </w:r>
      <w:proofErr w:type="spellStart"/>
      <w:r>
        <w:t>Excel.Application</w:t>
      </w:r>
      <w:proofErr w:type="spellEnd"/>
      <w:r>
        <w:t>(); //</w:t>
      </w:r>
      <w:r>
        <w:t>声明一个</w:t>
      </w:r>
      <w:proofErr w:type="spellStart"/>
      <w:r>
        <w:t>Excel.Application</w:t>
      </w:r>
      <w:proofErr w:type="spellEnd"/>
      <w:r>
        <w:t>对象</w:t>
      </w:r>
      <w:r>
        <w:t> ex </w:t>
      </w:r>
      <w:proofErr w:type="spellStart"/>
      <w:r>
        <w:t>ex.Visible</w:t>
      </w:r>
      <w:proofErr w:type="spellEnd"/>
      <w:r>
        <w:t> = true;   //</w:t>
      </w:r>
      <w:r>
        <w:t>使</w:t>
      </w:r>
      <w:r>
        <w:t>ex</w:t>
      </w:r>
      <w:r>
        <w:t>可见</w:t>
      </w:r>
      <w:r>
        <w:t> </w:t>
      </w:r>
      <w:r>
        <w:br/>
        <w:t>            </w:t>
      </w:r>
      <w:proofErr w:type="spellStart"/>
      <w:r>
        <w:t>ex.Application.Workbooks.Add</w:t>
      </w:r>
      <w:proofErr w:type="spellEnd"/>
      <w:r>
        <w:t>(true); //</w:t>
      </w:r>
      <w:r>
        <w:t>在</w:t>
      </w:r>
      <w:r>
        <w:t>ex</w:t>
      </w:r>
      <w:r>
        <w:t>中增加一个工作簿</w:t>
      </w:r>
      <w:r>
        <w:br/>
        <w:t>        for (</w:t>
      </w:r>
      <w:proofErr w:type="spellStart"/>
      <w:r>
        <w:t>int</w:t>
      </w:r>
      <w:proofErr w:type="spellEnd"/>
      <w:r>
        <w:t> i = 0; i &lt; dataGridView1.ColumnCount; i++) //</w:t>
      </w:r>
      <w:r>
        <w:t>把</w:t>
      </w:r>
      <w:r>
        <w:t>dataGridView1</w:t>
      </w:r>
      <w:r>
        <w:t>中的列名存入表格中</w:t>
      </w:r>
      <w:r>
        <w:t> </w:t>
      </w:r>
      <w:r>
        <w:br/>
        <w:t>{ </w:t>
      </w:r>
      <w:r>
        <w:br/>
        <w:t>        ex.Cells[1, i + 1] = dataGridView1.Columns[i].HeaderText;</w:t>
      </w:r>
      <w:r>
        <w:br/>
        <w:t>}</w:t>
      </w:r>
      <w:r>
        <w:br/>
        <w:t>       for (</w:t>
      </w:r>
      <w:proofErr w:type="spellStart"/>
      <w:r>
        <w:t>int</w:t>
      </w:r>
      <w:proofErr w:type="spellEnd"/>
      <w:r>
        <w:t> i = 0; i &lt; dataGridView1.RowCount; i++) //</w:t>
      </w:r>
      <w:r>
        <w:t>把</w:t>
      </w:r>
      <w:r>
        <w:t>dataGridView1</w:t>
      </w:r>
      <w:r>
        <w:t>中的数据存入表格中</w:t>
      </w:r>
      <w:r>
        <w:t> </w:t>
      </w:r>
      <w:r>
        <w:br/>
        <w:t>{ </w:t>
      </w:r>
      <w:r>
        <w:br/>
        <w:t>       for (int j = 0; j &lt; dataGridView1.ColumnCount; j++) ex.Cells[i + 2, j + 1] = dataGridView1.Rows[i].Cells[j].Value;</w:t>
      </w:r>
      <w:r>
        <w:br/>
        <w:t>}</w:t>
      </w:r>
      <w:r>
        <w:br/>
        <w:t>        </w:t>
      </w:r>
      <w:proofErr w:type="spellStart"/>
      <w:r>
        <w:t>MessageBox.Show</w:t>
      </w:r>
      <w:proofErr w:type="spellEnd"/>
      <w:r>
        <w:t>("</w:t>
      </w:r>
      <w:r>
        <w:t>数据输入已完成！</w:t>
      </w:r>
      <w:r>
        <w:t>");</w:t>
      </w:r>
      <w:r>
        <w:br/>
      </w:r>
      <w:r>
        <w:br/>
      </w:r>
      <w:r>
        <w:br/>
        <w:t>        }</w:t>
      </w:r>
    </w:p>
    <w:p w:rsidR="00073D14" w:rsidRPr="00AD1360" w:rsidRDefault="00073D14" w:rsidP="0085509F"/>
    <w:sectPr w:rsidR="00073D14" w:rsidRPr="00AD13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130" w:rsidRDefault="00C23130" w:rsidP="00AD1360">
      <w:r>
        <w:separator/>
      </w:r>
    </w:p>
  </w:endnote>
  <w:endnote w:type="continuationSeparator" w:id="0">
    <w:p w:rsidR="00C23130" w:rsidRDefault="00C23130" w:rsidP="00AD1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130" w:rsidRDefault="00C23130" w:rsidP="00AD1360">
      <w:r>
        <w:separator/>
      </w:r>
    </w:p>
  </w:footnote>
  <w:footnote w:type="continuationSeparator" w:id="0">
    <w:p w:rsidR="00C23130" w:rsidRDefault="00C23130" w:rsidP="00AD1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9535CF"/>
    <w:multiLevelType w:val="hybridMultilevel"/>
    <w:tmpl w:val="FEF83998"/>
    <w:lvl w:ilvl="0" w:tplc="04090001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9D00A9"/>
    <w:multiLevelType w:val="hybridMultilevel"/>
    <w:tmpl w:val="A4E6B4DA"/>
    <w:lvl w:ilvl="0" w:tplc="04090001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EF1"/>
    <w:rsid w:val="00073D14"/>
    <w:rsid w:val="007279C8"/>
    <w:rsid w:val="0085509F"/>
    <w:rsid w:val="00A61EF1"/>
    <w:rsid w:val="00AD1360"/>
    <w:rsid w:val="00C23130"/>
    <w:rsid w:val="00C241BC"/>
    <w:rsid w:val="00C9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13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13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13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1360"/>
    <w:rPr>
      <w:sz w:val="18"/>
      <w:szCs w:val="18"/>
    </w:rPr>
  </w:style>
  <w:style w:type="paragraph" w:styleId="a5">
    <w:name w:val="Normal Indent"/>
    <w:basedOn w:val="a"/>
    <w:rsid w:val="00AD1360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6">
    <w:name w:val="Hyperlink"/>
    <w:rsid w:val="00AD136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AD136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13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13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13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1360"/>
    <w:rPr>
      <w:sz w:val="18"/>
      <w:szCs w:val="18"/>
    </w:rPr>
  </w:style>
  <w:style w:type="paragraph" w:styleId="a5">
    <w:name w:val="Normal Indent"/>
    <w:basedOn w:val="a"/>
    <w:rsid w:val="00AD1360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6">
    <w:name w:val="Hyperlink"/>
    <w:rsid w:val="00AD136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AD13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35</Pages>
  <Words>2180</Words>
  <Characters>12431</Characters>
  <Application>Microsoft Office Word</Application>
  <DocSecurity>0</DocSecurity>
  <Lines>103</Lines>
  <Paragraphs>29</Paragraphs>
  <ScaleCrop>false</ScaleCrop>
  <Company/>
  <LinksUpToDate>false</LinksUpToDate>
  <CharactersWithSpaces>14582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</dc:creator>
  <cp:keywords/>
  <dc:description/>
  <cp:lastModifiedBy>赵凤梧</cp:lastModifiedBy>
  <cp:revision>4</cp:revision>
  <dcterms:created xsi:type="dcterms:W3CDTF">2019-12-22T10:14:00Z</dcterms:created>
  <dcterms:modified xsi:type="dcterms:W3CDTF">2019-12-28T12:28:00Z</dcterms:modified>
</cp:coreProperties>
</file>