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D3D0" w14:textId="3CD18584" w:rsidR="00B3531C" w:rsidRDefault="00B112C5">
      <w:r>
        <w:t xml:space="preserve">ML HCI helps human acquire new modalities. </w:t>
      </w:r>
    </w:p>
    <w:p w14:paraId="4CFBF74A" w14:textId="62076E4F" w:rsidR="00B112C5" w:rsidRDefault="00B112C5">
      <w:r>
        <w:t>Take an example of muscle readings (</w:t>
      </w:r>
      <w:r w:rsidRPr="00B112C5">
        <w:t xml:space="preserve">Michael </w:t>
      </w:r>
      <w:proofErr w:type="spellStart"/>
      <w:r w:rsidRPr="00B112C5">
        <w:t>Zbyszyński</w:t>
      </w:r>
      <w:proofErr w:type="spellEnd"/>
      <w:r w:rsidRPr="00B112C5">
        <w:t xml:space="preserve">, </w:t>
      </w:r>
      <w:proofErr w:type="spellStart"/>
      <w:r w:rsidRPr="00B112C5">
        <w:t>Balandino</w:t>
      </w:r>
      <w:proofErr w:type="spellEnd"/>
      <w:r w:rsidRPr="00B112C5">
        <w:t xml:space="preserve"> Di Donato, </w:t>
      </w:r>
      <w:proofErr w:type="spellStart"/>
      <w:r w:rsidRPr="00B112C5">
        <w:t>Atau</w:t>
      </w:r>
      <w:proofErr w:type="spellEnd"/>
      <w:r w:rsidRPr="00B112C5">
        <w:t xml:space="preserve"> Tanaka</w:t>
      </w:r>
      <w:r>
        <w:t xml:space="preserve">). </w:t>
      </w:r>
    </w:p>
    <w:p w14:paraId="521FC136" w14:textId="6AB19054" w:rsidR="00AF1287" w:rsidRDefault="006A200C">
      <w:r>
        <w:rPr>
          <w:noProof/>
        </w:rPr>
        <w:drawing>
          <wp:inline distT="0" distB="0" distL="0" distR="0" wp14:anchorId="38FAE54C" wp14:editId="7F561502">
            <wp:extent cx="2732003" cy="1410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9053" cy="1419756"/>
                    </a:xfrm>
                    <a:prstGeom prst="rect">
                      <a:avLst/>
                    </a:prstGeom>
                  </pic:spPr>
                </pic:pic>
              </a:graphicData>
            </a:graphic>
          </wp:inline>
        </w:drawing>
      </w:r>
    </w:p>
    <w:p w14:paraId="7B83724C" w14:textId="4DD79AB1" w:rsidR="00AF1287" w:rsidRDefault="00AF1287">
      <w:r>
        <w:t>There are multiple ways to use muscles to perform the same motion. The middle layer has high</w:t>
      </w:r>
      <w:r w:rsidR="006A200C">
        <w:t>er</w:t>
      </w:r>
      <w:r>
        <w:t xml:space="preserve"> info entropy than the resulting motion. </w:t>
      </w:r>
      <w:r w:rsidR="006A200C">
        <w:t>Because h</w:t>
      </w:r>
      <w:r>
        <w:t>umans control muscles in a goal-oriented way</w:t>
      </w:r>
      <w:r w:rsidR="006A200C">
        <w:t>, they</w:t>
      </w:r>
      <w:r>
        <w:t xml:space="preserve"> are </w:t>
      </w:r>
      <w:r w:rsidR="006A200C">
        <w:t xml:space="preserve">usually </w:t>
      </w:r>
      <w:r>
        <w:t xml:space="preserve">unaware of this middle layer. </w:t>
      </w:r>
      <w:r w:rsidR="006A200C">
        <w:t>To illustrate that, imagine a</w:t>
      </w:r>
      <w:r>
        <w:t>sking a human to distinguish between iso-motion muscle usages</w:t>
      </w:r>
      <w:r w:rsidR="006A200C">
        <w:t>.</w:t>
      </w:r>
      <w:r>
        <w:t xml:space="preserve"> </w:t>
      </w:r>
      <w:r w:rsidR="006A200C">
        <w:t>T</w:t>
      </w:r>
      <w:r>
        <w:t>he human</w:t>
      </w:r>
      <w:r w:rsidR="006A200C">
        <w:t xml:space="preserve"> would have to start to notice that and learn that</w:t>
      </w:r>
      <w:r>
        <w:t xml:space="preserve">. </w:t>
      </w:r>
    </w:p>
    <w:p w14:paraId="664AC0EE" w14:textId="51FB3CBD" w:rsidR="006A200C" w:rsidRDefault="00B9025E">
      <w:r>
        <w:t xml:space="preserve">Suppose we can only measure muscles. </w:t>
      </w:r>
      <w:r w:rsidR="006A200C">
        <w:t xml:space="preserve">A naïve implementation of HCI would be to </w:t>
      </w:r>
      <w:r>
        <w:t xml:space="preserve">reconstruct the desired performance with ML. The desired performance then serves as the control interface. </w:t>
      </w:r>
    </w:p>
    <w:p w14:paraId="18D2DCB7" w14:textId="397DCB43" w:rsidR="00B9025E" w:rsidRDefault="004E07A1">
      <w:r>
        <w:rPr>
          <w:noProof/>
        </w:rPr>
        <w:drawing>
          <wp:inline distT="0" distB="0" distL="0" distR="0" wp14:anchorId="29EB95C5" wp14:editId="0F41300D">
            <wp:extent cx="2903687" cy="29886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0881" cy="3006385"/>
                    </a:xfrm>
                    <a:prstGeom prst="rect">
                      <a:avLst/>
                    </a:prstGeom>
                  </pic:spPr>
                </pic:pic>
              </a:graphicData>
            </a:graphic>
          </wp:inline>
        </w:drawing>
      </w:r>
    </w:p>
    <w:p w14:paraId="580C3D88" w14:textId="6CD992B7" w:rsidR="00C3572D" w:rsidRDefault="00C3572D">
      <w:r>
        <w:t>However, by providing feedback and making the human aware of the middle layer, the human can develop a new expression modality</w:t>
      </w:r>
      <w:r w:rsidR="00040691">
        <w:t>.</w:t>
      </w:r>
      <w:r>
        <w:t xml:space="preserve"> </w:t>
      </w:r>
      <w:r w:rsidR="00040691">
        <w:t xml:space="preserve">We can </w:t>
      </w:r>
      <w:r>
        <w:t>achieve higher info throughput</w:t>
      </w:r>
      <w:r w:rsidR="00040691">
        <w:t xml:space="preserve"> by using the middle layer, muscle readings, as the control interface. </w:t>
      </w:r>
    </w:p>
    <w:p w14:paraId="71DE69A4" w14:textId="293F677C" w:rsidR="004E07A1" w:rsidRDefault="004E07A1">
      <w:r>
        <w:rPr>
          <w:noProof/>
        </w:rPr>
        <w:lastRenderedPageBreak/>
        <w:drawing>
          <wp:inline distT="0" distB="0" distL="0" distR="0" wp14:anchorId="1208A82C" wp14:editId="4667BC73">
            <wp:extent cx="2646162" cy="29621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7532" cy="2997237"/>
                    </a:xfrm>
                    <a:prstGeom prst="rect">
                      <a:avLst/>
                    </a:prstGeom>
                  </pic:spPr>
                </pic:pic>
              </a:graphicData>
            </a:graphic>
          </wp:inline>
        </w:drawing>
      </w:r>
    </w:p>
    <w:p w14:paraId="4980B6C5" w14:textId="50F8462C" w:rsidR="004E07A1" w:rsidRDefault="00480CDE">
      <w:r>
        <w:t xml:space="preserve">To reduce starting confusions, we can first use the naïve method to establish connection with the human. Then, employ the second method, and see what the human finds out about their muscles. </w:t>
      </w:r>
    </w:p>
    <w:p w14:paraId="5FA8F34E" w14:textId="258F6C0D" w:rsidR="00CE4BFC" w:rsidRDefault="00CE4BFC">
      <w:r>
        <w:t xml:space="preserve">The plasticity of the human provides the possibility of acquiring a </w:t>
      </w:r>
      <w:r w:rsidR="007C3715">
        <w:t>brand-new</w:t>
      </w:r>
      <w:r>
        <w:t xml:space="preserve"> modality one can </w:t>
      </w:r>
      <w:r w:rsidR="00175549">
        <w:t xml:space="preserve">use to </w:t>
      </w:r>
      <w:r>
        <w:t>control</w:t>
      </w:r>
      <w:r w:rsidR="00175549">
        <w:t xml:space="preserve"> machines</w:t>
      </w:r>
      <w:r>
        <w:t xml:space="preserve">. </w:t>
      </w:r>
    </w:p>
    <w:p w14:paraId="66792B64" w14:textId="74BD37C4" w:rsidR="000E0A1E" w:rsidRDefault="000E0A1E">
      <w:r>
        <w:t>Scaffolde</w:t>
      </w:r>
      <w:r w:rsidR="00975061">
        <w:t>d</w:t>
      </w:r>
      <w:r>
        <w:t xml:space="preserve"> co-adaptation</w:t>
      </w:r>
      <w:r w:rsidR="000A5AFD">
        <w:t xml:space="preserve">. </w:t>
      </w:r>
    </w:p>
    <w:sectPr w:rsidR="000E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C5"/>
    <w:rsid w:val="00040691"/>
    <w:rsid w:val="000A5AFD"/>
    <w:rsid w:val="000E0A1E"/>
    <w:rsid w:val="00175549"/>
    <w:rsid w:val="003A37A7"/>
    <w:rsid w:val="00411E65"/>
    <w:rsid w:val="00480CDE"/>
    <w:rsid w:val="004E07A1"/>
    <w:rsid w:val="006A200C"/>
    <w:rsid w:val="007C3715"/>
    <w:rsid w:val="00975061"/>
    <w:rsid w:val="00A75FBB"/>
    <w:rsid w:val="00AF1287"/>
    <w:rsid w:val="00B112C5"/>
    <w:rsid w:val="00B3531C"/>
    <w:rsid w:val="00B9025E"/>
    <w:rsid w:val="00C3572D"/>
    <w:rsid w:val="00CE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2BF"/>
  <w15:chartTrackingRefBased/>
  <w15:docId w15:val="{A82114AE-6BE1-4982-803E-AD42C1E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BB"/>
    <w:pPr>
      <w:jc w:val="both"/>
    </w:pPr>
    <w:rPr>
      <w:rFonts w:ascii="Verdana" w:hAnsi="Verdana"/>
    </w:rPr>
  </w:style>
  <w:style w:type="paragraph" w:styleId="Heading2">
    <w:name w:val="heading 2"/>
    <w:basedOn w:val="Normal"/>
    <w:next w:val="Normal"/>
    <w:link w:val="Heading2Char"/>
    <w:uiPriority w:val="9"/>
    <w:unhideWhenUsed/>
    <w:qFormat/>
    <w:rsid w:val="00A75FB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FBB"/>
    <w:rPr>
      <w:rFonts w:ascii="Verdana" w:eastAsiaTheme="majorEastAsia" w:hAnsi="Verdan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14</cp:revision>
  <dcterms:created xsi:type="dcterms:W3CDTF">2020-11-28T03:45:00Z</dcterms:created>
  <dcterms:modified xsi:type="dcterms:W3CDTF">2020-11-28T04:11:00Z</dcterms:modified>
</cp:coreProperties>
</file>