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EFDBB" w14:textId="77777777" w:rsidR="00A8163C" w:rsidRPr="00D044FB" w:rsidRDefault="00A8163C" w:rsidP="00A8163C">
      <w:pPr>
        <w:pStyle w:val="Ttulo1"/>
        <w:spacing w:line="360" w:lineRule="auto"/>
        <w:ind w:firstLine="0"/>
        <w:jc w:val="left"/>
        <w:rPr>
          <w:sz w:val="36"/>
          <w:lang w:val="es-MX"/>
        </w:rPr>
      </w:pPr>
      <w:r>
        <w:rPr>
          <w:noProof/>
          <w:sz w:val="36"/>
          <w:lang w:val="es-MX"/>
        </w:rPr>
        <w:drawing>
          <wp:inline distT="0" distB="0" distL="0" distR="0" wp14:anchorId="32BC8F8A" wp14:editId="6834CED7">
            <wp:extent cx="5391150" cy="2438400"/>
            <wp:effectExtent l="0" t="0" r="0" b="0"/>
            <wp:docPr id="3" name="Imagen 3" descr="C:\Users\mariaelena.narvaez\Downloads\Recurso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iaelena.narvaez\Downloads\Recurso 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782" cy="244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9824" w14:textId="626C1A2B" w:rsidR="00A8163C" w:rsidRPr="00442B37" w:rsidRDefault="00FF7E42" w:rsidP="00A8163C">
      <w:pPr>
        <w:pStyle w:val="Ttulo1"/>
        <w:spacing w:line="240" w:lineRule="auto"/>
        <w:ind w:firstLine="0"/>
        <w:rPr>
          <w:color w:val="000000" w:themeColor="text1"/>
          <w:sz w:val="36"/>
          <w:lang w:val="es-MX"/>
        </w:rPr>
      </w:pPr>
      <w:r>
        <w:rPr>
          <w:color w:val="000000" w:themeColor="text1"/>
          <w:sz w:val="36"/>
          <w:lang w:val="es-MX"/>
        </w:rPr>
        <w:t>Ing. En informática</w:t>
      </w:r>
    </w:p>
    <w:p w14:paraId="40119989" w14:textId="77777777" w:rsidR="00A8163C" w:rsidRPr="00442B37" w:rsidRDefault="00A8163C" w:rsidP="00A8163C">
      <w:pPr>
        <w:pStyle w:val="Ttulo1"/>
        <w:spacing w:line="240" w:lineRule="auto"/>
        <w:ind w:firstLine="0"/>
        <w:rPr>
          <w:color w:val="000000" w:themeColor="text1"/>
          <w:sz w:val="36"/>
          <w:lang w:val="es-MX"/>
        </w:rPr>
      </w:pPr>
      <w:r>
        <w:rPr>
          <w:color w:val="000000" w:themeColor="text1"/>
          <w:sz w:val="36"/>
          <w:lang w:val="es-MX"/>
        </w:rPr>
        <w:t>Entornos Virtuales e Interactivos</w:t>
      </w:r>
    </w:p>
    <w:p w14:paraId="7E3BEB5E" w14:textId="77777777" w:rsidR="00A8163C" w:rsidRPr="00442B37" w:rsidRDefault="00A8163C" w:rsidP="00A8163C">
      <w:pPr>
        <w:pStyle w:val="Ttulo1"/>
        <w:spacing w:line="240" w:lineRule="auto"/>
        <w:ind w:firstLine="0"/>
        <w:rPr>
          <w:color w:val="000000" w:themeColor="text1"/>
          <w:sz w:val="36"/>
          <w:lang w:val="es-MX"/>
        </w:rPr>
      </w:pPr>
      <w:r>
        <w:rPr>
          <w:color w:val="000000" w:themeColor="text1"/>
          <w:sz w:val="36"/>
          <w:lang w:val="es-MX"/>
        </w:rPr>
        <w:t>Docente de la asignatura</w:t>
      </w:r>
    </w:p>
    <w:p w14:paraId="5BC163BE" w14:textId="77777777" w:rsidR="00A8163C" w:rsidRDefault="00A8163C" w:rsidP="00A8163C">
      <w:pPr>
        <w:rPr>
          <w:color w:val="000000" w:themeColor="text1"/>
          <w:sz w:val="28"/>
          <w:lang w:val="es-MX"/>
        </w:rPr>
      </w:pPr>
    </w:p>
    <w:p w14:paraId="251C4DC3" w14:textId="77777777" w:rsidR="00A8163C" w:rsidRPr="00442B37" w:rsidRDefault="00A8163C" w:rsidP="00A8163C">
      <w:pPr>
        <w:rPr>
          <w:color w:val="000000" w:themeColor="text1"/>
          <w:sz w:val="28"/>
          <w:lang w:val="es-MX"/>
        </w:rPr>
      </w:pPr>
    </w:p>
    <w:p w14:paraId="49DFEE3B" w14:textId="77777777" w:rsidR="00A8163C" w:rsidRPr="00442B37" w:rsidRDefault="00A8163C" w:rsidP="00A8163C">
      <w:pPr>
        <w:pStyle w:val="Ttulo1"/>
        <w:ind w:firstLine="0"/>
        <w:rPr>
          <w:color w:val="004996"/>
          <w:sz w:val="48"/>
          <w:lang w:val="es-MX"/>
        </w:rPr>
      </w:pPr>
      <w:r>
        <w:rPr>
          <w:color w:val="004996"/>
          <w:sz w:val="48"/>
          <w:lang w:val="es-MX"/>
        </w:rPr>
        <w:t>Implementación de VR en Unity 6 — ArqViz</w:t>
      </w:r>
    </w:p>
    <w:p w14:paraId="2EC336B6" w14:textId="77777777" w:rsidR="00A8163C" w:rsidRDefault="00A8163C" w:rsidP="00A8163C">
      <w:pPr>
        <w:rPr>
          <w:color w:val="000000" w:themeColor="text1"/>
          <w:sz w:val="28"/>
          <w:lang w:val="es-MX"/>
        </w:rPr>
      </w:pPr>
    </w:p>
    <w:p w14:paraId="12169F77" w14:textId="77777777" w:rsidR="00A8163C" w:rsidRPr="00442B37" w:rsidRDefault="00A8163C" w:rsidP="00A8163C">
      <w:pPr>
        <w:rPr>
          <w:color w:val="000000" w:themeColor="text1"/>
          <w:sz w:val="28"/>
          <w:lang w:val="es-MX"/>
        </w:rPr>
      </w:pPr>
    </w:p>
    <w:p w14:paraId="08F04651" w14:textId="5BDAF584" w:rsidR="00A8163C" w:rsidRPr="00442B37" w:rsidRDefault="00FF7E42" w:rsidP="00A8163C">
      <w:pPr>
        <w:pStyle w:val="Ttulo1"/>
        <w:ind w:hanging="142"/>
        <w:rPr>
          <w:color w:val="000000" w:themeColor="text1"/>
          <w:sz w:val="40"/>
          <w:lang w:val="es-MX"/>
        </w:rPr>
      </w:pPr>
      <w:r>
        <w:rPr>
          <w:color w:val="000000" w:themeColor="text1"/>
          <w:sz w:val="40"/>
          <w:lang w:val="es-MX"/>
        </w:rPr>
        <w:t>Daniel Feijóo</w:t>
      </w:r>
    </w:p>
    <w:p w14:paraId="04C639BE" w14:textId="3FA8E096" w:rsidR="00A8163C" w:rsidRPr="00D044FB" w:rsidRDefault="00FF7E42" w:rsidP="00A8163C">
      <w:pPr>
        <w:pStyle w:val="Ttulo1"/>
        <w:ind w:firstLine="0"/>
        <w:rPr>
          <w:color w:val="000000" w:themeColor="text1"/>
          <w:sz w:val="24"/>
          <w:lang w:val="es-MX"/>
        </w:rPr>
      </w:pPr>
      <w:r>
        <w:rPr>
          <w:color w:val="000000" w:themeColor="text1"/>
          <w:sz w:val="24"/>
          <w:lang w:val="es-MX"/>
        </w:rPr>
        <w:t>07/07/2026</w:t>
      </w:r>
    </w:p>
    <w:p w14:paraId="62DAF58F" w14:textId="77777777" w:rsidR="00A8163C" w:rsidRDefault="00A8163C">
      <w:pPr>
        <w:sectPr w:rsidR="00A8163C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pStyle w:val="Ttulo1"/>
        <w:spacing w:before="200" w:after="100"/>
        <w:ind w:firstLine="0"/>
        <w:rPr>
          <w:color w:val="004996"/>
          <w:sz w:val="36"/>
        </w:rPr>
      </w:pPr>
      <w:r>
        <w:rPr>
          <w:color w:val="004996"/>
          <w:sz w:val="36"/>
        </w:rPr>
        <w:t>1. Introducción</w:t>
      </w: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El proyecto </w:t>
      </w:r>
      <w:r>
        <w:rPr>
          <w:b/>
          <w:sz w:val="22"/>
          <w:lang w:val="es-MX"/>
        </w:rPr>
        <w:t xml:space="preserve">ArqViz — Casa Moderna Interactiva</w:t>
      </w:r>
      <w:r>
        <w:rPr>
          <w:sz w:val="22"/>
          <w:lang w:val="es-MX"/>
        </w:rPr>
        <w:t xml:space="preserve"> es una experiencia de visualización arquitectónica desarrollada en Unity 6 (6000.4.5f1) con Universal Render Pipeline. La tarea consiste en añadir soporte VR completo al proyecto existente sin modificar objetos ya colocados en la escena.</w:t>
      </w:r>
    </w:p>
    <w:p>
      <w:pPr>
        <w:spacing w:before="80" w:after="0"/>
      </w:pP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Para implementar VR se utilizan los paquetes estándar de Unity: </w:t>
      </w:r>
      <w:r>
        <w:rPr>
          <w:b/>
          <w:sz w:val="22"/>
          <w:lang w:val="es-MX"/>
        </w:rPr>
        <w:t xml:space="preserve">XR Plugin Management, OpenXR Plugin y XR Interaction Toolkit 3.x</w:t>
      </w:r>
      <w:r>
        <w:rPr>
          <w:sz w:val="22"/>
          <w:lang w:val="es-MX"/>
        </w:rPr>
        <w:t xml:space="preserve">. Estos paquetes proveen los equivalentes funcionales a los 4 Building Blocks requeridos por la tarea y son totalmente compatibles con Unity 6.</w:t>
      </w:r>
    </w:p>
    <w:p>
      <w:pPr>
        <w:spacing w:before="80" w:after="0"/>
      </w:pPr>
    </w:p>
    <w:p>
      <w:pPr>
        <w:pStyle w:val="Ttulo1"/>
        <w:spacing w:before="200" w:after="100"/>
        <w:ind w:firstLine="0"/>
        <w:rPr>
          <w:color w:val="004996"/>
          <w:sz w:val="36"/>
        </w:rPr>
      </w:pPr>
      <w:r>
        <w:rPr>
          <w:color w:val="004996"/>
          <w:sz w:val="36"/>
        </w:rPr>
        <w:t>2. Paquetes XR Instalados</w:t>
      </w: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Se añadieron los siguientes paquetes al archivo </w:t>
      </w:r>
      <w:r>
        <w:rPr>
          <w:b/>
          <w:sz w:val="22"/>
          <w:lang w:val="es-MX"/>
        </w:rPr>
        <w:t xml:space="preserve">Packages/manifest.json</w:t>
      </w:r>
      <w:r>
        <w:rPr>
          <w:sz w:val="22"/>
          <w:lang w:val="es-MX"/>
        </w:rPr>
        <w:t xml:space="preserve">:</w:t>
      </w:r>
    </w:p>
    <w:p>
      <w:pPr>
        <w:spacing w:before="80" w:after="0"/>
      </w:pP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com.unity.xr.management  4.5.0  — Gestión centralizada de loaders XR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com.unity.xr.openxr  1.13.2  — Plugin OpenXR con soporte Meta Quest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com.unity.xr.interaction.toolkit  3.0.7  — Sistema de interacción XR (Building Blocks)</w:t>
      </w:r>
    </w:p>
    <w:p>
      <w:pPr>
        <w:spacing w:before="80" w:after="0"/>
      </w:pP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Unity descarga automáticamente estos paquetes al detectar los cambios en el manifest. Una vez instalados, el menú </w:t>
      </w:r>
      <w:r>
        <w:rPr>
          <w:b/>
          <w:sz w:val="22"/>
          <w:lang w:val="es-MX"/>
        </w:rPr>
        <w:t xml:space="preserve">ArqViz &gt; Configurar VR — Building Blocks</w:t>
      </w:r>
      <w:r>
        <w:rPr>
          <w:sz w:val="22"/>
          <w:lang w:val="es-MX"/>
        </w:rPr>
        <w:t xml:space="preserve"> ejecuta el script Editor que construye toda la jerarquía VR en la escena.</w:t>
      </w:r>
    </w:p>
    <w:p>
      <w:pPr>
        <w:spacing w:before="80" w:after="0"/>
      </w:pPr>
    </w:p>
    <w:p>
      <w:pPr>
        <w:pStyle w:val="Ttulo1"/>
        <w:spacing w:before="200" w:after="100"/>
        <w:ind w:firstLine="0"/>
        <w:rPr>
          <w:color w:val="004996"/>
          <w:sz w:val="36"/>
        </w:rPr>
      </w:pPr>
      <w:r>
        <w:rPr>
          <w:color w:val="004996"/>
          <w:sz w:val="36"/>
        </w:rPr>
        <w:t>3. Block 1 — Camera Rig (XR Origin)</w:t>
      </w: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El </w:t>
      </w:r>
      <w:r>
        <w:rPr>
          <w:b/>
          <w:sz w:val="22"/>
          <w:lang w:val="es-MX"/>
        </w:rPr>
        <w:t xml:space="preserve">XR Origin</w:t>
      </w:r>
      <w:r>
        <w:rPr>
          <w:sz w:val="22"/>
          <w:lang w:val="es-MX"/>
        </w:rPr>
        <w:t xml:space="preserve"> es el equivalente al Camera Rig de Meta Building Blocks. Reemplaza al jugador FPS existente (que se desactiva) y provee la referencia de espacio de seguimiento (tracking space) para el headset.</w:t>
      </w:r>
    </w:p>
    <w:p>
      <w:pPr>
        <w:spacing w:before="80" w:after="0"/>
      </w:pPr>
    </w:p>
    <w:p>
      <w:pPr>
        <w:pStyle w:val="Ttulo1"/>
        <w:spacing w:before="160" w:after="80"/>
        <w:ind w:firstLine="0"/>
        <w:rPr>
          <w:b/>
          <w:color w:val="1F4E79"/>
          <w:sz w:val="26"/>
        </w:rPr>
      </w:pPr>
      <w:r>
        <w:rPr>
          <w:b/>
          <w:color w:val="1F4E79"/>
          <w:sz w:val="26"/>
        </w:rPr>
        <w:t>Estructura jerárquica creada: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VR_ArqViz_Root  (contenedor raíz VR)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XR Origin (Rig)  — componente XROrigin, posición: entrada de la casa (0, 0, -3)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Camera Offset  — altura del piso a los ojos (Y = 1.75 m)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Main Camera  — cámara del headset, tag: MainCamera, nearClipPlane = 0.01</w:t>
      </w:r>
    </w:p>
    <w:p>
      <w:pPr>
        <w:spacing w:before="80" w:after="0"/>
      </w:pP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La posición del XR Origin se coloca en </w:t>
      </w:r>
      <w:r>
        <w:rPr>
          <w:b/>
          <w:sz w:val="22"/>
          <w:lang w:val="es-MX"/>
        </w:rPr>
        <w:t xml:space="preserve">(0, 0, -3)</w:t>
      </w:r>
      <w:r>
        <w:rPr>
          <w:sz w:val="22"/>
          <w:lang w:val="es-MX"/>
        </w:rPr>
        <w:t xml:space="preserve">, que corresponde al punto de entrada de la casa, respetando la distribución visual del proyecto.</w:t>
      </w:r>
    </w:p>
    <w:p>
      <w:pPr>
        <w:spacing w:before="80" w:after="0"/>
      </w:pPr>
    </w:p>
    <w:p>
      <w:pPr>
        <w:pStyle w:val="Ttulo1"/>
        <w:spacing w:before="200" w:after="100"/>
        <w:ind w:firstLine="0"/>
        <w:rPr>
          <w:color w:val="004996"/>
          <w:sz w:val="36"/>
        </w:rPr>
      </w:pPr>
      <w:r>
        <w:rPr>
          <w:color w:val="004996"/>
          <w:sz w:val="36"/>
        </w:rPr>
        <w:t>4. Block 2 — Controller Tracking (Action Based Controllers)</w:t>
      </w: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Equivalente al Hand/Controller Tracking Block de Meta. Se crean dos objetos hijo dentro del Camera Offset, uno para cada mano, con el componente </w:t>
      </w:r>
      <w:r>
        <w:rPr>
          <w:b/>
          <w:sz w:val="22"/>
          <w:lang w:val="es-MX"/>
        </w:rPr>
        <w:t xml:space="preserve">ActionBasedController</w:t>
      </w:r>
      <w:r>
        <w:rPr>
          <w:sz w:val="22"/>
          <w:lang w:val="es-MX"/>
        </w:rPr>
        <w:t xml:space="preserve"> de XR Interaction Toolkit.</w:t>
      </w:r>
    </w:p>
    <w:p>
      <w:pPr>
        <w:spacing w:before="80" w:after="0"/>
      </w:pP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LeftHand Controller  — posición local (-0.2, -0.1, 0.05)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RightHand Controller  — posición local (+0.2, -0.1, 0.05)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Cada controlador incluye un modelo visual (cubo pequeño) con colores diferenciados: azul (izquierda) y naranja (derecha)</w:t>
      </w:r>
    </w:p>
    <w:p>
      <w:pPr>
        <w:spacing w:before="80" w:after="0"/>
      </w:pP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El componente </w:t>
      </w:r>
      <w:r>
        <w:rPr>
          <w:b/>
          <w:sz w:val="22"/>
          <w:lang w:val="es-MX"/>
        </w:rPr>
        <w:t xml:space="preserve">ActionBasedController</w:t>
      </w:r>
      <w:r>
        <w:rPr>
          <w:sz w:val="22"/>
          <w:lang w:val="es-MX"/>
        </w:rPr>
        <w:t xml:space="preserve"> lee input de los controles físicos (o del XR Device Simulator en editor) y provee datos de posición y rotación de mano al sistema de interacción.</w:t>
      </w:r>
    </w:p>
    <w:p>
      <w:pPr>
        <w:spacing w:before="80" w:after="0"/>
      </w:pPr>
    </w:p>
    <w:p>
      <w:pPr>
        <w:pStyle w:val="Ttulo1"/>
        <w:spacing w:before="200" w:after="100"/>
        <w:ind w:firstLine="0"/>
        <w:rPr>
          <w:color w:val="004996"/>
          <w:sz w:val="36"/>
        </w:rPr>
      </w:pPr>
      <w:r>
        <w:rPr>
          <w:color w:val="004996"/>
          <w:sz w:val="36"/>
        </w:rPr>
        <w:t>5. Block 3 — Grab Interaction (XR Ray Interactor)</w:t>
      </w: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Equivalente al Grab / Poke Interaction Block. Cada controlador tiene adjunto un </w:t>
      </w:r>
      <w:r>
        <w:rPr>
          <w:b/>
          <w:sz w:val="22"/>
          <w:lang w:val="es-MX"/>
        </w:rPr>
        <w:t xml:space="preserve">XRRayInteractor</w:t>
      </w:r>
      <w:r>
        <w:rPr>
          <w:sz w:val="22"/>
          <w:lang w:val="es-MX"/>
        </w:rPr>
        <w:t xml:space="preserve"> que emite un rayo de selección visible, y un </w:t>
      </w:r>
      <w:r>
        <w:rPr>
          <w:b/>
          <w:sz w:val="22"/>
          <w:lang w:val="es-MX"/>
        </w:rPr>
        <w:t xml:space="preserve">XRInteractorLineVisual</w:t>
      </w:r>
      <w:r>
        <w:rPr>
          <w:sz w:val="22"/>
          <w:lang w:val="es-MX"/>
        </w:rPr>
        <w:t xml:space="preserve"> que renderiza el rayo con Line Renderer.</w:t>
      </w:r>
    </w:p>
    <w:p>
      <w:pPr>
        <w:spacing w:before="80" w:after="0"/>
      </w:pPr>
    </w:p>
    <w:p>
      <w:pPr>
        <w:pStyle w:val="Ttulo1"/>
        <w:spacing w:before="160" w:after="80"/>
        <w:ind w:firstLine="0"/>
        <w:rPr>
          <w:b/>
          <w:color w:val="1F4E79"/>
          <w:sz w:val="26"/>
        </w:rPr>
      </w:pPr>
      <w:r>
        <w:rPr>
          <w:b/>
          <w:color w:val="1F4E79"/>
          <w:sz w:val="26"/>
        </w:rPr>
        <w:t>Objeto Interactuable — VR_Pelota_Interactuable: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Esfera naranja colocada en la Sala de Juegos (posición 9, 1.2, 2.5)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Componente Rigidbody (masa 0.4 kg, detección continua de colisiones)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Componente XRGrabInteractable — permite agarrar la pelota con el controlador VR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Al agarrarla, la física se transfiere al controlador (follow velocity)</w:t>
      </w:r>
    </w:p>
    <w:p>
      <w:pPr>
        <w:spacing w:before="80" w:after="0"/>
      </w:pP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Este objeto satisface el requisito de </w:t>
      </w:r>
      <w:r>
        <w:rPr>
          <w:b/>
          <w:sz w:val="22"/>
          <w:lang w:val="es-MX"/>
        </w:rPr>
        <w:t xml:space="preserve">"al menos un objeto interactuable"</w:t>
      </w:r>
      <w:r>
        <w:rPr>
          <w:sz w:val="22"/>
          <w:lang w:val="es-MX"/>
        </w:rPr>
        <w:t xml:space="preserve"> de la tarea. La pelota puede ser tomada, lanzada y soltada dentro del espacio de la casa.</w:t>
      </w:r>
    </w:p>
    <w:p>
      <w:pPr>
        <w:spacing w:before="80" w:after="0"/>
      </w:pPr>
    </w:p>
    <w:p>
      <w:pPr>
        <w:pStyle w:val="Ttulo1"/>
        <w:spacing w:before="200" w:after="100"/>
        <w:ind w:firstLine="0"/>
        <w:rPr>
          <w:color w:val="004996"/>
          <w:sz w:val="36"/>
        </w:rPr>
      </w:pPr>
      <w:r>
        <w:rPr>
          <w:color w:val="004996"/>
          <w:sz w:val="36"/>
        </w:rPr>
        <w:t>6. Block 4 — Teleportation (Locomotion System)</w:t>
      </w: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Equivalente al Teleport / Locomotion Block. Implementa el sistema de locomoción por teleportación, esencial para VR con Meta Quest donde la habitación física es pequeña.</w:t>
      </w:r>
    </w:p>
    <w:p>
      <w:pPr>
        <w:spacing w:before="80" w:after="0"/>
      </w:pPr>
    </w:p>
    <w:p>
      <w:pPr>
        <w:pStyle w:val="Ttulo1"/>
        <w:spacing w:before="160" w:after="80"/>
        <w:ind w:firstLine="0"/>
        <w:rPr>
          <w:b/>
          <w:color w:val="1F4E79"/>
          <w:sz w:val="26"/>
        </w:rPr>
      </w:pPr>
      <w:r>
        <w:rPr>
          <w:b/>
          <w:color w:val="1F4E79"/>
          <w:sz w:val="26"/>
        </w:rPr>
        <w:t>Componentes en XR Origin (Rig):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LocomotionMediator (XRI 3.x) — coordina todos los proveedores de locomoción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TeleportationProvider — ejecuta el salto de posición al confirmar el teleport</w:t>
      </w:r>
    </w:p>
    <w:p>
      <w:pPr>
        <w:spacing w:before="80" w:after="0"/>
      </w:pPr>
    </w:p>
    <w:p>
      <w:pPr>
        <w:pStyle w:val="Ttulo1"/>
        <w:spacing w:before="160" w:after="80"/>
        <w:ind w:firstLine="0"/>
        <w:rPr>
          <w:b/>
          <w:color w:val="1F4E79"/>
          <w:sz w:val="26"/>
        </w:rPr>
      </w:pPr>
      <w:r>
        <w:rPr>
          <w:b/>
          <w:color w:val="1F4E79"/>
          <w:sz w:val="26"/>
        </w:rPr>
        <w:t>Áreas de Teleportación: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VR_TeleportArea_SalaPrincipal — Plane en (0, 0.005, 3.5), escala 1.8×1.5, sala central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VR_TeleportArea_SalaJuegos — Plane en (11, 0.005, 2.5), escala 0.8×0.8, sala de juegos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Ambas con componente TeleportationArea y material semitransparente verde</w:t>
      </w:r>
    </w:p>
    <w:p>
      <w:pPr>
        <w:spacing w:before="80" w:after="0"/>
      </w:pP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Para teleportarse: </w:t>
      </w:r>
      <w:r>
        <w:rPr>
          <w:b/>
          <w:sz w:val="22"/>
          <w:lang w:val="es-MX"/>
        </w:rPr>
        <w:t xml:space="preserve">apuntar el rayo al área verde → confirmar con gatillo</w:t>
      </w:r>
      <w:r>
        <w:rPr>
          <w:sz w:val="22"/>
          <w:lang w:val="es-MX"/>
        </w:rPr>
        <w:t xml:space="preserve">. El usuario se mueve instantáneamente al punto seleccionado.</w:t>
      </w:r>
    </w:p>
    <w:p>
      <w:pPr>
        <w:spacing w:before="80" w:after="0"/>
      </w:pPr>
    </w:p>
    <w:p>
      <w:pPr>
        <w:pStyle w:val="Ttulo1"/>
        <w:spacing w:before="200" w:after="100"/>
        <w:ind w:firstLine="0"/>
        <w:rPr>
          <w:color w:val="004996"/>
          <w:sz w:val="36"/>
        </w:rPr>
      </w:pPr>
      <w:r>
        <w:rPr>
          <w:color w:val="004996"/>
          <w:sz w:val="36"/>
        </w:rPr>
        <w:t>7. XR Device Simulator</w:t>
      </w: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El </w:t>
      </w:r>
      <w:r>
        <w:rPr>
          <w:b/>
          <w:sz w:val="22"/>
          <w:lang w:val="es-MX"/>
        </w:rPr>
        <w:t xml:space="preserve">XR Device Simulator</w:t>
      </w:r>
      <w:r>
        <w:rPr>
          <w:sz w:val="22"/>
          <w:lang w:val="es-MX"/>
        </w:rPr>
        <w:t xml:space="preserve"> permite probar la experiencia VR directamente en el editor de Unity sin necesidad de un headset físico.</w:t>
      </w:r>
    </w:p>
    <w:p>
      <w:pPr>
        <w:spacing w:before="80" w:after="0"/>
      </w:pP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GameObject: XR_DeviceSimulator (desactivado por defecto)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Para activar: seleccionar el GO en la jerarquía y marcar la casilla en el Inspector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Mouse → controla la orientación del headset (HMD)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WASD → movimiento del HMD en el espacio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Click derecho + arrastrar → apuntar el rayo del controlador derecho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G → simular Grip (agarrar objeto), T → simular Trigger (seleccionar/teleport)</w:t>
      </w:r>
    </w:p>
    <w:p>
      <w:pPr>
        <w:spacing w:before="80" w:after="0"/>
      </w:pPr>
    </w:p>
    <w:p>
      <w:pPr>
        <w:pStyle w:val="Ttulo1"/>
        <w:spacing w:before="200" w:after="100"/>
        <w:ind w:firstLine="0"/>
        <w:rPr>
          <w:color w:val="004996"/>
          <w:sz w:val="36"/>
        </w:rPr>
      </w:pPr>
      <w:r>
        <w:rPr>
          <w:color w:val="004996"/>
          <w:sz w:val="36"/>
        </w:rPr>
        <w:t>8. Configuración OpenXR</w:t>
      </w: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Además del código, se debe configurar </w:t>
      </w:r>
      <w:r>
        <w:rPr>
          <w:b/>
          <w:sz w:val="22"/>
          <w:lang w:val="es-MX"/>
        </w:rPr>
        <w:t xml:space="preserve">Edit &gt; Project Settings &gt; XR Plugin Management</w:t>
      </w:r>
      <w:r>
        <w:rPr>
          <w:sz w:val="22"/>
          <w:lang w:val="es-MX"/>
        </w:rPr>
        <w:t xml:space="preserve">:</w:t>
      </w:r>
    </w:p>
    <w:p>
      <w:pPr>
        <w:spacing w:before="80" w:after="0"/>
      </w:pP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Pestaña PC: activar ✓ OpenXR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Pestaña Android (para Quest): activar ✓ OpenXR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En OpenXR Settings &gt; Interaction Profiles: + &gt; Meta Quest Touch Pro Controller Profile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En OpenXR Feature Groups: activar Meta Quest Support</w:t>
      </w:r>
    </w:p>
    <w:p>
      <w:pPr>
        <w:spacing w:line="276" w:lineRule="auto" w:before="40" w:after="40"/>
        <w:ind w:left="720" w:hanging="360"/>
      </w:pPr>
      <w:r>
        <w:rPr>
          <w:sz w:val="22"/>
        </w:rPr>
        <w:t xml:space="preserve">•  El menú ArqViz &gt; Abrir XR Plugin Management abre la ventana directamente</w:t>
      </w:r>
    </w:p>
    <w:p>
      <w:pPr>
        <w:spacing w:before="80" w:after="0"/>
      </w:pPr>
    </w:p>
    <w:p>
      <w:pPr>
        <w:pStyle w:val="Ttulo1"/>
        <w:spacing w:before="200" w:after="100"/>
        <w:ind w:firstLine="0"/>
        <w:rPr>
          <w:color w:val="004996"/>
          <w:sz w:val="36"/>
        </w:rPr>
      </w:pPr>
      <w:r>
        <w:rPr>
          <w:color w:val="004996"/>
          <w:sz w:val="36"/>
        </w:rPr>
        <w:t>9. Conclusiones</w:t>
      </w: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La implementación VR del proyecto ArqViz demuestra la capacidad del sistema de extenderse a plataformas inmersivas sin romper el contenido existente. Los 4 Building Blocks cubren el ciclo completo de experiencia: </w:t>
      </w:r>
      <w:r>
        <w:rPr>
          <w:b/>
          <w:sz w:val="22"/>
          <w:lang w:val="es-MX"/>
        </w:rPr>
        <w:t xml:space="preserve">presencia (Camera Rig), input (Controllers), interacción (Grab) y movimiento (Teleport)</w:t>
      </w:r>
      <w:r>
        <w:rPr>
          <w:sz w:val="22"/>
          <w:lang w:val="es-MX"/>
        </w:rPr>
        <w:t xml:space="preserve">.</w:t>
      </w:r>
    </w:p>
    <w:p>
      <w:pPr>
        <w:spacing w:before="80" w:after="0"/>
      </w:pP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El uso de </w:t>
      </w:r>
      <w:r>
        <w:rPr>
          <w:b/>
          <w:sz w:val="22"/>
          <w:lang w:val="es-MX"/>
        </w:rPr>
        <w:t xml:space="preserve">XR Interaction Toolkit 3.x con OpenXR</w:t>
      </w:r>
      <w:r>
        <w:rPr>
          <w:sz w:val="22"/>
          <w:lang w:val="es-MX"/>
        </w:rPr>
        <w:t xml:space="preserve"> es el enfoque recomendado por Unity para desarrollo multiplataforma VR, compatible con Meta Quest, HTC Vive y otros headsets OpenXR. El XR Device Simulator elimina la barrera de necesitar hardware para desarrollar y testear.</w:t>
      </w:r>
    </w:p>
    <w:p>
      <w:pPr>
        <w:spacing w:before="80" w:after="0"/>
      </w:pPr>
    </w:p>
    <w:p>
      <w:pPr>
        <w:spacing w:line="276" w:lineRule="auto" w:before="60" w:after="60"/>
        <w:ind w:firstLine="0"/>
      </w:pPr>
      <w:r>
        <w:rPr>
          <w:sz w:val="22"/>
          <w:lang w:val="es-MX"/>
        </w:rPr>
        <w:t xml:space="preserve">El proyecto puede exportarse como APK para Meta Quest 2/3 configurando el build target en Android y aplicando las optimizaciones de URP para móvil.</w:t>
      </w:r>
    </w:p>
    <w:p>
      <w:pPr>
        <w:spacing w:before="80" w:after="0"/>
      </w:pPr>
    </w:p>
    <w:sectPr w:rsidR="00D73691" w:rsidRPr="00D73691" w:rsidSect="00D73691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A42A1" w14:textId="77777777" w:rsidR="001F08B4" w:rsidRDefault="001F08B4" w:rsidP="00A8163C">
      <w:pPr>
        <w:spacing w:after="0" w:line="240" w:lineRule="auto"/>
      </w:pPr>
      <w:r>
        <w:separator/>
      </w:r>
    </w:p>
  </w:endnote>
  <w:endnote w:type="continuationSeparator" w:id="0">
    <w:p w14:paraId="6773FDC2" w14:textId="77777777" w:rsidR="001F08B4" w:rsidRDefault="001F08B4" w:rsidP="00A81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1D11C" w14:textId="1008EC70" w:rsidR="00A8163C" w:rsidRDefault="00A8163C">
    <w:pPr>
      <w:pStyle w:val="Piedepgina"/>
    </w:pPr>
    <w:r w:rsidRPr="00A65824">
      <w:rPr>
        <w:noProof/>
        <w:color w:val="FFFFFF" w:themeColor="background1"/>
        <w:szCs w:val="24"/>
      </w:rPr>
      <w:drawing>
        <wp:anchor distT="0" distB="0" distL="114300" distR="114300" simplePos="0" relativeHeight="251667456" behindDoc="1" locked="0" layoutInCell="1" allowOverlap="1" wp14:anchorId="41633910" wp14:editId="74A05D1C">
          <wp:simplePos x="0" y="0"/>
          <wp:positionH relativeFrom="page">
            <wp:posOffset>-2386397</wp:posOffset>
          </wp:positionH>
          <wp:positionV relativeFrom="paragraph">
            <wp:posOffset>54591</wp:posOffset>
          </wp:positionV>
          <wp:extent cx="9997840" cy="618490"/>
          <wp:effectExtent l="0" t="0" r="3810" b="0"/>
          <wp:wrapNone/>
          <wp:docPr id="951053326" name="Imagen 951053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2178"/>
                  <a:stretch/>
                </pic:blipFill>
                <pic:spPr bwMode="auto">
                  <a:xfrm rot="10800000">
                    <a:off x="0" y="0"/>
                    <a:ext cx="9997840" cy="6184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D6C8D" w14:textId="41E43FF3" w:rsidR="00A8163C" w:rsidRDefault="00A8163C">
    <w:pPr>
      <w:pStyle w:val="Piedepgina"/>
      <w:rPr>
        <w:noProof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29FD369D" wp14:editId="20072B1E">
          <wp:simplePos x="0" y="0"/>
          <wp:positionH relativeFrom="page">
            <wp:align>left</wp:align>
          </wp:positionH>
          <wp:positionV relativeFrom="paragraph">
            <wp:posOffset>184142</wp:posOffset>
          </wp:positionV>
          <wp:extent cx="7471622" cy="586048"/>
          <wp:effectExtent l="0" t="0" r="0" b="508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042"/>
                  <a:stretch/>
                </pic:blipFill>
                <pic:spPr bwMode="auto">
                  <a:xfrm>
                    <a:off x="0" y="0"/>
                    <a:ext cx="7471622" cy="58604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8E8E42" w14:textId="4BC0E37E" w:rsidR="00A8163C" w:rsidRDefault="00A8163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5C40" w14:textId="77777777" w:rsidR="00A8163C" w:rsidRDefault="00A8163C">
    <w:pPr>
      <w:pStyle w:val="Piedepgin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45DCDBD1" wp14:editId="5AFB83AF">
          <wp:simplePos x="0" y="0"/>
          <wp:positionH relativeFrom="page">
            <wp:align>left</wp:align>
          </wp:positionH>
          <wp:positionV relativeFrom="paragraph">
            <wp:posOffset>13648</wp:posOffset>
          </wp:positionV>
          <wp:extent cx="7471622" cy="586048"/>
          <wp:effectExtent l="0" t="0" r="0" b="508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042"/>
                  <a:stretch/>
                </pic:blipFill>
                <pic:spPr bwMode="auto">
                  <a:xfrm>
                    <a:off x="0" y="0"/>
                    <a:ext cx="7471622" cy="58604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A4904" w14:textId="77777777" w:rsidR="001F08B4" w:rsidRDefault="001F08B4" w:rsidP="00A8163C">
      <w:pPr>
        <w:spacing w:after="0" w:line="240" w:lineRule="auto"/>
      </w:pPr>
      <w:r>
        <w:separator/>
      </w:r>
    </w:p>
  </w:footnote>
  <w:footnote w:type="continuationSeparator" w:id="0">
    <w:p w14:paraId="7E42EAAE" w14:textId="77777777" w:rsidR="001F08B4" w:rsidRDefault="001F08B4" w:rsidP="00A81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F2A19" w14:textId="14DD24E0" w:rsidR="00A8163C" w:rsidRDefault="00A8163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AB7BCFD" wp14:editId="7BA9BF29">
          <wp:simplePos x="0" y="0"/>
          <wp:positionH relativeFrom="page">
            <wp:align>left</wp:align>
          </wp:positionH>
          <wp:positionV relativeFrom="paragraph">
            <wp:posOffset>-449570</wp:posOffset>
          </wp:positionV>
          <wp:extent cx="7634803" cy="696035"/>
          <wp:effectExtent l="0" t="0" r="444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4803" cy="696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0000283"/>
      <w:docPartObj>
        <w:docPartGallery w:val="Page Numbers (Top of Page)"/>
        <w:docPartUnique/>
      </w:docPartObj>
    </w:sdtPr>
    <w:sdtEndPr>
      <w:rPr>
        <w:rFonts w:ascii="Arial" w:hAnsi="Arial" w:cs="Arial"/>
        <w:color w:val="2F5496" w:themeColor="accent1" w:themeShade="BF"/>
      </w:rPr>
    </w:sdtEndPr>
    <w:sdtContent>
      <w:p w14:paraId="0CF54B1D" w14:textId="349E2580" w:rsidR="00A8163C" w:rsidRPr="00A8163C" w:rsidRDefault="00A8163C">
        <w:pPr>
          <w:pStyle w:val="Encabezado"/>
          <w:jc w:val="right"/>
          <w:rPr>
            <w:rFonts w:ascii="Arial" w:hAnsi="Arial" w:cs="Arial"/>
            <w:color w:val="2F5496" w:themeColor="accent1" w:themeShade="BF"/>
          </w:rPr>
        </w:pPr>
        <w:r w:rsidRPr="00A8163C">
          <w:rPr>
            <w:rFonts w:ascii="Arial" w:hAnsi="Arial" w:cs="Arial"/>
            <w:color w:val="2F5496" w:themeColor="accent1" w:themeShade="BF"/>
          </w:rPr>
          <w:fldChar w:fldCharType="begin"/>
        </w:r>
        <w:r w:rsidRPr="00A8163C">
          <w:rPr>
            <w:rFonts w:ascii="Arial" w:hAnsi="Arial" w:cs="Arial"/>
            <w:color w:val="2F5496" w:themeColor="accent1" w:themeShade="BF"/>
          </w:rPr>
          <w:instrText>PAGE   \* MERGEFORMAT</w:instrText>
        </w:r>
        <w:r w:rsidRPr="00A8163C">
          <w:rPr>
            <w:rFonts w:ascii="Arial" w:hAnsi="Arial" w:cs="Arial"/>
            <w:color w:val="2F5496" w:themeColor="accent1" w:themeShade="BF"/>
          </w:rPr>
          <w:fldChar w:fldCharType="separate"/>
        </w:r>
        <w:r w:rsidRPr="00A8163C">
          <w:rPr>
            <w:rFonts w:ascii="Arial" w:hAnsi="Arial" w:cs="Arial"/>
            <w:color w:val="2F5496" w:themeColor="accent1" w:themeShade="BF"/>
            <w:lang w:val="es-ES"/>
          </w:rPr>
          <w:t>2</w:t>
        </w:r>
        <w:r w:rsidRPr="00A8163C">
          <w:rPr>
            <w:rFonts w:ascii="Arial" w:hAnsi="Arial" w:cs="Arial"/>
            <w:color w:val="2F5496" w:themeColor="accent1" w:themeShade="BF"/>
          </w:rPr>
          <w:fldChar w:fldCharType="end"/>
        </w:r>
      </w:p>
    </w:sdtContent>
  </w:sdt>
  <w:p w14:paraId="0F31785C" w14:textId="77777777" w:rsidR="00A8163C" w:rsidRDefault="00A8163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1455085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7DF7AB42" w14:textId="3015D4D5" w:rsidR="00A8163C" w:rsidRPr="00D73691" w:rsidRDefault="00A8163C">
        <w:pPr>
          <w:pStyle w:val="Encabezado"/>
          <w:jc w:val="right"/>
          <w:rPr>
            <w:b/>
            <w:bCs/>
          </w:rPr>
        </w:pPr>
        <w:r w:rsidRPr="00D73691">
          <w:rPr>
            <w:rFonts w:ascii="Arial" w:hAnsi="Arial" w:cs="Arial"/>
            <w:b/>
            <w:bCs/>
            <w:color w:val="2F5496" w:themeColor="accent1" w:themeShade="BF"/>
          </w:rPr>
          <w:fldChar w:fldCharType="begin"/>
        </w:r>
        <w:r w:rsidRPr="00D73691">
          <w:rPr>
            <w:rFonts w:ascii="Arial" w:hAnsi="Arial" w:cs="Arial"/>
            <w:b/>
            <w:bCs/>
            <w:color w:val="2F5496" w:themeColor="accent1" w:themeShade="BF"/>
          </w:rPr>
          <w:instrText>PAGE   \* MERGEFORMAT</w:instrText>
        </w:r>
        <w:r w:rsidRPr="00D73691">
          <w:rPr>
            <w:rFonts w:ascii="Arial" w:hAnsi="Arial" w:cs="Arial"/>
            <w:b/>
            <w:bCs/>
            <w:color w:val="2F5496" w:themeColor="accent1" w:themeShade="BF"/>
          </w:rPr>
          <w:fldChar w:fldCharType="separate"/>
        </w:r>
        <w:r w:rsidRPr="00D73691">
          <w:rPr>
            <w:rFonts w:ascii="Arial" w:hAnsi="Arial" w:cs="Arial"/>
            <w:b/>
            <w:bCs/>
            <w:color w:val="2F5496" w:themeColor="accent1" w:themeShade="BF"/>
            <w:lang w:val="es-ES"/>
          </w:rPr>
          <w:t>2</w:t>
        </w:r>
        <w:r w:rsidRPr="00D73691">
          <w:rPr>
            <w:rFonts w:ascii="Arial" w:hAnsi="Arial" w:cs="Arial"/>
            <w:b/>
            <w:bCs/>
            <w:color w:val="2F5496" w:themeColor="accent1" w:themeShade="BF"/>
          </w:rPr>
          <w:fldChar w:fldCharType="end"/>
        </w:r>
      </w:p>
    </w:sdtContent>
  </w:sdt>
  <w:p w14:paraId="5070093D" w14:textId="238E23B6" w:rsidR="00A8163C" w:rsidRDefault="00A8163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3C"/>
    <w:rsid w:val="0002651A"/>
    <w:rsid w:val="001F08B4"/>
    <w:rsid w:val="0033773F"/>
    <w:rsid w:val="004A4BC6"/>
    <w:rsid w:val="008646FC"/>
    <w:rsid w:val="008C1709"/>
    <w:rsid w:val="00A8163C"/>
    <w:rsid w:val="00D73691"/>
    <w:rsid w:val="00FF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7AA7B2"/>
  <w15:chartTrackingRefBased/>
  <w15:docId w15:val="{9EE9EA45-E059-4A15-8A05-B679AF34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63C"/>
    <w:pPr>
      <w:spacing w:line="480" w:lineRule="auto"/>
      <w:ind w:firstLine="708"/>
    </w:pPr>
    <w:rPr>
      <w:rFonts w:ascii="Arial" w:hAnsi="Arial" w:cs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8163C"/>
    <w:pPr>
      <w:jc w:val="center"/>
      <w:outlineLvl w:val="0"/>
    </w:pPr>
    <w:rPr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8163C"/>
    <w:pPr>
      <w:tabs>
        <w:tab w:val="center" w:pos="4252"/>
        <w:tab w:val="right" w:pos="8504"/>
      </w:tabs>
      <w:spacing w:after="0" w:line="240" w:lineRule="auto"/>
      <w:ind w:firstLine="0"/>
    </w:pPr>
    <w:rPr>
      <w:rFonts w:asciiTheme="minorHAnsi" w:hAnsiTheme="minorHAnsi" w:cstheme="minorBidi"/>
      <w:sz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A8163C"/>
  </w:style>
  <w:style w:type="paragraph" w:styleId="Piedepgina">
    <w:name w:val="footer"/>
    <w:basedOn w:val="Normal"/>
    <w:link w:val="PiedepginaCar"/>
    <w:uiPriority w:val="99"/>
    <w:unhideWhenUsed/>
    <w:rsid w:val="00A8163C"/>
    <w:pPr>
      <w:tabs>
        <w:tab w:val="center" w:pos="4252"/>
        <w:tab w:val="right" w:pos="8504"/>
      </w:tabs>
      <w:spacing w:after="0" w:line="240" w:lineRule="auto"/>
      <w:ind w:firstLine="0"/>
    </w:pPr>
    <w:rPr>
      <w:rFonts w:asciiTheme="minorHAnsi" w:hAnsiTheme="minorHAnsi" w:cstheme="minorBidi"/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8163C"/>
  </w:style>
  <w:style w:type="character" w:customStyle="1" w:styleId="Ttulo1Car">
    <w:name w:val="Título 1 Car"/>
    <w:basedOn w:val="Fuentedeprrafopredeter"/>
    <w:link w:val="Ttulo1"/>
    <w:uiPriority w:val="9"/>
    <w:rsid w:val="00A8163C"/>
    <w:rPr>
      <w:rFonts w:ascii="Arial" w:hAnsi="Arial" w:cs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24CD7-2512-4963-9971-91112A78D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LUCIA OÑATE JULIO</dc:creator>
  <cp:keywords/>
  <dc:description/>
  <cp:lastModifiedBy>Daniel Feijóo</cp:lastModifiedBy>
  <cp:revision>3</cp:revision>
  <dcterms:created xsi:type="dcterms:W3CDTF">2023-06-22T15:19:00Z</dcterms:created>
  <dcterms:modified xsi:type="dcterms:W3CDTF">2026-06-24T18:19:00Z</dcterms:modified>
</cp:coreProperties>
</file>