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u3hw7xatf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Individual Contribution Report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Yusuf Molumo – Backend &amp; File System Engineer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the primary developer and technical lead for this project, I took on multiple critical responsibilities beyond my assigned role. I led the entire backend development, implementing all core functionalities including task creation, updates, deletion, and persistent storage using MongoDB. I designed and wrote the OOP class architecture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TaskManager</w:t>
      </w:r>
      <w:r w:rsidDel="00000000" w:rsidR="00000000" w:rsidRPr="00000000">
        <w:rPr>
          <w:rtl w:val="0"/>
        </w:rPr>
        <w:t xml:space="preserve">), ensured encapsulation and modularity, and integrated the MongoDB database using Mongoose. I also handled extensive error handling, input validation, and ensured the application was fully robust and functional. Furthermore, I contributed to the design of the command-line interface using Inquirer.js and supported documentation and testing, ensuring every deliverable met the highest academic standard.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Daniel Iryivuze – Project Lead &amp; OOP Architect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helped in the early stages of the project by contributing ideas to the system design and architecture. I proposed the initial class-based structure and participated in outlining the use of Object-Oriented Programming (OOP) principles. I also created the UML class diagram and architectural plan, which guided the implementation.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Latjor Wuon Lat Dak – CLI Interaction &amp; UX Developer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provided suggestions for how prompts and navigation should feel in the terminal and shared example question flows for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Inquirer.js</w:t>
        </w:r>
      </w:hyperlink>
      <w:r w:rsidDel="00000000" w:rsidR="00000000" w:rsidRPr="00000000">
        <w:rPr>
          <w:rtl w:val="0"/>
        </w:rPr>
        <w:t xml:space="preserve">. I also participated in providing feedback during usability testing and reviewed the application flow for accessibility.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Nickitta Umuganwa Asimwe – Documentation &amp; Quality Assurance Lead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supported documentation writing by contributing sections of the setup guide and helping review the README file. I also reviewed the final documentation draft to ensure that it adhered to academic format and clarity requirements. Additionally, I helped with general application testing by manually running some CLI tests and noting edge cases. I also joined in creating the UML class diagram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nquirer.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