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Task 1 — Web Application Security Testing Report</w:t>
      </w:r>
    </w:p>
    <w:p>
      <w:r>
        <w:t>Intern: Daniel Isaac E</w:t>
      </w:r>
    </w:p>
    <w:p>
      <w:r>
        <w:t>Program: Future Interns — Cyber Security Internship</w:t>
      </w:r>
    </w:p>
    <w:p>
      <w:r>
        <w:t>Date: 2025-11-10</w:t>
      </w:r>
    </w:p>
    <w:p/>
    <w:p>
      <w:pPr>
        <w:pStyle w:val="Heading2"/>
      </w:pPr>
      <w:r>
        <w:t>1. Executive Summary</w:t>
      </w:r>
    </w:p>
    <w:p>
      <w:r>
        <w:t>This report documents findings from a web application security assessment performed on the OWASP Juice Shop application. The goal was to identify potential vulnerabilities, analyze their security risk, and provide recommendations for mitigation. Testing identified a stored input persistence issue where user-submitted review content was accepted and stored without proper sanitization, which could enable stored Cross-Site Scripting (XSS) under certain display conditions.</w:t>
      </w:r>
    </w:p>
    <w:p>
      <w:pPr>
        <w:pStyle w:val="Heading2"/>
      </w:pPr>
      <w:r>
        <w:t>2. Affected Component</w:t>
      </w:r>
    </w:p>
    <w:p>
      <w:r>
        <w:t>Target Endpoint: /rest/products/:id/reviews (user review submission functionality).</w:t>
      </w:r>
    </w:p>
    <w:p>
      <w:pPr>
        <w:pStyle w:val="Heading2"/>
      </w:pPr>
      <w:r>
        <w:t>3. Proof of Concept (PoC)</w:t>
      </w:r>
    </w:p>
    <w:p>
      <w:r>
        <w:t>Steps to Reproduce:</w:t>
      </w:r>
    </w:p>
    <w:p>
      <w:r>
        <w:t>1. Log in as a normal user.</w:t>
        <w:br/>
      </w:r>
      <w:r>
        <w:t>2. Intercept the review submission request in Burp Suite.</w:t>
        <w:br/>
      </w:r>
      <w:r>
        <w:t>3. Replace the JSON `message` value with malicious markup:</w:t>
        <w:br/>
      </w:r>
      <w:r>
        <w:t>4. Forward the modified request.</w:t>
        <w:br/>
      </w:r>
      <w:r>
        <w:t>5. The server returns `201 Created`, confirming that input was stored.</w:t>
        <w:br/>
      </w:r>
    </w:p>
    <w:p>
      <w:pPr>
        <w:pStyle w:val="ListBullet"/>
      </w:pPr>
      <w:r>
        <w:t>&lt;script&gt;alert('XSS-POC')&lt;/script&gt;</w:t>
      </w:r>
    </w:p>
    <w:p>
      <w:pPr>
        <w:pStyle w:val="Heading2"/>
      </w:pPr>
      <w:r>
        <w:t>4. Impact Analysis</w:t>
      </w:r>
    </w:p>
    <w:p>
      <w:r>
        <w:t>This vulnerability represents a stored payload risk. If displayed unsafely elsewhere in the UI, this could enable:</w:t>
        <w:br/>
        <w:t>- Credential theft</w:t>
        <w:br/>
        <w:t>- Redirection attacks</w:t>
        <w:br/>
        <w:t>- Browser session compromise</w:t>
        <w:br/>
        <w:t>- UI manipulation / social engineering</w:t>
        <w:br/>
        <w:br/>
        <w:t>Severity Assessment: Medium</w:t>
      </w:r>
    </w:p>
    <w:p>
      <w:pPr>
        <w:pStyle w:val="Heading2"/>
      </w:pPr>
      <w:r>
        <w:t>5. OWASP Top 10 Mapping</w:t>
      </w:r>
    </w:p>
    <w:p>
      <w:r>
        <w:t>• A03:2021 — Injection (Stored XSS risk when user-controlled data is stored and rendered without proper encoding).</w:t>
        <w:br/>
        <w:t>• A04:2021 — Insecure Design (Insufficient controls at input validation boundary).</w:t>
        <w:br/>
        <w:t>• A05:2021 — Security Misconfiguration (Missing strict Content Security Policy).</w:t>
        <w:br/>
        <w:t>• A07:2021 — Identification &amp; Authentication Failures (Risk increases if attacker leverages stolen session tokens).</w:t>
      </w:r>
    </w:p>
    <w:p>
      <w:pPr>
        <w:pStyle w:val="Heading2"/>
      </w:pPr>
      <w:r>
        <w:t>6. Recommended Remediation</w:t>
      </w:r>
    </w:p>
    <w:p>
      <w:r>
        <w:t>1. Implement server-side sanitization for all stored user input.</w:t>
        <w:br/>
        <w:t>2. Use context-aware output encoding when rendering dynamic user data.</w:t>
        <w:br/>
        <w:t>3. Apply a strict Content Security Policy (CSP).</w:t>
        <w:br/>
        <w:t>4. Add automated validation tests to prevent stored XSS regressions.</w:t>
      </w:r>
    </w:p>
    <w:p>
      <w:pPr>
        <w:pStyle w:val="Heading2"/>
      </w:pPr>
      <w:r>
        <w:t>7. Closing Notes</w:t>
      </w:r>
    </w:p>
    <w:p>
      <w:r>
        <w:t>This assessment demonstrates the importance of validating user input before storage and rendering. After mitigation, the same flow should be re-tested to confirm that the payload cannot be stored or executed.</w:t>
      </w:r>
    </w:p>
    <w:p>
      <w:r>
        <w:br/>
        <w:t>Prepared by: Daniel Isaac 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