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4201"/>
      </w:tblGrid>
      <w:tr w:rsidR="001F220E" w14:paraId="5E9AA565" w14:textId="77777777" w:rsidTr="001F220E">
        <w:tc>
          <w:tcPr>
            <w:tcW w:w="3397" w:type="dxa"/>
            <w:shd w:val="clear" w:color="auto" w:fill="E2EFD9" w:themeFill="accent6" w:themeFillTint="33"/>
          </w:tcPr>
          <w:p w14:paraId="523907B1" w14:textId="76B29C9B" w:rsidR="001F220E" w:rsidRPr="001F220E" w:rsidRDefault="001F220E">
            <w:pPr>
              <w:rPr>
                <w:b/>
                <w:bCs/>
              </w:rPr>
            </w:pPr>
            <w:r w:rsidRPr="001F220E">
              <w:rPr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70E8FC25" w14:textId="232BEE13" w:rsidR="001F220E" w:rsidRPr="001F220E" w:rsidRDefault="001F220E">
            <w:pPr>
              <w:rPr>
                <w:b/>
                <w:bCs/>
              </w:rPr>
            </w:pPr>
            <w:r w:rsidRPr="001F220E">
              <w:rPr>
                <w:b/>
                <w:bCs/>
              </w:rPr>
              <w:t>Data field</w:t>
            </w:r>
          </w:p>
        </w:tc>
        <w:tc>
          <w:tcPr>
            <w:tcW w:w="4201" w:type="dxa"/>
            <w:shd w:val="clear" w:color="auto" w:fill="E2EFD9" w:themeFill="accent6" w:themeFillTint="33"/>
          </w:tcPr>
          <w:p w14:paraId="351E1865" w14:textId="4F6AE9D6" w:rsidR="001F220E" w:rsidRPr="001F220E" w:rsidRDefault="001F220E">
            <w:pPr>
              <w:rPr>
                <w:b/>
                <w:bCs/>
              </w:rPr>
            </w:pPr>
            <w:r w:rsidRPr="001F220E">
              <w:rPr>
                <w:b/>
                <w:bCs/>
              </w:rPr>
              <w:t xml:space="preserve">Field options </w:t>
            </w:r>
          </w:p>
        </w:tc>
      </w:tr>
      <w:tr w:rsidR="001F220E" w14:paraId="755D590F" w14:textId="77777777" w:rsidTr="00C615E9">
        <w:tc>
          <w:tcPr>
            <w:tcW w:w="3397" w:type="dxa"/>
            <w:vAlign w:val="center"/>
          </w:tcPr>
          <w:p w14:paraId="6DC7F133" w14:textId="32300D26" w:rsidR="001F220E" w:rsidRDefault="00000000" w:rsidP="001F220E">
            <w:hyperlink r:id="rId5" w:anchor="RANGE!A3" w:history="1">
              <w:r w:rsidR="001F220E" w:rsidRPr="0085203A">
                <w:rPr>
                  <w:rFonts w:eastAsia="Times New Roman" w:cs="Times New Roman"/>
                  <w:color w:val="000000"/>
                  <w:szCs w:val="24"/>
                </w:rPr>
                <w:t>DOI/URL</w:t>
              </w:r>
            </w:hyperlink>
          </w:p>
        </w:tc>
        <w:tc>
          <w:tcPr>
            <w:tcW w:w="1418" w:type="dxa"/>
            <w:vAlign w:val="center"/>
          </w:tcPr>
          <w:p w14:paraId="2A7D25BE" w14:textId="78754564" w:rsidR="001F220E" w:rsidRDefault="001F220E" w:rsidP="001F220E">
            <w:r w:rsidRPr="0085203A">
              <w:rPr>
                <w:rFonts w:eastAsia="Times New Roman" w:cs="Times New Roman"/>
                <w:szCs w:val="24"/>
              </w:rPr>
              <w:t>hyperlink</w:t>
            </w:r>
          </w:p>
        </w:tc>
        <w:tc>
          <w:tcPr>
            <w:tcW w:w="4201" w:type="dxa"/>
          </w:tcPr>
          <w:p w14:paraId="1E1DB960" w14:textId="2B0F61E8" w:rsidR="001F220E" w:rsidRDefault="001F220E" w:rsidP="001F220E">
            <w:r>
              <w:t>Automatic via. ris reference</w:t>
            </w:r>
          </w:p>
        </w:tc>
      </w:tr>
      <w:tr w:rsidR="00D474D1" w14:paraId="2E506798" w14:textId="77777777" w:rsidTr="00C615E9">
        <w:tc>
          <w:tcPr>
            <w:tcW w:w="3397" w:type="dxa"/>
            <w:vAlign w:val="center"/>
          </w:tcPr>
          <w:p w14:paraId="192E95B4" w14:textId="45F3FE52" w:rsidR="00D474D1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>Authors</w:t>
            </w:r>
          </w:p>
        </w:tc>
        <w:tc>
          <w:tcPr>
            <w:tcW w:w="1418" w:type="dxa"/>
            <w:vAlign w:val="center"/>
          </w:tcPr>
          <w:p w14:paraId="2B31DA9B" w14:textId="41E5DA2B" w:rsidR="00D474D1" w:rsidRDefault="00D474D1" w:rsidP="00D474D1">
            <w:r>
              <w:t>Text</w:t>
            </w:r>
          </w:p>
        </w:tc>
        <w:tc>
          <w:tcPr>
            <w:tcW w:w="4201" w:type="dxa"/>
          </w:tcPr>
          <w:p w14:paraId="329C3956" w14:textId="3EF6168B" w:rsidR="00D474D1" w:rsidRDefault="00D474D1" w:rsidP="00D474D1">
            <w:r>
              <w:t>Automatic via. ris reference</w:t>
            </w:r>
          </w:p>
        </w:tc>
      </w:tr>
      <w:tr w:rsidR="00D474D1" w14:paraId="73121D2E" w14:textId="77777777" w:rsidTr="00C615E9">
        <w:tc>
          <w:tcPr>
            <w:tcW w:w="3397" w:type="dxa"/>
            <w:vAlign w:val="center"/>
          </w:tcPr>
          <w:p w14:paraId="5DA2F368" w14:textId="3F3EF45D" w:rsidR="00D474D1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>Year of Pub</w:t>
            </w:r>
            <w:r>
              <w:rPr>
                <w:rFonts w:eastAsia="Times New Roman" w:cs="Times New Roman"/>
                <w:color w:val="000000"/>
                <w:szCs w:val="24"/>
              </w:rPr>
              <w:t>lication</w:t>
            </w:r>
          </w:p>
        </w:tc>
        <w:tc>
          <w:tcPr>
            <w:tcW w:w="1418" w:type="dxa"/>
            <w:vAlign w:val="center"/>
          </w:tcPr>
          <w:p w14:paraId="4F60B7AB" w14:textId="48182618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integer</w:t>
            </w:r>
          </w:p>
        </w:tc>
        <w:tc>
          <w:tcPr>
            <w:tcW w:w="4201" w:type="dxa"/>
          </w:tcPr>
          <w:p w14:paraId="4C73019F" w14:textId="16338821" w:rsidR="00D474D1" w:rsidRDefault="00D474D1" w:rsidP="00D474D1">
            <w:r>
              <w:t>Automatic via. ris reference</w:t>
            </w:r>
          </w:p>
        </w:tc>
      </w:tr>
      <w:tr w:rsidR="00D474D1" w14:paraId="6B077D72" w14:textId="77777777" w:rsidTr="00C615E9">
        <w:tc>
          <w:tcPr>
            <w:tcW w:w="3397" w:type="dxa"/>
            <w:vAlign w:val="center"/>
          </w:tcPr>
          <w:p w14:paraId="1D2E4EC8" w14:textId="19DA7B2D" w:rsidR="00D474D1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>Title</w:t>
            </w:r>
          </w:p>
        </w:tc>
        <w:tc>
          <w:tcPr>
            <w:tcW w:w="1418" w:type="dxa"/>
            <w:vAlign w:val="center"/>
          </w:tcPr>
          <w:p w14:paraId="14910655" w14:textId="769E044C" w:rsidR="00D474D1" w:rsidRDefault="00D474D1" w:rsidP="00D474D1">
            <w:r>
              <w:t>Text</w:t>
            </w:r>
          </w:p>
        </w:tc>
        <w:tc>
          <w:tcPr>
            <w:tcW w:w="4201" w:type="dxa"/>
          </w:tcPr>
          <w:p w14:paraId="1AAC9CC9" w14:textId="2777F66B" w:rsidR="00D474D1" w:rsidRDefault="00D474D1" w:rsidP="00D474D1">
            <w:r>
              <w:t>Automatic via. ris reference</w:t>
            </w:r>
          </w:p>
        </w:tc>
      </w:tr>
      <w:tr w:rsidR="00D474D1" w14:paraId="1FEBE638" w14:textId="77777777" w:rsidTr="00C615E9">
        <w:tc>
          <w:tcPr>
            <w:tcW w:w="3397" w:type="dxa"/>
            <w:vAlign w:val="center"/>
          </w:tcPr>
          <w:p w14:paraId="1964619F" w14:textId="328FCDFF" w:rsidR="00D474D1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>Type of Publication</w:t>
            </w:r>
          </w:p>
        </w:tc>
        <w:tc>
          <w:tcPr>
            <w:tcW w:w="1418" w:type="dxa"/>
            <w:vAlign w:val="center"/>
          </w:tcPr>
          <w:p w14:paraId="3B01D71F" w14:textId="51DE8B93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50A6893E" w14:textId="692FBAC6" w:rsidR="00D474D1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>refereed journal article; book; book chapter; conference proceeding; report; working paper; systematic reviews; thesis / dissertation; other</w:t>
            </w:r>
          </w:p>
        </w:tc>
      </w:tr>
      <w:tr w:rsidR="00D474D1" w14:paraId="7ECE90E6" w14:textId="77777777" w:rsidTr="00C615E9">
        <w:tc>
          <w:tcPr>
            <w:tcW w:w="3397" w:type="dxa"/>
            <w:vAlign w:val="center"/>
          </w:tcPr>
          <w:p w14:paraId="522A4091" w14:textId="13782118" w:rsidR="00D474D1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 xml:space="preserve">Journal </w:t>
            </w:r>
          </w:p>
        </w:tc>
        <w:tc>
          <w:tcPr>
            <w:tcW w:w="1418" w:type="dxa"/>
            <w:vAlign w:val="center"/>
          </w:tcPr>
          <w:p w14:paraId="39FBCD66" w14:textId="254DBE99" w:rsidR="00D474D1" w:rsidRDefault="00D474D1" w:rsidP="00D474D1">
            <w:r>
              <w:t>Text</w:t>
            </w:r>
          </w:p>
        </w:tc>
        <w:tc>
          <w:tcPr>
            <w:tcW w:w="4201" w:type="dxa"/>
          </w:tcPr>
          <w:p w14:paraId="0C0389EA" w14:textId="478F3C05" w:rsidR="00D474D1" w:rsidRDefault="00D474D1" w:rsidP="00D474D1">
            <w:r>
              <w:t>Automatic via. ris reference</w:t>
            </w:r>
          </w:p>
        </w:tc>
      </w:tr>
      <w:tr w:rsidR="00D474D1" w14:paraId="05C844AB" w14:textId="77777777" w:rsidTr="001F220E">
        <w:tc>
          <w:tcPr>
            <w:tcW w:w="3397" w:type="dxa"/>
            <w:shd w:val="clear" w:color="auto" w:fill="E2EFD9" w:themeFill="accent6" w:themeFillTint="33"/>
            <w:vAlign w:val="center"/>
          </w:tcPr>
          <w:p w14:paraId="046831E6" w14:textId="099C5874" w:rsidR="00D474D1" w:rsidRPr="001F220E" w:rsidRDefault="00D474D1" w:rsidP="00D474D1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1F220E">
              <w:rPr>
                <w:rFonts w:eastAsia="Times New Roman" w:cs="Times New Roman"/>
                <w:b/>
                <w:bCs/>
                <w:color w:val="000000"/>
                <w:szCs w:val="24"/>
              </w:rPr>
              <w:t>Study type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2C4EE7EC" w14:textId="77777777" w:rsidR="00D474D1" w:rsidRPr="0085203A" w:rsidRDefault="00D474D1" w:rsidP="00D474D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4201" w:type="dxa"/>
            <w:shd w:val="clear" w:color="auto" w:fill="E2EFD9" w:themeFill="accent6" w:themeFillTint="33"/>
          </w:tcPr>
          <w:p w14:paraId="6A241862" w14:textId="77777777" w:rsidR="00D474D1" w:rsidRDefault="00D474D1" w:rsidP="00D474D1"/>
        </w:tc>
      </w:tr>
      <w:tr w:rsidR="00D474D1" w14:paraId="71182DD4" w14:textId="77777777" w:rsidTr="00C615E9">
        <w:tc>
          <w:tcPr>
            <w:tcW w:w="3397" w:type="dxa"/>
            <w:vAlign w:val="center"/>
          </w:tcPr>
          <w:p w14:paraId="041E45BD" w14:textId="0FBFC266" w:rsidR="00D474D1" w:rsidRDefault="00D474D1" w:rsidP="00D474D1">
            <w:r>
              <w:t>Quantitative impact evaluation with selection bias controlled for</w:t>
            </w:r>
          </w:p>
        </w:tc>
        <w:tc>
          <w:tcPr>
            <w:tcW w:w="1418" w:type="dxa"/>
            <w:vAlign w:val="center"/>
          </w:tcPr>
          <w:p w14:paraId="186605AE" w14:textId="52D0776A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1CF4A986" w14:textId="438F843B" w:rsidR="00D474D1" w:rsidRDefault="00D474D1" w:rsidP="00D474D1">
            <w:r>
              <w:t>Yes, No</w:t>
            </w:r>
          </w:p>
        </w:tc>
      </w:tr>
      <w:tr w:rsidR="00D474D1" w14:paraId="77CE9F68" w14:textId="77777777" w:rsidTr="00C615E9">
        <w:tc>
          <w:tcPr>
            <w:tcW w:w="3397" w:type="dxa"/>
            <w:vAlign w:val="center"/>
          </w:tcPr>
          <w:p w14:paraId="220805B6" w14:textId="7B511F4A" w:rsidR="00D474D1" w:rsidRDefault="00D474D1" w:rsidP="00D474D1">
            <w:r>
              <w:t>Quantitative impact evaluation without selection bias controlled for</w:t>
            </w:r>
          </w:p>
        </w:tc>
        <w:tc>
          <w:tcPr>
            <w:tcW w:w="1418" w:type="dxa"/>
            <w:vAlign w:val="center"/>
          </w:tcPr>
          <w:p w14:paraId="28CFEEC9" w14:textId="30875C6D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4C085C6D" w14:textId="1B8A62EE" w:rsidR="00D474D1" w:rsidRDefault="00D474D1" w:rsidP="00D474D1">
            <w:r>
              <w:t>Yes, No</w:t>
            </w:r>
          </w:p>
        </w:tc>
      </w:tr>
      <w:tr w:rsidR="00D474D1" w14:paraId="40D0652E" w14:textId="77777777" w:rsidTr="009A29B4">
        <w:tc>
          <w:tcPr>
            <w:tcW w:w="3397" w:type="dxa"/>
          </w:tcPr>
          <w:p w14:paraId="51131E26" w14:textId="3BEA5C25" w:rsidR="00D474D1" w:rsidRDefault="00D474D1" w:rsidP="00D474D1">
            <w:r>
              <w:t>Mixed methods/qualitative case study considering determinants of participation</w:t>
            </w:r>
          </w:p>
        </w:tc>
        <w:tc>
          <w:tcPr>
            <w:tcW w:w="1418" w:type="dxa"/>
            <w:vAlign w:val="center"/>
          </w:tcPr>
          <w:p w14:paraId="65787ED4" w14:textId="2C03C4A9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5AA681DA" w14:textId="5B2729EC" w:rsidR="00D474D1" w:rsidRDefault="00D474D1" w:rsidP="00D474D1">
            <w:r>
              <w:t>Yes, No</w:t>
            </w:r>
          </w:p>
        </w:tc>
      </w:tr>
      <w:tr w:rsidR="00D474D1" w14:paraId="16B8EEC3" w14:textId="77777777" w:rsidTr="00F10650">
        <w:tc>
          <w:tcPr>
            <w:tcW w:w="3397" w:type="dxa"/>
          </w:tcPr>
          <w:p w14:paraId="2AEE7302" w14:textId="27D9434C" w:rsidR="00D474D1" w:rsidRDefault="00D474D1" w:rsidP="00D474D1">
            <w:r>
              <w:t>Mixed methods/qualitative case study considering value outcomes for participation</w:t>
            </w:r>
          </w:p>
        </w:tc>
        <w:tc>
          <w:tcPr>
            <w:tcW w:w="1418" w:type="dxa"/>
            <w:vAlign w:val="center"/>
          </w:tcPr>
          <w:p w14:paraId="18BED79D" w14:textId="574F5856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6C626B3D" w14:textId="3A46FFAA" w:rsidR="00D474D1" w:rsidRDefault="00D474D1" w:rsidP="00D474D1">
            <w:r>
              <w:t>Yes, No</w:t>
            </w:r>
          </w:p>
        </w:tc>
      </w:tr>
      <w:tr w:rsidR="00D474D1" w14:paraId="46D7FD3A" w14:textId="77777777" w:rsidTr="00F8116A">
        <w:tc>
          <w:tcPr>
            <w:tcW w:w="3397" w:type="dxa"/>
          </w:tcPr>
          <w:p w14:paraId="0BFAB516" w14:textId="3932BEC3" w:rsidR="00D474D1" w:rsidRDefault="00D474D1" w:rsidP="00D474D1">
            <w:r>
              <w:t>Quantitative, mixed methods or qualitative case study considering value outcomes outside of participation (e.g. the environment, land markets etc)</w:t>
            </w:r>
          </w:p>
        </w:tc>
        <w:tc>
          <w:tcPr>
            <w:tcW w:w="1418" w:type="dxa"/>
            <w:vAlign w:val="center"/>
          </w:tcPr>
          <w:p w14:paraId="2C01CF75" w14:textId="54096877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5C807366" w14:textId="5509CC56" w:rsidR="00D474D1" w:rsidRDefault="00D474D1" w:rsidP="00D474D1">
            <w:r>
              <w:t>Yes, No</w:t>
            </w:r>
          </w:p>
        </w:tc>
      </w:tr>
      <w:tr w:rsidR="00D474D1" w14:paraId="03A79950" w14:textId="77777777" w:rsidTr="00B92E84">
        <w:tc>
          <w:tcPr>
            <w:tcW w:w="3397" w:type="dxa"/>
          </w:tcPr>
          <w:p w14:paraId="63F53E92" w14:textId="2BD5522C" w:rsidR="00D474D1" w:rsidRDefault="00D474D1" w:rsidP="00D474D1">
            <w:r>
              <w:t>Other (e.g. modelling study)</w:t>
            </w:r>
          </w:p>
        </w:tc>
        <w:tc>
          <w:tcPr>
            <w:tcW w:w="1418" w:type="dxa"/>
            <w:vAlign w:val="center"/>
          </w:tcPr>
          <w:p w14:paraId="526E5389" w14:textId="449EF83A" w:rsidR="00D474D1" w:rsidRDefault="00D474D1" w:rsidP="00D474D1">
            <w:r w:rsidRPr="0085203A">
              <w:rPr>
                <w:rFonts w:eastAsia="Times New Roman" w:cs="Times New Roman"/>
                <w:szCs w:val="24"/>
              </w:rPr>
              <w:t>dropdown</w:t>
            </w:r>
          </w:p>
        </w:tc>
        <w:tc>
          <w:tcPr>
            <w:tcW w:w="4201" w:type="dxa"/>
          </w:tcPr>
          <w:p w14:paraId="6D878935" w14:textId="31B12EE5" w:rsidR="00D474D1" w:rsidRDefault="00D474D1" w:rsidP="00D474D1">
            <w:r>
              <w:t>Yes, No</w:t>
            </w:r>
          </w:p>
        </w:tc>
      </w:tr>
      <w:tr w:rsidR="00D474D1" w14:paraId="7E2C4880" w14:textId="77777777" w:rsidTr="001F220E">
        <w:tc>
          <w:tcPr>
            <w:tcW w:w="3397" w:type="dxa"/>
            <w:shd w:val="clear" w:color="auto" w:fill="E2EFD9" w:themeFill="accent6" w:themeFillTint="33"/>
            <w:vAlign w:val="center"/>
          </w:tcPr>
          <w:p w14:paraId="3D20892A" w14:textId="15977D28" w:rsidR="00D474D1" w:rsidRDefault="00D474D1" w:rsidP="00D474D1"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Data information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243AEEE5" w14:textId="77777777" w:rsidR="00D474D1" w:rsidRDefault="00D474D1" w:rsidP="00D474D1"/>
        </w:tc>
        <w:tc>
          <w:tcPr>
            <w:tcW w:w="4201" w:type="dxa"/>
            <w:shd w:val="clear" w:color="auto" w:fill="E2EFD9" w:themeFill="accent6" w:themeFillTint="33"/>
          </w:tcPr>
          <w:p w14:paraId="03EB8A7B" w14:textId="77777777" w:rsidR="00D474D1" w:rsidRDefault="00D474D1" w:rsidP="00D474D1"/>
        </w:tc>
      </w:tr>
      <w:tr w:rsidR="00D474D1" w14:paraId="363043FD" w14:textId="77777777" w:rsidTr="002D0475">
        <w:tc>
          <w:tcPr>
            <w:tcW w:w="3397" w:type="dxa"/>
            <w:shd w:val="clear" w:color="auto" w:fill="FFFFFF" w:themeFill="background1"/>
            <w:vAlign w:val="center"/>
          </w:tcPr>
          <w:p w14:paraId="06B21D1C" w14:textId="19FE0E8E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Type of data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A136AB6" w14:textId="45006F7C" w:rsidR="00D474D1" w:rsidRPr="001F220E" w:rsidRDefault="00D474D1" w:rsidP="00D474D1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  <w:vAlign w:val="center"/>
          </w:tcPr>
          <w:p w14:paraId="55F1BEC4" w14:textId="66606C49" w:rsidR="00D474D1" w:rsidRPr="001F220E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 xml:space="preserve">Cross-section; Panel/ time series; mixed methods; </w:t>
            </w: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irect Observation; </w:t>
            </w:r>
            <w:r>
              <w:rPr>
                <w:rFonts w:eastAsia="Times New Roman" w:cs="Times New Roman"/>
                <w:color w:val="000000"/>
                <w:szCs w:val="24"/>
              </w:rPr>
              <w:t>i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n-depth interviews; </w:t>
            </w: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ocus groups; </w:t>
            </w:r>
            <w:r>
              <w:rPr>
                <w:rFonts w:eastAsia="Times New Roman" w:cs="Times New Roman"/>
                <w:color w:val="000000"/>
                <w:szCs w:val="24"/>
              </w:rPr>
              <w:t>o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pen Ended 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urveys; other </w:t>
            </w:r>
          </w:p>
        </w:tc>
      </w:tr>
      <w:tr w:rsidR="00D474D1" w14:paraId="32F0C714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C2096DB" w14:textId="4207F7A8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Sample size of participants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94816D1" w14:textId="7673EE55" w:rsidR="00D474D1" w:rsidRPr="001F220E" w:rsidRDefault="00D474D1" w:rsidP="00D474D1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6DA01FCC" w14:textId="77777777" w:rsidR="00D474D1" w:rsidRPr="001F220E" w:rsidRDefault="00D474D1" w:rsidP="00D474D1"/>
        </w:tc>
      </w:tr>
      <w:tr w:rsidR="00D474D1" w14:paraId="0263EA61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8E6BFD0" w14:textId="4E23B3B5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Sample size of non-participants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7597669" w14:textId="0C6FFCF5" w:rsidR="00D474D1" w:rsidRPr="001F220E" w:rsidRDefault="00D474D1" w:rsidP="00D474D1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3E2090E8" w14:textId="77777777" w:rsidR="00D474D1" w:rsidRPr="001F220E" w:rsidRDefault="00D474D1" w:rsidP="00D474D1"/>
        </w:tc>
      </w:tr>
      <w:tr w:rsidR="00D474D1" w14:paraId="542E92CC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D0078B9" w14:textId="27286A94" w:rsidR="00D474D1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Target population of study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62437A2" w14:textId="548D64E4" w:rsidR="00D474D1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76772760" w14:textId="77777777" w:rsidR="00D474D1" w:rsidRPr="001F220E" w:rsidRDefault="00D474D1" w:rsidP="00D474D1"/>
        </w:tc>
      </w:tr>
      <w:tr w:rsidR="00D474D1" w14:paraId="56F71BA8" w14:textId="77777777" w:rsidTr="005D312A">
        <w:tc>
          <w:tcPr>
            <w:tcW w:w="3397" w:type="dxa"/>
            <w:shd w:val="clear" w:color="auto" w:fill="E2EFD9" w:themeFill="accent6" w:themeFillTint="33"/>
            <w:vAlign w:val="center"/>
          </w:tcPr>
          <w:p w14:paraId="240C842B" w14:textId="3E7B39CB" w:rsidR="00D474D1" w:rsidRPr="001F220E" w:rsidRDefault="00D474D1" w:rsidP="00D474D1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Type of data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0F37325A" w14:textId="1864F651" w:rsidR="00D474D1" w:rsidRPr="001F220E" w:rsidRDefault="00D474D1" w:rsidP="00D474D1">
            <w:r>
              <w:t>dropdown</w:t>
            </w:r>
          </w:p>
        </w:tc>
        <w:tc>
          <w:tcPr>
            <w:tcW w:w="4201" w:type="dxa"/>
            <w:shd w:val="clear" w:color="auto" w:fill="E2EFD9" w:themeFill="accent6" w:themeFillTint="33"/>
            <w:vAlign w:val="center"/>
          </w:tcPr>
          <w:p w14:paraId="53935A2C" w14:textId="744A4588" w:rsidR="00D474D1" w:rsidRPr="001F220E" w:rsidRDefault="00D474D1" w:rsidP="00D474D1">
            <w:r>
              <w:rPr>
                <w:rFonts w:eastAsia="Times New Roman" w:cs="Times New Roman"/>
                <w:color w:val="000000"/>
                <w:szCs w:val="24"/>
              </w:rPr>
              <w:t>Type of data</w:t>
            </w:r>
          </w:p>
        </w:tc>
      </w:tr>
      <w:tr w:rsidR="00D474D1" w14:paraId="549A448E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8244DCD" w14:textId="0A685727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Type of data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3C97C53" w14:textId="5FE42FA2" w:rsidR="00D474D1" w:rsidRPr="001F220E" w:rsidRDefault="00D474D1" w:rsidP="00D474D1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43B3679A" w14:textId="5BF1FCF7" w:rsidR="00D474D1" w:rsidRPr="001F220E" w:rsidRDefault="00D474D1" w:rsidP="00D474D1">
            <w:r w:rsidRPr="0085203A">
              <w:rPr>
                <w:rFonts w:eastAsia="Times New Roman" w:cs="Times New Roman"/>
                <w:color w:val="000000"/>
                <w:szCs w:val="24"/>
              </w:rPr>
              <w:t xml:space="preserve">Cross-section; Panel/time series; mixed methods; </w:t>
            </w: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irect Observation; </w:t>
            </w:r>
            <w:r>
              <w:rPr>
                <w:rFonts w:eastAsia="Times New Roman" w:cs="Times New Roman"/>
                <w:color w:val="000000"/>
                <w:szCs w:val="24"/>
              </w:rPr>
              <w:t>i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n-depth interviews; </w:t>
            </w: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ocus groups; </w:t>
            </w:r>
            <w:r>
              <w:rPr>
                <w:rFonts w:eastAsia="Times New Roman" w:cs="Times New Roman"/>
                <w:color w:val="000000"/>
                <w:szCs w:val="24"/>
              </w:rPr>
              <w:t>o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 xml:space="preserve">pen Ended 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Pr="001F220E">
              <w:rPr>
                <w:rFonts w:eastAsia="Times New Roman" w:cs="Times New Roman"/>
                <w:color w:val="000000"/>
                <w:szCs w:val="24"/>
              </w:rPr>
              <w:t>urveys; other</w:t>
            </w:r>
          </w:p>
        </w:tc>
      </w:tr>
      <w:tr w:rsidR="00D474D1" w14:paraId="35A34133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E6B83FE" w14:textId="41D43F41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Sample size (total)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DB36FCF" w14:textId="09B6DC99" w:rsidR="00D474D1" w:rsidRPr="001F220E" w:rsidRDefault="00D474D1" w:rsidP="00D474D1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27D51C16" w14:textId="77777777" w:rsidR="00D474D1" w:rsidRPr="001F220E" w:rsidRDefault="00D474D1" w:rsidP="00D474D1"/>
        </w:tc>
      </w:tr>
      <w:tr w:rsidR="00D474D1" w14:paraId="779AC73B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145BEEB" w14:textId="52EA8E00" w:rsidR="00D474D1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Target population of study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BBA077A" w14:textId="5335C395" w:rsidR="00D474D1" w:rsidRPr="001F220E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1ABD9F73" w14:textId="77777777" w:rsidR="00D474D1" w:rsidRPr="001F220E" w:rsidRDefault="00D474D1" w:rsidP="00D474D1"/>
        </w:tc>
      </w:tr>
      <w:tr w:rsidR="00D474D1" w14:paraId="7482A997" w14:textId="77777777" w:rsidTr="0039315C">
        <w:tc>
          <w:tcPr>
            <w:tcW w:w="3397" w:type="dxa"/>
            <w:shd w:val="clear" w:color="auto" w:fill="E2EFD9" w:themeFill="accent6" w:themeFillTint="33"/>
            <w:vAlign w:val="center"/>
          </w:tcPr>
          <w:p w14:paraId="0F711B99" w14:textId="1C5A30DA" w:rsidR="00D474D1" w:rsidRPr="0039315C" w:rsidRDefault="00D474D1" w:rsidP="00D474D1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Value chain interactions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013C76F5" w14:textId="5471C248" w:rsidR="00D474D1" w:rsidRPr="001F220E" w:rsidRDefault="00D474D1" w:rsidP="00D474D1"/>
        </w:tc>
        <w:tc>
          <w:tcPr>
            <w:tcW w:w="4201" w:type="dxa"/>
            <w:shd w:val="clear" w:color="auto" w:fill="E2EFD9" w:themeFill="accent6" w:themeFillTint="33"/>
          </w:tcPr>
          <w:p w14:paraId="07AC353A" w14:textId="77777777" w:rsidR="00D474D1" w:rsidRPr="001F220E" w:rsidRDefault="00D474D1" w:rsidP="00D474D1"/>
        </w:tc>
      </w:tr>
      <w:tr w:rsidR="00D474D1" w14:paraId="1412F843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B098BE2" w14:textId="5F87D77C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Type of value chain interaction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84847DF" w14:textId="18369199" w:rsidR="00D474D1" w:rsidRPr="001F220E" w:rsidRDefault="00D474D1" w:rsidP="00D474D1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37FA3012" w14:textId="6A79A727" w:rsidR="00D474D1" w:rsidRPr="001F220E" w:rsidRDefault="00D474D1" w:rsidP="00D474D1">
            <w:r>
              <w:t>Cooperative/collective, contract farming, nucleus estate/outgrower scheme, other</w:t>
            </w:r>
          </w:p>
        </w:tc>
      </w:tr>
      <w:tr w:rsidR="00D474D1" w14:paraId="3DE9BEAC" w14:textId="77777777" w:rsidTr="0039315C">
        <w:tc>
          <w:tcPr>
            <w:tcW w:w="3397" w:type="dxa"/>
            <w:shd w:val="clear" w:color="auto" w:fill="E2EFD9" w:themeFill="accent6" w:themeFillTint="33"/>
            <w:vAlign w:val="center"/>
          </w:tcPr>
          <w:p w14:paraId="6BF8163D" w14:textId="6D8367A6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If a cooperative/collective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277A0C69" w14:textId="77777777" w:rsidR="00D474D1" w:rsidRPr="001F220E" w:rsidRDefault="00D474D1" w:rsidP="00D474D1"/>
        </w:tc>
        <w:tc>
          <w:tcPr>
            <w:tcW w:w="4201" w:type="dxa"/>
            <w:shd w:val="clear" w:color="auto" w:fill="E2EFD9" w:themeFill="accent6" w:themeFillTint="33"/>
          </w:tcPr>
          <w:p w14:paraId="103AE181" w14:textId="77777777" w:rsidR="00D474D1" w:rsidRPr="001F220E" w:rsidRDefault="00D474D1" w:rsidP="00D474D1"/>
        </w:tc>
      </w:tr>
      <w:tr w:rsidR="00D474D1" w14:paraId="4D45A23B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167C1B6E" w14:textId="6636F29C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Services provided by the cooperative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234FD77" w14:textId="47CB0B58" w:rsidR="00D474D1" w:rsidRPr="001F220E" w:rsidRDefault="00D474D1" w:rsidP="00D474D1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35EC820B" w14:textId="7B54C8B3" w:rsidR="00D474D1" w:rsidRPr="00D474D1" w:rsidRDefault="00763D74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Provision of credit; </w:t>
            </w:r>
            <w:r w:rsidR="00D474D1" w:rsidRPr="00D474D1">
              <w:rPr>
                <w:rFonts w:eastAsia="Times New Roman" w:cs="Times New Roman"/>
                <w:color w:val="000000"/>
                <w:szCs w:val="24"/>
              </w:rPr>
              <w:t xml:space="preserve">Provision of inputs; Provision of </w:t>
            </w:r>
            <w:r w:rsidR="002379E8" w:rsidRPr="00D474D1">
              <w:rPr>
                <w:rFonts w:eastAsia="Times New Roman" w:cs="Times New Roman"/>
                <w:color w:val="000000"/>
                <w:szCs w:val="24"/>
              </w:rPr>
              <w:t xml:space="preserve">extension; </w:t>
            </w:r>
            <w:r w:rsidR="002379E8">
              <w:rPr>
                <w:rFonts w:eastAsia="Times New Roman" w:cs="Times New Roman"/>
                <w:color w:val="000000"/>
                <w:szCs w:val="24"/>
              </w:rPr>
              <w:t>Agreement</w:t>
            </w:r>
            <w:r w:rsidR="00D474D1" w:rsidRPr="00D474D1">
              <w:rPr>
                <w:rFonts w:eastAsia="Times New Roman" w:cs="Times New Roman"/>
                <w:color w:val="000000"/>
                <w:szCs w:val="24"/>
              </w:rPr>
              <w:t xml:space="preserve"> of purchase before harvest; Price premiums based on quality or standards;</w:t>
            </w:r>
            <w:r w:rsidR="00D474D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D474D1" w:rsidRPr="00D474D1">
              <w:rPr>
                <w:rFonts w:eastAsia="Times New Roman" w:cs="Times New Roman"/>
                <w:color w:val="000000"/>
                <w:szCs w:val="24"/>
              </w:rPr>
              <w:t>Price guarantees/insurance;</w:t>
            </w:r>
            <w:r w:rsidR="00D474D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D474D1" w:rsidRPr="00D474D1">
              <w:rPr>
                <w:rFonts w:eastAsia="Times New Roman" w:cs="Times New Roman"/>
                <w:color w:val="000000"/>
                <w:szCs w:val="24"/>
              </w:rPr>
              <w:t>Irrigation/water provision</w:t>
            </w:r>
            <w:r w:rsidR="00D474D1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="00D474D1" w:rsidRPr="00D474D1">
              <w:rPr>
                <w:rFonts w:eastAsia="Times New Roman" w:cs="Times New Roman"/>
                <w:color w:val="000000"/>
                <w:szCs w:val="24"/>
              </w:rPr>
              <w:t>Capital endowment; Other</w:t>
            </w:r>
          </w:p>
        </w:tc>
      </w:tr>
      <w:tr w:rsidR="00D474D1" w14:paraId="5C7640CB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1AB330F" w14:textId="7EF98048" w:rsidR="00D474D1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Products marketed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FD2AB60" w14:textId="0290ADF8" w:rsidR="00D474D1" w:rsidRPr="001F220E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3005756A" w14:textId="77777777" w:rsidR="00D474D1" w:rsidRPr="001F220E" w:rsidRDefault="00D474D1" w:rsidP="00D474D1"/>
        </w:tc>
      </w:tr>
      <w:tr w:rsidR="00D474D1" w14:paraId="3DFC05FE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342C35B" w14:textId="0C1F79EB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Market for the products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34D73BF" w14:textId="4F8CEDC0" w:rsidR="00D474D1" w:rsidRPr="001F220E" w:rsidRDefault="00D474D1" w:rsidP="00D474D1">
            <w:r>
              <w:t xml:space="preserve">dropdown </w:t>
            </w:r>
          </w:p>
        </w:tc>
        <w:tc>
          <w:tcPr>
            <w:tcW w:w="4201" w:type="dxa"/>
            <w:shd w:val="clear" w:color="auto" w:fill="FFFFFF" w:themeFill="background1"/>
          </w:tcPr>
          <w:p w14:paraId="1D5E1944" w14:textId="0C8D24D6" w:rsidR="00D474D1" w:rsidRPr="001F220E" w:rsidRDefault="00D474D1" w:rsidP="00D474D1">
            <w:r>
              <w:t xml:space="preserve">Local traditional markets, local SMEs or dealer, </w:t>
            </w:r>
            <w:r w:rsidR="001E096B">
              <w:t xml:space="preserve">single </w:t>
            </w:r>
            <w:r>
              <w:t xml:space="preserve">small domestic buyer, </w:t>
            </w:r>
            <w:r w:rsidR="001E096B">
              <w:t xml:space="preserve">single </w:t>
            </w:r>
            <w:r>
              <w:t>large domestic buyer, large international buyer</w:t>
            </w:r>
            <w:r w:rsidR="001E096B">
              <w:t xml:space="preserve">, single speciality buyer, </w:t>
            </w:r>
            <w:r w:rsidR="002379E8">
              <w:t>speciality market, large processor</w:t>
            </w:r>
            <w:r>
              <w:t xml:space="preserve"> </w:t>
            </w:r>
          </w:p>
        </w:tc>
      </w:tr>
      <w:tr w:rsidR="00D474D1" w14:paraId="52BA6FE3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694D3E5" w14:textId="1C823174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 of participants in cooperative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691AF44" w14:textId="401AA7A9" w:rsidR="00D474D1" w:rsidRPr="001F220E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0DFD8A97" w14:textId="77777777" w:rsidR="00D474D1" w:rsidRPr="001F220E" w:rsidRDefault="00D474D1" w:rsidP="00D474D1"/>
        </w:tc>
      </w:tr>
      <w:tr w:rsidR="00D474D1" w14:paraId="1E0701D4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1EFD9FB8" w14:textId="1D099E0D" w:rsidR="00D474D1" w:rsidRPr="001F220E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Total value of production (in USD $)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2E51337" w14:textId="0562D010" w:rsidR="00D474D1" w:rsidRPr="001F220E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291ECF64" w14:textId="77777777" w:rsidR="00D474D1" w:rsidRPr="001F220E" w:rsidRDefault="00D474D1" w:rsidP="00D474D1"/>
        </w:tc>
      </w:tr>
      <w:tr w:rsidR="00D474D1" w14:paraId="72C35940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600F007" w14:textId="1E4F34BF" w:rsidR="00D474D1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Total yield of production (in kgs)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D051149" w14:textId="2768CA7A" w:rsidR="00D474D1" w:rsidRPr="001F220E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26750812" w14:textId="77777777" w:rsidR="00D474D1" w:rsidRPr="001F220E" w:rsidRDefault="00D474D1" w:rsidP="00D474D1"/>
        </w:tc>
      </w:tr>
      <w:tr w:rsidR="00D474D1" w14:paraId="2FEC146F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7EEBB68F" w14:textId="735671C1" w:rsidR="00D474D1" w:rsidRDefault="00D474D1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Countries operated in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3C7814A" w14:textId="2821A07B" w:rsidR="00D474D1" w:rsidRDefault="00D474D1" w:rsidP="00D474D1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07B7C423" w14:textId="77777777" w:rsidR="00D474D1" w:rsidRPr="001F220E" w:rsidRDefault="00D474D1" w:rsidP="00D474D1"/>
        </w:tc>
      </w:tr>
      <w:tr w:rsidR="002379E8" w14:paraId="3B69D9D4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14C3E5F1" w14:textId="4C3A3444" w:rsidR="002379E8" w:rsidRDefault="002379E8" w:rsidP="00D474D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Explicit Government support (i.e. direct financial support)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A590732" w14:textId="180EBCD5" w:rsidR="002379E8" w:rsidRDefault="002379E8" w:rsidP="00D474D1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0475EF4C" w14:textId="3C3870D1" w:rsidR="002379E8" w:rsidRPr="001F220E" w:rsidRDefault="002379E8" w:rsidP="00D474D1">
            <w:r>
              <w:t>Yes, No, Inconclusive</w:t>
            </w:r>
          </w:p>
        </w:tc>
      </w:tr>
      <w:tr w:rsidR="002379E8" w14:paraId="11C2859F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723885FC" w14:textId="26570AE8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Implicit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Government support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(i.e</w:t>
            </w:r>
            <w:r w:rsidR="003B7D4C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policy that supports </w:t>
            </w: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comparative advantage of cooperatives)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D78FAAC" w14:textId="274BFD8E" w:rsidR="002379E8" w:rsidRDefault="002379E8" w:rsidP="002379E8">
            <w:r>
              <w:lastRenderedPageBreak/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25358881" w14:textId="294AFB71" w:rsidR="002379E8" w:rsidRDefault="002379E8" w:rsidP="002379E8">
            <w:r>
              <w:t>Yes, No, Inconclusive</w:t>
            </w:r>
          </w:p>
        </w:tc>
      </w:tr>
      <w:tr w:rsidR="002379E8" w14:paraId="48265C4F" w14:textId="77777777" w:rsidTr="0039315C">
        <w:tc>
          <w:tcPr>
            <w:tcW w:w="3397" w:type="dxa"/>
            <w:shd w:val="clear" w:color="auto" w:fill="E2EFD9" w:themeFill="accent6" w:themeFillTint="33"/>
            <w:vAlign w:val="center"/>
          </w:tcPr>
          <w:p w14:paraId="7268C361" w14:textId="18D8A508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If contract farming/nucleus estate/outgrowing scheme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381C47CA" w14:textId="77777777" w:rsidR="002379E8" w:rsidRDefault="002379E8" w:rsidP="002379E8"/>
        </w:tc>
        <w:tc>
          <w:tcPr>
            <w:tcW w:w="4201" w:type="dxa"/>
            <w:shd w:val="clear" w:color="auto" w:fill="E2EFD9" w:themeFill="accent6" w:themeFillTint="33"/>
          </w:tcPr>
          <w:p w14:paraId="2FFAEB6C" w14:textId="77777777" w:rsidR="002379E8" w:rsidRPr="001F220E" w:rsidRDefault="002379E8" w:rsidP="002379E8"/>
        </w:tc>
      </w:tr>
      <w:tr w:rsidR="002379E8" w14:paraId="3399C5A9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501792ED" w14:textId="5A3A931A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Products produced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36C71FA" w14:textId="778C0055" w:rsidR="002379E8" w:rsidRDefault="002379E8" w:rsidP="002379E8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625D6287" w14:textId="77777777" w:rsidR="002379E8" w:rsidRPr="001F220E" w:rsidRDefault="002379E8" w:rsidP="002379E8"/>
        </w:tc>
      </w:tr>
      <w:tr w:rsidR="002379E8" w14:paraId="1328F274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ABBF185" w14:textId="3698C8B6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Type of buyer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72D52FB" w14:textId="22DDFD76" w:rsidR="002379E8" w:rsidRDefault="002379E8" w:rsidP="002379E8">
            <w:r>
              <w:t xml:space="preserve">dropdown </w:t>
            </w:r>
          </w:p>
        </w:tc>
        <w:tc>
          <w:tcPr>
            <w:tcW w:w="4201" w:type="dxa"/>
            <w:shd w:val="clear" w:color="auto" w:fill="FFFFFF" w:themeFill="background1"/>
          </w:tcPr>
          <w:p w14:paraId="00D554F5" w14:textId="7C1A0315" w:rsidR="002379E8" w:rsidRPr="001F220E" w:rsidRDefault="002379E8" w:rsidP="002379E8">
            <w:r>
              <w:t xml:space="preserve">Local traditional markets, local SMEs or dealer, single small domestic buyer, single large domestic buyer, large international buyer, single speciality buyer, speciality market, large processor </w:t>
            </w:r>
          </w:p>
        </w:tc>
      </w:tr>
      <w:tr w:rsidR="002379E8" w14:paraId="311F9EEF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53BB2518" w14:textId="56030FD8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Services provided by the buyer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D8AE3B5" w14:textId="3026DB25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644E765C" w14:textId="65AE3AD4" w:rsidR="002379E8" w:rsidRPr="00D474D1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Provision of credit; </w:t>
            </w:r>
            <w:r w:rsidRPr="00D474D1">
              <w:rPr>
                <w:rFonts w:eastAsia="Times New Roman" w:cs="Times New Roman"/>
                <w:color w:val="000000"/>
                <w:szCs w:val="24"/>
              </w:rPr>
              <w:t xml:space="preserve">Provision of inputs; </w:t>
            </w:r>
            <w:r>
              <w:rPr>
                <w:rFonts w:eastAsia="Times New Roman" w:cs="Times New Roman"/>
                <w:color w:val="000000"/>
                <w:szCs w:val="24"/>
              </w:rPr>
              <w:t>Provision</w:t>
            </w:r>
            <w:r w:rsidRPr="00D474D1">
              <w:rPr>
                <w:rFonts w:eastAsia="Times New Roman" w:cs="Times New Roman"/>
                <w:color w:val="000000"/>
                <w:szCs w:val="24"/>
              </w:rPr>
              <w:t xml:space="preserve"> of extension; Agreement of purchase before harvest; Price premiums based on quality or standards;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D474D1">
              <w:rPr>
                <w:rFonts w:eastAsia="Times New Roman" w:cs="Times New Roman"/>
                <w:color w:val="000000"/>
                <w:szCs w:val="24"/>
              </w:rPr>
              <w:t>Price guarantees/insurance;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D474D1">
              <w:rPr>
                <w:rFonts w:eastAsia="Times New Roman" w:cs="Times New Roman"/>
                <w:color w:val="000000"/>
                <w:szCs w:val="24"/>
              </w:rPr>
              <w:t>Irrigation/water provision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D474D1">
              <w:rPr>
                <w:rFonts w:eastAsia="Times New Roman" w:cs="Times New Roman"/>
                <w:color w:val="000000"/>
                <w:szCs w:val="24"/>
              </w:rPr>
              <w:t>Capital endowment; Other</w:t>
            </w:r>
          </w:p>
        </w:tc>
      </w:tr>
      <w:tr w:rsidR="002379E8" w14:paraId="59CB998F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7342C86E" w14:textId="4B5FBCD4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 of participants in total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4101D6B" w14:textId="29D0FD9E" w:rsidR="002379E8" w:rsidRDefault="002379E8" w:rsidP="002379E8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59457CA5" w14:textId="77777777" w:rsidR="002379E8" w:rsidRPr="001F220E" w:rsidRDefault="002379E8" w:rsidP="002379E8"/>
        </w:tc>
      </w:tr>
      <w:tr w:rsidR="002379E8" w14:paraId="1748C71A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00A1A3F" w14:textId="03E48C35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Total value of production (in USD $)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E9DBB3B" w14:textId="28FC9F3F" w:rsidR="002379E8" w:rsidRDefault="002379E8" w:rsidP="002379E8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54247FD4" w14:textId="77777777" w:rsidR="002379E8" w:rsidRPr="001F220E" w:rsidRDefault="002379E8" w:rsidP="002379E8"/>
        </w:tc>
      </w:tr>
      <w:tr w:rsidR="002379E8" w14:paraId="64AAD376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09C854D0" w14:textId="3D83F1FD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Total yield of production (in kgs)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56A65F5" w14:textId="0C19F9E0" w:rsidR="002379E8" w:rsidRDefault="002379E8" w:rsidP="002379E8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3DD66343" w14:textId="77777777" w:rsidR="002379E8" w:rsidRPr="001F220E" w:rsidRDefault="002379E8" w:rsidP="002379E8"/>
        </w:tc>
      </w:tr>
      <w:tr w:rsidR="002379E8" w14:paraId="33C30406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8A5AFEE" w14:textId="11041928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 of locations operated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75B00E5" w14:textId="48520EE7" w:rsidR="002379E8" w:rsidRDefault="002379E8" w:rsidP="002379E8">
            <w:r>
              <w:t>Integer</w:t>
            </w:r>
          </w:p>
        </w:tc>
        <w:tc>
          <w:tcPr>
            <w:tcW w:w="4201" w:type="dxa"/>
            <w:shd w:val="clear" w:color="auto" w:fill="FFFFFF" w:themeFill="background1"/>
          </w:tcPr>
          <w:p w14:paraId="093E3D51" w14:textId="77777777" w:rsidR="002379E8" w:rsidRPr="001F220E" w:rsidRDefault="002379E8" w:rsidP="002379E8"/>
        </w:tc>
      </w:tr>
      <w:tr w:rsidR="002379E8" w14:paraId="68C00CA3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991AAF0" w14:textId="2B86A1F2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Countries operated in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457853D" w14:textId="61359033" w:rsidR="002379E8" w:rsidRDefault="002379E8" w:rsidP="002379E8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5C9F5D02" w14:textId="77777777" w:rsidR="002379E8" w:rsidRPr="001F220E" w:rsidRDefault="002379E8" w:rsidP="002379E8"/>
        </w:tc>
      </w:tr>
      <w:tr w:rsidR="002379E8" w14:paraId="6748B134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1A22758" w14:textId="01CF705C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Explicit Government support (i.e. direct financial support)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4CC27EC" w14:textId="0E1631B2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1724511E" w14:textId="047D3CF5" w:rsidR="002379E8" w:rsidRPr="001F220E" w:rsidRDefault="002379E8" w:rsidP="002379E8">
            <w:r>
              <w:t>Yes, No, Inconclusive</w:t>
            </w:r>
          </w:p>
        </w:tc>
      </w:tr>
      <w:tr w:rsidR="002379E8" w14:paraId="22E84225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BB2FB52" w14:textId="392A4DA1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Implicit Government support (</w:t>
            </w:r>
            <w:r>
              <w:rPr>
                <w:rFonts w:eastAsia="Times New Roman" w:cs="Times New Roman"/>
                <w:color w:val="000000"/>
                <w:szCs w:val="24"/>
              </w:rPr>
              <w:t>i.e.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policy that supports comparative advantage of cooperatives)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C60515C" w14:textId="0FC8515F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661DDE5B" w14:textId="12E65486" w:rsidR="002379E8" w:rsidRPr="001F220E" w:rsidRDefault="002379E8" w:rsidP="002379E8">
            <w:r>
              <w:t>Yes, No, Inconclusive</w:t>
            </w:r>
          </w:p>
        </w:tc>
      </w:tr>
      <w:tr w:rsidR="002379E8" w14:paraId="74CE8A36" w14:textId="77777777" w:rsidTr="0039315C">
        <w:tc>
          <w:tcPr>
            <w:tcW w:w="3397" w:type="dxa"/>
            <w:shd w:val="clear" w:color="auto" w:fill="E2EFD9" w:themeFill="accent6" w:themeFillTint="33"/>
            <w:vAlign w:val="center"/>
          </w:tcPr>
          <w:p w14:paraId="667F3644" w14:textId="1B5490F8" w:rsidR="002379E8" w:rsidRPr="0039315C" w:rsidRDefault="002379E8" w:rsidP="002379E8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15C">
              <w:rPr>
                <w:rFonts w:eastAsia="Times New Roman" w:cs="Times New Roman"/>
                <w:b/>
                <w:bCs/>
                <w:color w:val="000000"/>
                <w:szCs w:val="24"/>
              </w:rPr>
              <w:t>Inclusion outcomes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3951C89D" w14:textId="77777777" w:rsidR="002379E8" w:rsidRDefault="002379E8" w:rsidP="002379E8"/>
        </w:tc>
        <w:tc>
          <w:tcPr>
            <w:tcW w:w="4201" w:type="dxa"/>
            <w:shd w:val="clear" w:color="auto" w:fill="E2EFD9" w:themeFill="accent6" w:themeFillTint="33"/>
          </w:tcPr>
          <w:p w14:paraId="1189F6D2" w14:textId="77777777" w:rsidR="002379E8" w:rsidRPr="001F220E" w:rsidRDefault="002379E8" w:rsidP="002379E8"/>
        </w:tc>
      </w:tr>
      <w:tr w:rsidR="002379E8" w14:paraId="18E4AC77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018219BD" w14:textId="4D0E66B3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Overall inclusion outcome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7222B3E" w14:textId="1010D93F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74E1E394" w14:textId="4E4E41AA" w:rsidR="002379E8" w:rsidRPr="001F220E" w:rsidRDefault="002379E8" w:rsidP="002379E8">
            <w:r>
              <w:t>Exclusionary, inclusive, positively inclusionary, inconclusive</w:t>
            </w:r>
          </w:p>
        </w:tc>
      </w:tr>
      <w:tr w:rsidR="002379E8" w14:paraId="3D68B7B0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FC82E8B" w14:textId="1C93DFF3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Inclusive based on landholdings/assets?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DAE5460" w14:textId="3291B80F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13E7C477" w14:textId="7A07B6CA" w:rsidR="002379E8" w:rsidRPr="001F220E" w:rsidRDefault="002379E8" w:rsidP="002379E8">
            <w:r>
              <w:t>Exclusionary, inclusive, positively inclusionary, inconclusive</w:t>
            </w:r>
          </w:p>
        </w:tc>
      </w:tr>
      <w:tr w:rsidR="002379E8" w14:paraId="2A573123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C3B4A81" w14:textId="0FF5286E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Inclusive for women?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9A60936" w14:textId="7820CBD4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01BC2800" w14:textId="14C48E9D" w:rsidR="002379E8" w:rsidRPr="001F220E" w:rsidRDefault="002379E8" w:rsidP="002379E8">
            <w:r>
              <w:t>Exclusionary, inclusive, positively inclusionary, inconclusive</w:t>
            </w:r>
          </w:p>
        </w:tc>
      </w:tr>
      <w:tr w:rsidR="002379E8" w14:paraId="387B01E7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52B0F690" w14:textId="6FE3E51D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Inclusive on education/experience?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9EFCF4C" w14:textId="7A3C9729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2FF08069" w14:textId="1F2A8971" w:rsidR="002379E8" w:rsidRPr="001F220E" w:rsidRDefault="002379E8" w:rsidP="002379E8">
            <w:r>
              <w:t>Exclusionary, inclusive, positively inclusionary, inconclusive</w:t>
            </w:r>
          </w:p>
        </w:tc>
      </w:tr>
      <w:tr w:rsidR="002379E8" w14:paraId="25003994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262BED6" w14:textId="05CD1E19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Inclusive on social connections/social indicators?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13FE571" w14:textId="16270306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4B5207C0" w14:textId="7165D90F" w:rsidR="002379E8" w:rsidRPr="001F220E" w:rsidRDefault="002379E8" w:rsidP="002379E8">
            <w:r>
              <w:t>Exclusionary, inclusive, positively inclusionary, inconclusive</w:t>
            </w:r>
          </w:p>
        </w:tc>
      </w:tr>
      <w:tr w:rsidR="002379E8" w14:paraId="29332FD9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BEE5101" w14:textId="0EFDCFB4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Inclusive on household size or dependency ratio?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0A67346" w14:textId="29F64537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5CA10B16" w14:textId="5A829F9A" w:rsidR="002379E8" w:rsidRPr="001F220E" w:rsidRDefault="002379E8" w:rsidP="002379E8">
            <w:r>
              <w:t>Exclusionary, inclusive, positively inclusionary, inconclusive</w:t>
            </w:r>
          </w:p>
        </w:tc>
      </w:tr>
      <w:tr w:rsidR="002379E8" w14:paraId="13E9477C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EA82D1D" w14:textId="305900FD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Other?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4D7871B" w14:textId="0EFDD088" w:rsidR="002379E8" w:rsidRDefault="002379E8" w:rsidP="002379E8">
            <w:r>
              <w:t>Text (notes of any other differences between participants)</w:t>
            </w:r>
          </w:p>
        </w:tc>
        <w:tc>
          <w:tcPr>
            <w:tcW w:w="4201" w:type="dxa"/>
            <w:shd w:val="clear" w:color="auto" w:fill="FFFFFF" w:themeFill="background1"/>
          </w:tcPr>
          <w:p w14:paraId="5B66DAEB" w14:textId="77777777" w:rsidR="002379E8" w:rsidRPr="001F220E" w:rsidRDefault="002379E8" w:rsidP="002379E8"/>
        </w:tc>
      </w:tr>
      <w:tr w:rsidR="002379E8" w14:paraId="178FD0F3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E2BBA4C" w14:textId="3A35BC56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Relevant reasons given for inclusion outcomes.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E96D4FF" w14:textId="77811F78" w:rsidR="002379E8" w:rsidRDefault="002379E8" w:rsidP="002379E8">
            <w:r>
              <w:t xml:space="preserve">Text </w:t>
            </w:r>
          </w:p>
        </w:tc>
        <w:tc>
          <w:tcPr>
            <w:tcW w:w="4201" w:type="dxa"/>
            <w:shd w:val="clear" w:color="auto" w:fill="FFFFFF" w:themeFill="background1"/>
          </w:tcPr>
          <w:p w14:paraId="1B75F6F5" w14:textId="77777777" w:rsidR="002379E8" w:rsidRPr="001F220E" w:rsidRDefault="002379E8" w:rsidP="002379E8"/>
        </w:tc>
      </w:tr>
      <w:tr w:rsidR="002379E8" w14:paraId="25A5D81D" w14:textId="77777777" w:rsidTr="0039315C">
        <w:tc>
          <w:tcPr>
            <w:tcW w:w="3397" w:type="dxa"/>
            <w:shd w:val="clear" w:color="auto" w:fill="E2EFD9" w:themeFill="accent6" w:themeFillTint="33"/>
            <w:vAlign w:val="center"/>
          </w:tcPr>
          <w:p w14:paraId="502D8373" w14:textId="7587B075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Value outcomes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D18A7BE" w14:textId="77777777" w:rsidR="002379E8" w:rsidRDefault="002379E8" w:rsidP="002379E8"/>
        </w:tc>
        <w:tc>
          <w:tcPr>
            <w:tcW w:w="4201" w:type="dxa"/>
            <w:shd w:val="clear" w:color="auto" w:fill="E2EFD9" w:themeFill="accent6" w:themeFillTint="33"/>
          </w:tcPr>
          <w:p w14:paraId="35E8237A" w14:textId="77777777" w:rsidR="002379E8" w:rsidRPr="001F220E" w:rsidRDefault="002379E8" w:rsidP="002379E8"/>
        </w:tc>
      </w:tr>
      <w:tr w:rsidR="002379E8" w14:paraId="7996AED7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6D22B91" w14:textId="54564B95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Yields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7DE3816" w14:textId="49E1EFF0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131A78BD" w14:textId="0FD750DC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22B18CF9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C5A24C0" w14:textId="0DAC6AE4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Income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940A4D4" w14:textId="5F079239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00003302" w14:textId="1D763952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7CC8DDF2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844E820" w14:textId="5EE61720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Profits from farming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689D675" w14:textId="13951786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20F5479C" w14:textId="4372BC98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29A21085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5B7D9297" w14:textId="7D7DED53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Net household income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B6D9D7E" w14:textId="635ADC2F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373FE788" w14:textId="5EBAAF15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0B21FB9F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7F3835FD" w14:textId="5B9812D1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Production/income risks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A7C26D8" w14:textId="02F01FCD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77EAF0BA" w14:textId="6785DECC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47D33435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5C7EAA1A" w14:textId="2E05104B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Consumption/savings or other monetary household welfare measure. 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2507D2B" w14:textId="2C180EDA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64DE864D" w14:textId="4CD97270" w:rsidR="002379E8" w:rsidRDefault="00494713" w:rsidP="002379E8">
            <w:r>
              <w:t>High value, null results, lower value, not considered, inconclusive.</w:t>
            </w:r>
          </w:p>
        </w:tc>
      </w:tr>
      <w:tr w:rsidR="002379E8" w14:paraId="053D6BCE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75C47F6" w14:textId="4C1FFAA0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On-farm labour (household)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A41861A" w14:textId="4782D43C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7EC27633" w14:textId="7A846DE0" w:rsidR="002379E8" w:rsidRDefault="00494713" w:rsidP="002379E8">
            <w:r>
              <w:t>High value, null results, lower value, not considered, inconclusive.</w:t>
            </w:r>
          </w:p>
        </w:tc>
      </w:tr>
      <w:tr w:rsidR="002379E8" w14:paraId="361B983B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11503985" w14:textId="6838D706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Food security 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DBB5A3D" w14:textId="131DD68E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2781B579" w14:textId="010CC65F" w:rsidR="002379E8" w:rsidRDefault="00494713" w:rsidP="002379E8">
            <w:r>
              <w:t>High value, null results, lower value, not considered, inconclusive.</w:t>
            </w:r>
          </w:p>
        </w:tc>
      </w:tr>
      <w:tr w:rsidR="002379E8" w14:paraId="56579CFE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4E7F799" w14:textId="05D48BFE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Women’s net income, labour or consumption (within household consideration)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21294B4" w14:textId="1314E22D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0DDF9B5B" w14:textId="2CE4FFFC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77DA463A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A6763DF" w14:textId="093626A5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Women’s empowerment, decision making, voice or related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B6F600B" w14:textId="644F83D4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1AC44D68" w14:textId="42FAEFFD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12841612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9833328" w14:textId="204FEC40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Employment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94E6F67" w14:textId="7F66DB1E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0114B583" w14:textId="204C0887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41F07A4A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3655B5C1" w14:textId="57D72D62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Wages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12A769F" w14:textId="449A5168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25156C82" w14:textId="6DE7985F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55DB5948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66217BC" w14:textId="1DEAD047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On farm environment 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C35500E" w14:textId="2D00F3B1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444CEADF" w14:textId="38AC494A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0CB269C8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0DCE929B" w14:textId="5444E372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Broader environmental 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8DAED72" w14:textId="509E8B13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11D3FD8B" w14:textId="72501CFB" w:rsidR="002379E8" w:rsidRPr="001F220E" w:rsidRDefault="00494713" w:rsidP="002379E8">
            <w:r>
              <w:t>High value, null results, lower value, not considered, inconclusive.</w:t>
            </w:r>
          </w:p>
        </w:tc>
      </w:tr>
      <w:tr w:rsidR="002379E8" w14:paraId="3DB25606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78363F75" w14:textId="654133B0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Land/input markets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42D6556" w14:textId="10BD30EF" w:rsidR="002379E8" w:rsidRDefault="002379E8" w:rsidP="002379E8">
            <w:r>
              <w:t>Drop 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6C957B91" w14:textId="44D3ED47" w:rsidR="00494713" w:rsidRPr="001F220E" w:rsidRDefault="002379E8" w:rsidP="002379E8">
            <w:r>
              <w:t>High value, null results, lower value, not considered</w:t>
            </w:r>
            <w:r w:rsidR="00494713">
              <w:t>, inconclusive.</w:t>
            </w:r>
          </w:p>
        </w:tc>
      </w:tr>
      <w:tr w:rsidR="002379E8" w14:paraId="7A697C65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7D0AA5D6" w14:textId="3CE51B62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Other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C890605" w14:textId="16BFB13E" w:rsidR="002379E8" w:rsidRDefault="002379E8" w:rsidP="002379E8">
            <w:r>
              <w:t xml:space="preserve">Text </w:t>
            </w:r>
          </w:p>
        </w:tc>
        <w:tc>
          <w:tcPr>
            <w:tcW w:w="4201" w:type="dxa"/>
            <w:shd w:val="clear" w:color="auto" w:fill="FFFFFF" w:themeFill="background1"/>
          </w:tcPr>
          <w:p w14:paraId="4FB8AA48" w14:textId="4D7AE978" w:rsidR="002379E8" w:rsidRPr="001F220E" w:rsidRDefault="002379E8" w:rsidP="002379E8"/>
        </w:tc>
      </w:tr>
      <w:tr w:rsidR="002379E8" w14:paraId="06EFD4A8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64DC1A79" w14:textId="7830A765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Relevant reasons for value outcomes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6AF0876B" w14:textId="2417CFA9" w:rsidR="002379E8" w:rsidRDefault="002379E8" w:rsidP="002379E8">
            <w:r>
              <w:t>Text</w:t>
            </w:r>
          </w:p>
        </w:tc>
        <w:tc>
          <w:tcPr>
            <w:tcW w:w="4201" w:type="dxa"/>
            <w:shd w:val="clear" w:color="auto" w:fill="FFFFFF" w:themeFill="background1"/>
          </w:tcPr>
          <w:p w14:paraId="2888108E" w14:textId="7F5B7675" w:rsidR="002379E8" w:rsidRPr="001F220E" w:rsidRDefault="002379E8" w:rsidP="002379E8"/>
        </w:tc>
      </w:tr>
      <w:tr w:rsidR="002379E8" w14:paraId="538C923B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4EE13AC9" w14:textId="6780A65B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Heterogeneous impacts for participants?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1990910" w14:textId="09D8938D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56FD6EB2" w14:textId="3668181D" w:rsidR="002379E8" w:rsidRPr="001F220E" w:rsidRDefault="002379E8" w:rsidP="002379E8">
            <w:r>
              <w:t>Yes - skewed towards right, yes – skewed towards left, No, not considered</w:t>
            </w:r>
          </w:p>
        </w:tc>
      </w:tr>
      <w:tr w:rsidR="002379E8" w14:paraId="1DB19999" w14:textId="77777777" w:rsidTr="001F220E">
        <w:tc>
          <w:tcPr>
            <w:tcW w:w="3397" w:type="dxa"/>
            <w:shd w:val="clear" w:color="auto" w:fill="FFFFFF" w:themeFill="background1"/>
            <w:vAlign w:val="center"/>
          </w:tcPr>
          <w:p w14:paraId="259330E2" w14:textId="68BD5129" w:rsidR="002379E8" w:rsidRDefault="002379E8" w:rsidP="002379E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Heterogeneous impacts based on what?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AC7258C" w14:textId="13A9A406" w:rsidR="002379E8" w:rsidRDefault="002379E8" w:rsidP="002379E8">
            <w:r>
              <w:t>dropdown</w:t>
            </w:r>
          </w:p>
        </w:tc>
        <w:tc>
          <w:tcPr>
            <w:tcW w:w="4201" w:type="dxa"/>
            <w:shd w:val="clear" w:color="auto" w:fill="FFFFFF" w:themeFill="background1"/>
          </w:tcPr>
          <w:p w14:paraId="64F81E5C" w14:textId="2DB346DF" w:rsidR="002379E8" w:rsidRDefault="002379E8" w:rsidP="002379E8">
            <w:r>
              <w:t>Land holdings/assets, women, education/experience, social connections, household size, other</w:t>
            </w:r>
            <w:r w:rsidR="00BE07B0">
              <w:t>, not considered</w:t>
            </w:r>
            <w:r>
              <w:t xml:space="preserve">. </w:t>
            </w:r>
          </w:p>
        </w:tc>
      </w:tr>
    </w:tbl>
    <w:p w14:paraId="66695B29" w14:textId="40864303" w:rsidR="00D474D1" w:rsidRDefault="00D474D1">
      <w:pPr>
        <w:rPr>
          <w:rFonts w:eastAsia="Times New Roman" w:cs="Times New Roman"/>
          <w:color w:val="000000"/>
          <w:szCs w:val="24"/>
        </w:rPr>
      </w:pPr>
    </w:p>
    <w:sectPr w:rsidR="00D4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39"/>
    <w:multiLevelType w:val="multilevel"/>
    <w:tmpl w:val="CF604C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8736B9"/>
    <w:multiLevelType w:val="multilevel"/>
    <w:tmpl w:val="3172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49087891">
    <w:abstractNumId w:val="0"/>
  </w:num>
  <w:num w:numId="2" w16cid:durableId="1392728635">
    <w:abstractNumId w:val="0"/>
  </w:num>
  <w:num w:numId="3" w16cid:durableId="1730299864">
    <w:abstractNumId w:val="0"/>
  </w:num>
  <w:num w:numId="4" w16cid:durableId="1955285770">
    <w:abstractNumId w:val="0"/>
  </w:num>
  <w:num w:numId="5" w16cid:durableId="56919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53E86"/>
    <w:rsid w:val="001E096B"/>
    <w:rsid w:val="001F220E"/>
    <w:rsid w:val="002379E8"/>
    <w:rsid w:val="0039315C"/>
    <w:rsid w:val="003A073D"/>
    <w:rsid w:val="003B7D4C"/>
    <w:rsid w:val="00406E48"/>
    <w:rsid w:val="00494713"/>
    <w:rsid w:val="004C5AC6"/>
    <w:rsid w:val="005D2207"/>
    <w:rsid w:val="00607DAD"/>
    <w:rsid w:val="006D6BE6"/>
    <w:rsid w:val="00763D74"/>
    <w:rsid w:val="009248BC"/>
    <w:rsid w:val="009D3E4F"/>
    <w:rsid w:val="00A10FE0"/>
    <w:rsid w:val="00AC3205"/>
    <w:rsid w:val="00BE07B0"/>
    <w:rsid w:val="00C12D95"/>
    <w:rsid w:val="00D474D1"/>
    <w:rsid w:val="00DF3E05"/>
    <w:rsid w:val="00F64C4F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3FA1"/>
  <w15:chartTrackingRefBased/>
  <w15:docId w15:val="{F64C4763-C630-4687-8B97-3D18AEAB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BC"/>
    <w:pPr>
      <w:spacing w:after="120" w:line="288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8BC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BC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BC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8BC"/>
    <w:pPr>
      <w:keepNext/>
      <w:keepLines/>
      <w:numPr>
        <w:ilvl w:val="3"/>
        <w:numId w:val="5"/>
      </w:numPr>
      <w:spacing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8B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8B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BC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48BC"/>
    <w:rPr>
      <w:rFonts w:ascii="Times New Roman" w:eastAsiaTheme="majorEastAsia" w:hAnsi="Times New Roman" w:cstheme="majorBid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48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B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pplewebdata://C387C410-6E3C-4444-A5A3-2436F8FFDD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2023-05-01T02:35:00Z</dcterms:created>
  <dcterms:modified xsi:type="dcterms:W3CDTF">2023-05-15T01:18:00Z</dcterms:modified>
</cp:coreProperties>
</file>