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C5F64" w:rsidRPr="00F61888" w:rsidRDefault="006C5F64" w:rsidP="006C5F64">
      <w:pPr>
        <w:jc w:val="center"/>
        <w:rPr>
          <w:sz w:val="28"/>
          <w:szCs w:val="28"/>
        </w:rPr>
      </w:pPr>
      <w:bookmarkStart w:id="0" w:name="_Toc176667344"/>
      <w:bookmarkStart w:id="1" w:name="_Toc177027441"/>
      <w:r w:rsidRPr="00F61888">
        <w:rPr>
          <w:sz w:val="28"/>
          <w:szCs w:val="28"/>
        </w:rPr>
        <w:t>Міністерство освіти і науки України</w:t>
      </w:r>
    </w:p>
    <w:p w:rsidR="006C5F64" w:rsidRDefault="006C5F64" w:rsidP="006C5F64">
      <w:pPr>
        <w:jc w:val="center"/>
        <w:rPr>
          <w:sz w:val="28"/>
          <w:szCs w:val="28"/>
        </w:rPr>
      </w:pPr>
      <w:r w:rsidRPr="00F61888">
        <w:rPr>
          <w:sz w:val="28"/>
          <w:szCs w:val="28"/>
        </w:rPr>
        <w:t>Національний університет “Львівська політехніка”</w:t>
      </w:r>
    </w:p>
    <w:p w:rsidR="006C5F64" w:rsidRPr="00F61888" w:rsidRDefault="006C5F64" w:rsidP="006C5F64">
      <w:pPr>
        <w:jc w:val="center"/>
        <w:rPr>
          <w:sz w:val="28"/>
          <w:szCs w:val="28"/>
        </w:rPr>
      </w:pPr>
    </w:p>
    <w:p w:rsidR="006C5F64" w:rsidRDefault="006C5F64" w:rsidP="006C5F64">
      <w:pPr>
        <w:jc w:val="right"/>
        <w:rPr>
          <w:noProof/>
          <w:sz w:val="32"/>
          <w:szCs w:val="32"/>
          <w:lang w:val="ru-RU"/>
        </w:rPr>
      </w:pPr>
      <w:r w:rsidRPr="00F61888">
        <w:rPr>
          <w:sz w:val="28"/>
          <w:szCs w:val="28"/>
        </w:rPr>
        <w:t xml:space="preserve">Кафедра </w:t>
      </w:r>
      <w:r>
        <w:rPr>
          <w:sz w:val="28"/>
          <w:szCs w:val="28"/>
        </w:rPr>
        <w:t>ЕОМ</w:t>
      </w:r>
    </w:p>
    <w:p w:rsidR="006C5F64" w:rsidRDefault="006C5F64" w:rsidP="006C5F64">
      <w:pPr>
        <w:jc w:val="center"/>
        <w:rPr>
          <w:noProof/>
          <w:sz w:val="32"/>
          <w:szCs w:val="32"/>
          <w:lang w:val="ru-RU"/>
        </w:rPr>
      </w:pPr>
    </w:p>
    <w:p w:rsidR="006C5F64" w:rsidRDefault="006C5F64" w:rsidP="006C5F64">
      <w:pPr>
        <w:jc w:val="center"/>
        <w:rPr>
          <w:noProof/>
          <w:sz w:val="32"/>
          <w:szCs w:val="32"/>
          <w:lang w:val="ru-RU"/>
        </w:rPr>
      </w:pPr>
      <w:r w:rsidRPr="006A33AB">
        <w:rPr>
          <w:noProof/>
          <w:lang w:eastAsia="uk-UA"/>
        </w:rPr>
        <w:drawing>
          <wp:inline distT="0" distB="0" distL="0" distR="0" wp14:anchorId="1818B9AD" wp14:editId="0797D481">
            <wp:extent cx="2743200" cy="2600325"/>
            <wp:effectExtent l="0" t="0" r="0" b="0"/>
            <wp:docPr id="1" name="Рисунок 9" descr="Результат пошуку зображень за запитом &quot;ну лп&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Результат пошуку зображень за запитом &quot;ну лп&quot;"/>
                    <pic:cNvPicPr>
                      <a:picLocks noChangeAspect="1" noChangeArrowheads="1"/>
                    </pic:cNvPicPr>
                  </pic:nvPicPr>
                  <pic:blipFill>
                    <a:blip r:embed="rId5">
                      <a:grayscl/>
                      <a:biLevel thresh="50000"/>
                      <a:extLst>
                        <a:ext uri="{28A0092B-C50C-407E-A947-70E740481C1C}">
                          <a14:useLocalDpi xmlns:a14="http://schemas.microsoft.com/office/drawing/2010/main" val="0"/>
                        </a:ext>
                      </a:extLst>
                    </a:blip>
                    <a:srcRect/>
                    <a:stretch>
                      <a:fillRect/>
                    </a:stretch>
                  </pic:blipFill>
                  <pic:spPr bwMode="auto">
                    <a:xfrm>
                      <a:off x="0" y="0"/>
                      <a:ext cx="2743200" cy="2600325"/>
                    </a:xfrm>
                    <a:prstGeom prst="rect">
                      <a:avLst/>
                    </a:prstGeom>
                    <a:noFill/>
                    <a:ln>
                      <a:noFill/>
                    </a:ln>
                  </pic:spPr>
                </pic:pic>
              </a:graphicData>
            </a:graphic>
          </wp:inline>
        </w:drawing>
      </w:r>
    </w:p>
    <w:p w:rsidR="006C5F64" w:rsidRPr="005A6F20" w:rsidRDefault="006C5F64" w:rsidP="006C5F64">
      <w:pPr>
        <w:jc w:val="center"/>
        <w:rPr>
          <w:sz w:val="32"/>
          <w:szCs w:val="28"/>
          <w:lang w:val="ru-RU"/>
        </w:rPr>
      </w:pPr>
      <w:r w:rsidRPr="005A6F20">
        <w:rPr>
          <w:sz w:val="32"/>
          <w:szCs w:val="28"/>
        </w:rPr>
        <w:t>Лабораторна робота №</w:t>
      </w:r>
      <w:r>
        <w:rPr>
          <w:sz w:val="32"/>
          <w:szCs w:val="28"/>
          <w:lang w:val="ru-RU"/>
        </w:rPr>
        <w:t>1</w:t>
      </w:r>
    </w:p>
    <w:p w:rsidR="006C5F64" w:rsidRPr="00A564AC" w:rsidRDefault="006C5F64" w:rsidP="006C5F64">
      <w:pPr>
        <w:jc w:val="center"/>
        <w:rPr>
          <w:sz w:val="32"/>
          <w:szCs w:val="28"/>
          <w:lang w:val="ru-RU"/>
        </w:rPr>
      </w:pPr>
      <w:r w:rsidRPr="005A6F20">
        <w:rPr>
          <w:sz w:val="32"/>
          <w:szCs w:val="28"/>
        </w:rPr>
        <w:t xml:space="preserve">з </w:t>
      </w:r>
      <w:r>
        <w:rPr>
          <w:sz w:val="32"/>
          <w:szCs w:val="28"/>
        </w:rPr>
        <w:t xml:space="preserve">дисципліни </w:t>
      </w:r>
      <w:r w:rsidRPr="00A564AC">
        <w:rPr>
          <w:sz w:val="32"/>
          <w:szCs w:val="28"/>
          <w:lang w:val="ru-RU"/>
        </w:rPr>
        <w:t>“</w:t>
      </w:r>
      <w:r w:rsidRPr="006C5F64">
        <w:rPr>
          <w:sz w:val="32"/>
          <w:szCs w:val="28"/>
        </w:rPr>
        <w:t>Комп’ютерні системи</w:t>
      </w:r>
      <w:r w:rsidRPr="00A564AC">
        <w:rPr>
          <w:sz w:val="32"/>
          <w:szCs w:val="28"/>
          <w:lang w:val="ru-RU"/>
        </w:rPr>
        <w:t>”</w:t>
      </w:r>
    </w:p>
    <w:p w:rsidR="006C5F64" w:rsidRDefault="006C5F64" w:rsidP="006C5F64">
      <w:pPr>
        <w:jc w:val="center"/>
        <w:rPr>
          <w:sz w:val="28"/>
          <w:szCs w:val="28"/>
        </w:rPr>
      </w:pPr>
      <w:r>
        <w:rPr>
          <w:sz w:val="28"/>
          <w:szCs w:val="28"/>
        </w:rPr>
        <w:t xml:space="preserve">на тему: </w:t>
      </w:r>
      <w:r w:rsidRPr="00A564AC">
        <w:rPr>
          <w:sz w:val="32"/>
          <w:szCs w:val="28"/>
          <w:lang w:val="ru-RU"/>
        </w:rPr>
        <w:t>«</w:t>
      </w:r>
      <w:r w:rsidRPr="006C5F64">
        <w:rPr>
          <w:rFonts w:ascii="Times New Roman" w:hAnsi="Times New Roman" w:cs="Times New Roman"/>
          <w:b/>
          <w:bCs/>
          <w:sz w:val="28"/>
          <w:szCs w:val="28"/>
        </w:rPr>
        <w:t xml:space="preserve"> </w:t>
      </w:r>
      <w:r w:rsidRPr="006C5F64">
        <w:rPr>
          <w:rFonts w:ascii="Times New Roman" w:hAnsi="Times New Roman" w:cs="Times New Roman"/>
          <w:bCs/>
          <w:sz w:val="28"/>
          <w:szCs w:val="28"/>
        </w:rPr>
        <w:t>Ознайомлення з основними поняттями мови моделювання System C</w:t>
      </w:r>
      <w:r w:rsidRPr="00A564AC">
        <w:rPr>
          <w:sz w:val="32"/>
          <w:szCs w:val="28"/>
          <w:lang w:val="ru-RU"/>
        </w:rPr>
        <w:t xml:space="preserve">» </w:t>
      </w:r>
    </w:p>
    <w:p w:rsidR="006C5F64" w:rsidRDefault="006C5F64" w:rsidP="006C5F64">
      <w:pPr>
        <w:ind w:left="6663"/>
        <w:jc w:val="center"/>
        <w:rPr>
          <w:sz w:val="28"/>
          <w:szCs w:val="28"/>
        </w:rPr>
      </w:pPr>
    </w:p>
    <w:p w:rsidR="006C5F64" w:rsidRDefault="006C5F64" w:rsidP="006C5F64">
      <w:pPr>
        <w:ind w:left="6663"/>
        <w:jc w:val="center"/>
        <w:rPr>
          <w:sz w:val="28"/>
          <w:szCs w:val="28"/>
        </w:rPr>
      </w:pPr>
    </w:p>
    <w:p w:rsidR="006C5F64" w:rsidRDefault="006C5F64" w:rsidP="006C5F64">
      <w:pPr>
        <w:ind w:firstLine="6096"/>
        <w:jc w:val="right"/>
        <w:rPr>
          <w:sz w:val="28"/>
          <w:szCs w:val="28"/>
        </w:rPr>
      </w:pPr>
    </w:p>
    <w:p w:rsidR="006C5F64" w:rsidRDefault="006C5F64" w:rsidP="006C5F64">
      <w:pPr>
        <w:ind w:firstLine="6096"/>
        <w:jc w:val="right"/>
        <w:rPr>
          <w:sz w:val="28"/>
          <w:szCs w:val="28"/>
        </w:rPr>
      </w:pPr>
    </w:p>
    <w:p w:rsidR="006C5F64" w:rsidRDefault="006C5F64" w:rsidP="006C5F64">
      <w:pPr>
        <w:ind w:firstLine="6096"/>
        <w:jc w:val="right"/>
        <w:rPr>
          <w:sz w:val="28"/>
          <w:szCs w:val="28"/>
        </w:rPr>
      </w:pPr>
    </w:p>
    <w:p w:rsidR="006C5F64" w:rsidRDefault="006C5F64" w:rsidP="006C5F64">
      <w:pPr>
        <w:ind w:firstLine="6096"/>
        <w:jc w:val="right"/>
        <w:rPr>
          <w:sz w:val="28"/>
          <w:szCs w:val="28"/>
        </w:rPr>
      </w:pPr>
      <w:r>
        <w:rPr>
          <w:sz w:val="28"/>
          <w:szCs w:val="28"/>
        </w:rPr>
        <w:t>Виконав: ст гр. КІ-32</w:t>
      </w:r>
    </w:p>
    <w:p w:rsidR="006C5F64" w:rsidRDefault="006C5F64" w:rsidP="006C5F64">
      <w:pPr>
        <w:ind w:left="6663"/>
        <w:jc w:val="right"/>
        <w:rPr>
          <w:sz w:val="28"/>
          <w:szCs w:val="28"/>
        </w:rPr>
      </w:pPr>
      <w:r>
        <w:rPr>
          <w:sz w:val="28"/>
          <w:szCs w:val="28"/>
          <w:lang w:val="ru-RU"/>
        </w:rPr>
        <w:t xml:space="preserve">    </w:t>
      </w:r>
      <w:r w:rsidR="00A564AC">
        <w:rPr>
          <w:sz w:val="28"/>
          <w:szCs w:val="28"/>
          <w:lang w:val="ru-RU"/>
        </w:rPr>
        <w:t>Кудляк Д.О.</w:t>
      </w:r>
    </w:p>
    <w:p w:rsidR="006C5F64" w:rsidRDefault="006C5F64" w:rsidP="006C5F64">
      <w:pPr>
        <w:ind w:left="6663"/>
        <w:jc w:val="right"/>
        <w:rPr>
          <w:sz w:val="28"/>
          <w:szCs w:val="28"/>
        </w:rPr>
      </w:pPr>
      <w:r>
        <w:rPr>
          <w:sz w:val="28"/>
          <w:szCs w:val="28"/>
        </w:rPr>
        <w:t xml:space="preserve">   Прийняв:</w:t>
      </w:r>
    </w:p>
    <w:p w:rsidR="006C5F64" w:rsidRPr="00336997" w:rsidRDefault="006C5F64" w:rsidP="006C5F64">
      <w:pPr>
        <w:ind w:left="6663"/>
        <w:jc w:val="right"/>
        <w:rPr>
          <w:i/>
        </w:rPr>
      </w:pPr>
      <w:r>
        <w:rPr>
          <w:sz w:val="28"/>
          <w:szCs w:val="28"/>
          <w:lang w:val="ru-RU"/>
        </w:rPr>
        <w:t>Козак Н. Б.</w:t>
      </w:r>
    </w:p>
    <w:p w:rsidR="006C5F64" w:rsidRPr="003C3057" w:rsidRDefault="006C5F64" w:rsidP="006C5F64">
      <w:pPr>
        <w:pStyle w:val="a4"/>
        <w:jc w:val="center"/>
        <w:rPr>
          <w:lang w:val="ru-RU"/>
        </w:rPr>
      </w:pPr>
    </w:p>
    <w:p w:rsidR="006C5F64" w:rsidRPr="003C3057" w:rsidRDefault="006C5F64" w:rsidP="006C5F64">
      <w:pPr>
        <w:pStyle w:val="a4"/>
        <w:jc w:val="center"/>
        <w:rPr>
          <w:lang w:val="ru-RU"/>
        </w:rPr>
      </w:pPr>
    </w:p>
    <w:p w:rsidR="006C5F64" w:rsidRPr="003C3057" w:rsidRDefault="006C5F64" w:rsidP="006C5F64">
      <w:pPr>
        <w:pStyle w:val="a4"/>
        <w:jc w:val="center"/>
        <w:rPr>
          <w:sz w:val="24"/>
          <w:szCs w:val="24"/>
          <w:lang w:val="ru-RU"/>
        </w:rPr>
      </w:pPr>
    </w:p>
    <w:p w:rsidR="006C5F64" w:rsidRPr="005938D2" w:rsidRDefault="006C5F64" w:rsidP="006C5F64">
      <w:pPr>
        <w:pStyle w:val="a4"/>
        <w:jc w:val="center"/>
        <w:rPr>
          <w:sz w:val="24"/>
          <w:szCs w:val="24"/>
          <w:lang w:val="ru-RU"/>
        </w:rPr>
      </w:pPr>
    </w:p>
    <w:p w:rsidR="006C5F64" w:rsidRDefault="006C5F64" w:rsidP="006C5F64">
      <w:pPr>
        <w:ind w:firstLine="3828"/>
        <w:rPr>
          <w:sz w:val="28"/>
          <w:szCs w:val="28"/>
        </w:rPr>
      </w:pPr>
      <w:r w:rsidRPr="00BD09FC">
        <w:rPr>
          <w:sz w:val="28"/>
          <w:szCs w:val="28"/>
        </w:rPr>
        <w:t xml:space="preserve">Львів </w:t>
      </w:r>
      <w:r>
        <w:rPr>
          <w:sz w:val="28"/>
          <w:szCs w:val="28"/>
        </w:rPr>
        <w:t>–</w:t>
      </w:r>
      <w:r w:rsidRPr="00BD09FC">
        <w:rPr>
          <w:sz w:val="28"/>
          <w:szCs w:val="28"/>
        </w:rPr>
        <w:t xml:space="preserve"> 20</w:t>
      </w:r>
      <w:bookmarkEnd w:id="0"/>
      <w:bookmarkEnd w:id="1"/>
      <w:r>
        <w:rPr>
          <w:sz w:val="28"/>
          <w:szCs w:val="28"/>
        </w:rPr>
        <w:t>20</w:t>
      </w:r>
    </w:p>
    <w:p w:rsidR="000F09CF" w:rsidRPr="00E97277" w:rsidRDefault="00E97277" w:rsidP="00E97277">
      <w:pPr>
        <w:jc w:val="center"/>
        <w:rPr>
          <w:rFonts w:ascii="Times New Roman" w:hAnsi="Times New Roman" w:cs="Times New Roman"/>
        </w:rPr>
      </w:pPr>
      <w:r w:rsidRPr="00E97277">
        <w:rPr>
          <w:rFonts w:ascii="Times New Roman" w:hAnsi="Times New Roman" w:cs="Times New Roman"/>
          <w:b/>
          <w:bCs/>
          <w:sz w:val="28"/>
          <w:szCs w:val="28"/>
        </w:rPr>
        <w:lastRenderedPageBreak/>
        <w:t>Ознайомлення з основними поняттями мови моделювання System C</w:t>
      </w:r>
    </w:p>
    <w:p w:rsidR="00E97277" w:rsidRPr="00E97277" w:rsidRDefault="00E97277" w:rsidP="00E97277">
      <w:pPr>
        <w:autoSpaceDE w:val="0"/>
        <w:autoSpaceDN w:val="0"/>
        <w:adjustRightInd w:val="0"/>
        <w:rPr>
          <w:rFonts w:ascii="Times New Roman" w:hAnsi="Times New Roman" w:cs="Times New Roman"/>
          <w:sz w:val="28"/>
          <w:szCs w:val="28"/>
        </w:rPr>
      </w:pPr>
      <w:r w:rsidRPr="00E97277">
        <w:rPr>
          <w:rFonts w:ascii="Times New Roman" w:hAnsi="Times New Roman" w:cs="Times New Roman"/>
          <w:b/>
          <w:sz w:val="28"/>
          <w:szCs w:val="28"/>
        </w:rPr>
        <w:t xml:space="preserve">МЕТА РОБОТИ: </w:t>
      </w:r>
      <w:r w:rsidRPr="00E97277">
        <w:rPr>
          <w:rFonts w:ascii="Times New Roman" w:hAnsi="Times New Roman" w:cs="Times New Roman"/>
          <w:sz w:val="28"/>
          <w:szCs w:val="28"/>
        </w:rPr>
        <w:t xml:space="preserve">на практиці ознайомитись з термінологією, специфікацією та  іншіми основними поняттями мови моделювання  System C, вивчити особливості основної мови моделювання процесів </w:t>
      </w:r>
      <w:r w:rsidRPr="00E97277">
        <w:rPr>
          <w:rFonts w:ascii="Times New Roman" w:hAnsi="Times New Roman" w:cs="Times New Roman"/>
          <w:sz w:val="28"/>
          <w:szCs w:val="28"/>
          <w:lang w:val="en-US"/>
        </w:rPr>
        <w:t>SystemC</w:t>
      </w:r>
      <w:r w:rsidRPr="00E97277">
        <w:rPr>
          <w:rFonts w:ascii="Times New Roman" w:hAnsi="Times New Roman" w:cs="Times New Roman"/>
          <w:sz w:val="28"/>
          <w:szCs w:val="28"/>
        </w:rPr>
        <w:t>, які можуть бути реалізовані як апаратно (переважно), так і програмним шляхом.</w:t>
      </w:r>
    </w:p>
    <w:p w:rsidR="00E97277" w:rsidRPr="00E97277" w:rsidRDefault="00E97277" w:rsidP="00E97277">
      <w:pPr>
        <w:rPr>
          <w:rFonts w:ascii="Times New Roman" w:hAnsi="Times New Roman" w:cs="Times New Roman"/>
          <w:color w:val="000000"/>
          <w:sz w:val="28"/>
          <w:szCs w:val="28"/>
          <w:shd w:val="clear" w:color="auto" w:fill="FFFFFF"/>
        </w:rPr>
      </w:pPr>
      <w:r w:rsidRPr="00A564AC">
        <w:rPr>
          <w:rFonts w:ascii="Times New Roman" w:hAnsi="Times New Roman" w:cs="Times New Roman"/>
          <w:color w:val="000000"/>
          <w:sz w:val="28"/>
          <w:szCs w:val="28"/>
          <w:shd w:val="clear" w:color="auto" w:fill="FFFFFF"/>
        </w:rPr>
        <w:t xml:space="preserve">1) </w:t>
      </w:r>
      <w:r w:rsidRPr="00E97277">
        <w:rPr>
          <w:rFonts w:ascii="Times New Roman" w:hAnsi="Times New Roman" w:cs="Times New Roman"/>
          <w:color w:val="000000"/>
          <w:sz w:val="28"/>
          <w:szCs w:val="28"/>
          <w:shd w:val="clear" w:color="auto" w:fill="FFFFFF"/>
        </w:rPr>
        <w:t xml:space="preserve">SystemC_1.0 i SystemC_2.0 .SystemC 2.0 - це розширення SystemC 1.0, тобто, всі можливості SystemC 1.0 підтримуються в SystemC 2.0. </w:t>
      </w:r>
    </w:p>
    <w:p w:rsidR="00E97277" w:rsidRDefault="00E97277" w:rsidP="00E97277">
      <w:pPr>
        <w:rPr>
          <w:rFonts w:ascii="Times New Roman" w:hAnsi="Times New Roman" w:cs="Times New Roman"/>
          <w:color w:val="000000"/>
          <w:sz w:val="28"/>
          <w:szCs w:val="28"/>
          <w:shd w:val="clear" w:color="auto" w:fill="FFFFFF"/>
        </w:rPr>
      </w:pPr>
      <w:r w:rsidRPr="00A564AC">
        <w:rPr>
          <w:rFonts w:ascii="Times New Roman" w:hAnsi="Times New Roman" w:cs="Times New Roman"/>
          <w:color w:val="000000"/>
          <w:sz w:val="28"/>
          <w:szCs w:val="28"/>
          <w:shd w:val="clear" w:color="auto" w:fill="FFFFFF"/>
          <w:lang w:val="ru-RU"/>
        </w:rPr>
        <w:t xml:space="preserve">3) </w:t>
      </w:r>
      <w:r w:rsidRPr="00E97277">
        <w:rPr>
          <w:rFonts w:ascii="Times New Roman" w:hAnsi="Times New Roman" w:cs="Times New Roman"/>
          <w:color w:val="000000"/>
          <w:sz w:val="28"/>
          <w:szCs w:val="28"/>
          <w:shd w:val="clear" w:color="auto" w:fill="FFFFFF"/>
        </w:rPr>
        <w:t>Які типи даних використовуються у SystemC_1.0? Типи даних, що зазвичай використовуються, включають біти, вектори бітів, символи, цілі числа, числа з плаваючою комою, вектори цілих чисел тощо. SystemC 1.0 також включає підтримку чотирьох станів логічних сигналів (тобто сигналів, які моделюють 0, 1, X, і Z). Важливий тип даних, який присутній в SystemC 1.0, але відсутній в HDL, - це тип з фіксованою комою. Цей тип використовується для моделювання чисел з фіксованою комою в програмах цифрової обробки сигналів.</w:t>
      </w:r>
      <w:r w:rsidRPr="00E97277">
        <w:rPr>
          <w:rFonts w:ascii="Times New Roman" w:hAnsi="Times New Roman" w:cs="Times New Roman"/>
          <w:color w:val="000000"/>
          <w:sz w:val="28"/>
          <w:szCs w:val="28"/>
        </w:rPr>
        <w:br/>
      </w:r>
      <w:r w:rsidRPr="00A564AC">
        <w:rPr>
          <w:rFonts w:ascii="Times New Roman" w:hAnsi="Times New Roman" w:cs="Times New Roman"/>
          <w:color w:val="000000"/>
          <w:sz w:val="28"/>
          <w:szCs w:val="28"/>
          <w:shd w:val="clear" w:color="auto" w:fill="FFFFFF"/>
          <w:lang w:val="ru-RU"/>
        </w:rPr>
        <w:t xml:space="preserve">5) </w:t>
      </w:r>
      <w:r w:rsidRPr="00E97277">
        <w:rPr>
          <w:rFonts w:ascii="Times New Roman" w:hAnsi="Times New Roman" w:cs="Times New Roman"/>
          <w:color w:val="000000"/>
          <w:sz w:val="28"/>
          <w:szCs w:val="28"/>
          <w:shd w:val="clear" w:color="auto" w:fill="FFFFFF"/>
        </w:rPr>
        <w:t xml:space="preserve"> Bажлива особливість основи моделювання загального призначення в SystemC 2.0 називається «базовою мовою» і є центральним компонентом стандарту SystemC 2.0.</w:t>
      </w:r>
      <w:r w:rsidRPr="00E97277">
        <w:rPr>
          <w:rFonts w:ascii="Times New Roman" w:hAnsi="Times New Roman" w:cs="Times New Roman"/>
          <w:color w:val="000000"/>
          <w:sz w:val="28"/>
          <w:szCs w:val="28"/>
        </w:rPr>
        <w:br/>
      </w:r>
      <w:r w:rsidRPr="00A564AC">
        <w:rPr>
          <w:rFonts w:ascii="Times New Roman" w:hAnsi="Times New Roman" w:cs="Times New Roman"/>
          <w:color w:val="000000"/>
          <w:sz w:val="28"/>
          <w:szCs w:val="28"/>
          <w:shd w:val="clear" w:color="auto" w:fill="FFFFFF"/>
          <w:lang w:val="ru-RU"/>
        </w:rPr>
        <w:t xml:space="preserve">7) </w:t>
      </w:r>
      <w:r w:rsidRPr="00E97277">
        <w:rPr>
          <w:rFonts w:ascii="Times New Roman" w:hAnsi="Times New Roman" w:cs="Times New Roman"/>
          <w:color w:val="000000"/>
          <w:sz w:val="28"/>
          <w:szCs w:val="28"/>
          <w:shd w:val="clear" w:color="auto" w:fill="FFFFFF"/>
        </w:rPr>
        <w:t>Канал - це об'єкт, який служить контейнером для зв’язку і синхронізації. Канали реалізують один або більше інтерфейсів. Інтерфейс конкретизує набір методів доступу, які реалізуються в межах каналу, але інтерфейс безпосередньо не забезпечує реалізації.</w:t>
      </w:r>
      <w:r w:rsidRPr="00E97277">
        <w:rPr>
          <w:rFonts w:ascii="Times New Roman" w:hAnsi="Times New Roman" w:cs="Times New Roman"/>
          <w:color w:val="000000"/>
          <w:sz w:val="28"/>
          <w:szCs w:val="28"/>
        </w:rPr>
        <w:br/>
      </w:r>
      <w:r w:rsidRPr="00A564AC">
        <w:rPr>
          <w:rFonts w:ascii="Times New Roman" w:hAnsi="Times New Roman" w:cs="Times New Roman"/>
          <w:color w:val="000000"/>
          <w:sz w:val="28"/>
          <w:szCs w:val="28"/>
          <w:shd w:val="clear" w:color="auto" w:fill="FFFFFF"/>
          <w:lang w:val="ru-RU"/>
        </w:rPr>
        <w:t>9)</w:t>
      </w:r>
      <w:r w:rsidRPr="00E97277">
        <w:rPr>
          <w:rFonts w:ascii="Times New Roman" w:hAnsi="Times New Roman" w:cs="Times New Roman"/>
          <w:color w:val="000000"/>
          <w:sz w:val="28"/>
          <w:szCs w:val="28"/>
          <w:shd w:val="clear" w:color="auto" w:fill="FFFFFF"/>
        </w:rPr>
        <w:t xml:space="preserve"> Порт - це об'єкт, через який модуль може мати доступ до інтерфейсу каналу. Але модулі можуть також мати прямий доступ до інтерфейсу каналу</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11) В найширшому значенні, модель обчислення визначається наступним: 1) Модель робочого часу (дійсне значення, ціле значення, необмежений час) і події, примусово впорядковані в межах системи (глобально впорядковані, частково впорядковані, невпорядковані). 2) Підтримка методів зв’язку між паралельними процесами. 3) Правила для активації процесу.</w:t>
      </w:r>
      <w:r w:rsidRPr="00E97277">
        <w:rPr>
          <w:rFonts w:ascii="Times New Roman" w:hAnsi="Times New Roman" w:cs="Times New Roman"/>
          <w:color w:val="000000"/>
          <w:sz w:val="28"/>
          <w:szCs w:val="28"/>
        </w:rPr>
        <w:br/>
      </w:r>
      <w:r w:rsidR="006C5F64">
        <w:rPr>
          <w:rFonts w:ascii="Times New Roman" w:hAnsi="Times New Roman" w:cs="Times New Roman"/>
          <w:color w:val="000000"/>
          <w:sz w:val="28"/>
          <w:szCs w:val="28"/>
          <w:shd w:val="clear" w:color="auto" w:fill="FFFFFF"/>
        </w:rPr>
        <w:t>13)</w:t>
      </w:r>
      <w:r w:rsidRPr="00E97277">
        <w:rPr>
          <w:rFonts w:ascii="Times New Roman" w:hAnsi="Times New Roman" w:cs="Times New Roman"/>
          <w:color w:val="000000"/>
          <w:sz w:val="28"/>
          <w:szCs w:val="28"/>
          <w:shd w:val="clear" w:color="auto" w:fill="FFFFFF"/>
        </w:rPr>
        <w:t xml:space="preserve"> У SystemC 2.0, прості і гнучкі можливості синхронізації, що забезпечуються подіями і методом wait(), дають можливість підтримки широкого ряду різних типів каналу без необхідності змінювати базовий механізм симуляції. Вся необхідна функціональність вже присутня в ядрі симуляції. Таким чином, SystemC 2.0 підтримує дуже продуктивну групову модель обчислень. Тоді як глобальна модель часу приведена до моделі цілого числа, розробники можуть конструювати певні канали для досягнення їхніх визначених правил для зв’язку між процесами, активації процесу і впорядкування подій по всій системі.</w:t>
      </w:r>
      <w:r w:rsidRPr="00E97277">
        <w:rPr>
          <w:rFonts w:ascii="Times New Roman" w:hAnsi="Times New Roman" w:cs="Times New Roman"/>
          <w:color w:val="000000"/>
          <w:sz w:val="28"/>
          <w:szCs w:val="28"/>
        </w:rPr>
        <w:br/>
      </w:r>
      <w:r w:rsidR="006C5F64">
        <w:rPr>
          <w:rFonts w:ascii="Times New Roman" w:hAnsi="Times New Roman" w:cs="Times New Roman"/>
          <w:color w:val="000000"/>
          <w:sz w:val="28"/>
          <w:szCs w:val="28"/>
          <w:shd w:val="clear" w:color="auto" w:fill="FFFFFF"/>
        </w:rPr>
        <w:t>15).</w:t>
      </w:r>
      <w:r w:rsidRPr="00E97277">
        <w:rPr>
          <w:rFonts w:ascii="Times New Roman" w:hAnsi="Times New Roman" w:cs="Times New Roman"/>
          <w:color w:val="000000"/>
          <w:sz w:val="28"/>
          <w:szCs w:val="28"/>
          <w:shd w:val="clear" w:color="auto" w:fill="FFFFFF"/>
        </w:rPr>
        <w:t>Деякі добре відомі моделі обчислення, які можуть абсолютно природно моделюватися в SystemC 2.0, включають: Статичний багаторівневий потік даних</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Динамічний багаторівневий потік даних</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Kahn Process Networks (мережі обробки Кана)</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lastRenderedPageBreak/>
        <w:t>Зв’язок послідовних процесів</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Дискретна подія , що використовується для:</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моделювання технічних засобів RTL</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мережевого моделювання (напр. моделювання залу очікування)</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моделювання платформи SoC, що базується на транзакціях</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17). Чутливість процесу визначає, коли цей процес буде відновлений або активований. Процес може бути чутливий до набору подій. Кожного разу, коли наступає одна з відповідних подій, процес відновлюється або активізується. Статична Чутливість.Чутливість процесу оголошується статичною, тобто її не можна змінити протягом часу виконання. Так званий список чутливості використовується для визначення статичного набору подій. Динамічна Чутливість.Чутливість процесу може мінятися протягом часу виконання</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19). Моделі часу з дійсними значеннями мають перевагу, яка полягає в тому, що „динамічний” діапазон одиниць часу набагато ширший, ніж в моделі часу з цілими значеннями. Але якщо подивитись на такі проблеми, як втрата значущих розрядів, переповнення та заокруглення часових значень при додаванні та приведенні до типу, модель часу з цілим значеннями має очевидні переваги.</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Втрата значущих розрядів може виникнути, наприклад, коли дуже мале значення часу додається до дуже великого значення. Втрата значущих розрядів не може виникнути при використанні одиниць часу з цілими значеннями. Переповнення виникає коли результуюча одиниця часу не може бути представлена базовим типом даних.</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Останньою проблемою є заокруглення. Якщо час представлений цілим значенням, тоді моделі можуть бути змушені чекати впродовж періоду часу, який не завжди точно відповідає цілим одиницям часу. Це особливо поширено при підрахуванні затримок засобами оцінки чи підрахунку затримок. Найбільшою проблемою є втрата значущих розрядів, оскільки це важко передбачити чи уникнути. Проблеми переповнення чи заокруглення легко визначити і донести до користувача в зручному вигляді. Тому надається перевага моделі часу з цілими значеннями.</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21). В SystemC 1.0 статична чутливість підтримується списком чутливості для кожного процесу в модулі. Ці списки чутливості визначені в конструкторі модуля.</w:t>
      </w:r>
      <w:r w:rsidRPr="00E97277">
        <w:rPr>
          <w:rFonts w:ascii="Times New Roman" w:hAnsi="Times New Roman" w:cs="Times New Roman"/>
          <w:color w:val="000000"/>
          <w:sz w:val="28"/>
          <w:szCs w:val="28"/>
        </w:rPr>
        <w:br/>
      </w:r>
      <w:r w:rsidRPr="00E97277">
        <w:rPr>
          <w:rFonts w:ascii="Times New Roman" w:hAnsi="Times New Roman" w:cs="Times New Roman"/>
          <w:color w:val="000000"/>
          <w:sz w:val="28"/>
          <w:szCs w:val="28"/>
          <w:shd w:val="clear" w:color="auto" w:fill="FFFFFF"/>
        </w:rPr>
        <w:t>В деяких випадках нам потрібно щоб, процеси були чутливими до окремих подій або до сукупності подій, що можуть змінюватися в процесі виконання. Така динамічна чутливість може бути досягнена за допомогою методу wait() Цей метод створений для забезпечення очікування на окремі події або сукупності подій</w:t>
      </w:r>
    </w:p>
    <w:p w:rsidR="006C5F64" w:rsidRDefault="006C5F64" w:rsidP="00E97277">
      <w:pPr>
        <w:rPr>
          <w:rFonts w:ascii="Times New Roman" w:hAnsi="Times New Roman" w:cs="Times New Roman"/>
          <w:color w:val="000000"/>
          <w:sz w:val="28"/>
          <w:szCs w:val="28"/>
          <w:shd w:val="clear" w:color="auto" w:fill="FFFFFF"/>
        </w:rPr>
      </w:pPr>
    </w:p>
    <w:p w:rsidR="006C5F64" w:rsidRPr="00E97277" w:rsidRDefault="006C5F64" w:rsidP="006C5F64">
      <w:pPr>
        <w:autoSpaceDE w:val="0"/>
        <w:autoSpaceDN w:val="0"/>
        <w:adjustRightInd w:val="0"/>
        <w:rPr>
          <w:rFonts w:ascii="Times New Roman" w:hAnsi="Times New Roman" w:cs="Times New Roman"/>
          <w:sz w:val="28"/>
          <w:szCs w:val="28"/>
        </w:rPr>
      </w:pPr>
      <w:r>
        <w:rPr>
          <w:rFonts w:ascii="Times New Roman" w:hAnsi="Times New Roman" w:cs="Times New Roman"/>
          <w:color w:val="000000"/>
          <w:sz w:val="28"/>
          <w:szCs w:val="28"/>
          <w:shd w:val="clear" w:color="auto" w:fill="FFFFFF"/>
        </w:rPr>
        <w:t>Висновок:</w:t>
      </w:r>
      <w:r w:rsidRPr="006C5F64">
        <w:rPr>
          <w:rFonts w:ascii="Times New Roman" w:hAnsi="Times New Roman" w:cs="Times New Roman"/>
          <w:sz w:val="28"/>
          <w:szCs w:val="28"/>
        </w:rPr>
        <w:t xml:space="preserve"> </w:t>
      </w:r>
      <w:r w:rsidRPr="00E97277">
        <w:rPr>
          <w:rFonts w:ascii="Times New Roman" w:hAnsi="Times New Roman" w:cs="Times New Roman"/>
          <w:sz w:val="28"/>
          <w:szCs w:val="28"/>
        </w:rPr>
        <w:t>на практиці о</w:t>
      </w:r>
      <w:r>
        <w:rPr>
          <w:rFonts w:ascii="Times New Roman" w:hAnsi="Times New Roman" w:cs="Times New Roman"/>
          <w:sz w:val="28"/>
          <w:szCs w:val="28"/>
        </w:rPr>
        <w:t>знайомився</w:t>
      </w:r>
      <w:r w:rsidRPr="00E97277">
        <w:rPr>
          <w:rFonts w:ascii="Times New Roman" w:hAnsi="Times New Roman" w:cs="Times New Roman"/>
          <w:sz w:val="28"/>
          <w:szCs w:val="28"/>
        </w:rPr>
        <w:t xml:space="preserve"> з термінологією, специфікацією та  іншіми основними поняттями мови моделювання  System C</w:t>
      </w:r>
      <w:r>
        <w:rPr>
          <w:rFonts w:ascii="Times New Roman" w:hAnsi="Times New Roman" w:cs="Times New Roman"/>
          <w:sz w:val="28"/>
          <w:szCs w:val="28"/>
        </w:rPr>
        <w:t>, вивчив</w:t>
      </w:r>
      <w:r w:rsidRPr="00E97277">
        <w:rPr>
          <w:rFonts w:ascii="Times New Roman" w:hAnsi="Times New Roman" w:cs="Times New Roman"/>
          <w:sz w:val="28"/>
          <w:szCs w:val="28"/>
        </w:rPr>
        <w:t xml:space="preserve"> особливості </w:t>
      </w:r>
      <w:r w:rsidRPr="00E97277">
        <w:rPr>
          <w:rFonts w:ascii="Times New Roman" w:hAnsi="Times New Roman" w:cs="Times New Roman"/>
          <w:sz w:val="28"/>
          <w:szCs w:val="28"/>
        </w:rPr>
        <w:lastRenderedPageBreak/>
        <w:t xml:space="preserve">основної мови моделювання процесів </w:t>
      </w:r>
      <w:r w:rsidRPr="00E97277">
        <w:rPr>
          <w:rFonts w:ascii="Times New Roman" w:hAnsi="Times New Roman" w:cs="Times New Roman"/>
          <w:sz w:val="28"/>
          <w:szCs w:val="28"/>
          <w:lang w:val="en-US"/>
        </w:rPr>
        <w:t>SystemC</w:t>
      </w:r>
      <w:r w:rsidRPr="00E97277">
        <w:rPr>
          <w:rFonts w:ascii="Times New Roman" w:hAnsi="Times New Roman" w:cs="Times New Roman"/>
          <w:sz w:val="28"/>
          <w:szCs w:val="28"/>
        </w:rPr>
        <w:t>, які можуть бути реалізовані як апаратно (переважно), так і програмним шляхом.</w:t>
      </w:r>
    </w:p>
    <w:p w:rsidR="006C5F64" w:rsidRPr="00E97277" w:rsidRDefault="006C5F64" w:rsidP="00E97277">
      <w:pPr>
        <w:rPr>
          <w:rFonts w:ascii="Times New Roman" w:hAnsi="Times New Roman" w:cs="Times New Roman"/>
          <w:sz w:val="28"/>
          <w:szCs w:val="28"/>
        </w:rPr>
      </w:pPr>
    </w:p>
    <w:sectPr w:rsidR="006C5F64" w:rsidRPr="00E9727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E016988"/>
    <w:multiLevelType w:val="hybridMultilevel"/>
    <w:tmpl w:val="1A76A49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277"/>
    <w:rsid w:val="000F09CF"/>
    <w:rsid w:val="006C5F64"/>
    <w:rsid w:val="00A564AC"/>
    <w:rsid w:val="00E9727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4AB6F"/>
  <w15:chartTrackingRefBased/>
  <w15:docId w15:val="{14F0A333-E356-4CB2-848B-88D4052F4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7277"/>
    <w:pPr>
      <w:ind w:left="720"/>
      <w:contextualSpacing/>
    </w:pPr>
  </w:style>
  <w:style w:type="paragraph" w:styleId="a4">
    <w:name w:val="footer"/>
    <w:basedOn w:val="a"/>
    <w:link w:val="a5"/>
    <w:rsid w:val="006C5F64"/>
    <w:pPr>
      <w:tabs>
        <w:tab w:val="center" w:pos="4153"/>
        <w:tab w:val="right" w:pos="8306"/>
      </w:tabs>
      <w:spacing w:after="0" w:line="240" w:lineRule="auto"/>
    </w:pPr>
    <w:rPr>
      <w:rFonts w:ascii="Times New Roman" w:eastAsia="Times New Roman" w:hAnsi="Times New Roman" w:cs="Times New Roman"/>
      <w:sz w:val="20"/>
      <w:szCs w:val="20"/>
      <w:lang w:val="en-GB"/>
    </w:rPr>
  </w:style>
  <w:style w:type="character" w:customStyle="1" w:styleId="a5">
    <w:name w:val="Нижній колонтитул Знак"/>
    <w:basedOn w:val="a0"/>
    <w:link w:val="a4"/>
    <w:rsid w:val="006C5F64"/>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847</Words>
  <Characters>4828</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Михайло Гудзь</dc:creator>
  <cp:keywords/>
  <dc:description/>
  <cp:lastModifiedBy>danilokudlak@gmail.com</cp:lastModifiedBy>
  <cp:revision>2</cp:revision>
  <dcterms:created xsi:type="dcterms:W3CDTF">2020-02-27T08:55:00Z</dcterms:created>
  <dcterms:modified xsi:type="dcterms:W3CDTF">2020-05-22T13:38:00Z</dcterms:modified>
</cp:coreProperties>
</file>