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20190917_Ambities_energietransitie_2030.pdf</w:t>
      </w:r>
    </w:p>
    <w:p/>
    <w:p>
      <w:r>
        <w:t>De gemeente Oosterhout heeft een ambitienota opgesteld voor de energietransitie en duurzaamheid, waarin samengewerkt wordt met inwoners, bedrijven en partners om doelen te bereiken. Concrete projecten zijn beschreven in de Routekaart energietransitie 2019-2022. Er is aandacht voor de rol van scholen en verduurzaming van schoolgebouwen. Het isoleren van woningen en het stimuleren van duurzaam ondernemen worden als belangrijk gezien. Er wordt gestreefd naar openheid, eerlijkheid en helderheid in communicatie en participatie. VNO-NCW beveelt aan om het duurzaamheidsbeleid te verankeren bij de Global Goals van de VN om meer middelen vrij te maken en coalities op de inhoud te vormen.</w:t>
      </w:r>
    </w:p>
    <w:p/>
    <w:p>
      <w:r>
        <w:t>20190917_Routekaart_energietransitie_2019-2022.pdf</w:t>
      </w:r>
    </w:p>
    <w:p/>
    <w:p>
      <w:r>
        <w:t>De gemeente Oosterhout heeft een Routekaart 2019-2022 opgesteld om de energietransitie te realiseren. Er wordt gewerkt aan het besparen van energie en het opwekken van duurzame energie, zoals het verstrekken van duurzaamheidsleningen aan inwoners en het verduurzamen van de woningvoorraad. De gemeente wil de voorbeeldfunctie vervullen en stimuleert huizenbezitters en ondernemers om bij te dragen aan de energietransitie. Er wordt samengewerkt met andere gemeenten in de regio om een regionale energiestrategie te ontwikkelen en er wordt gewerkt aan het verduurzamen van de eigen organisatie. Er worden diverse projecten uitgevoerd met en voor inwoners om duurzaamheid te stimuleren en er wordt gemonitord via de Klimaatmonitor. Mobiliteit, Industrie, Participatie van burgers en bedrijven, Monitoring en Geen specifieke categorie zijn categorieën waar de maatregelen onder vallen.</w:t>
      </w:r>
    </w:p>
    <w:p/>
    <w:p>
      <w:r>
        <w:t>Bestuursakkoord_2022_DEF_digitaal.pdf</w:t>
      </w:r>
    </w:p>
    <w:p/>
    <w:p>
      <w:r>
        <w:t>De gemeente Oosterhout heeft een bestuursakkoord genaamd "De stap vooruit" voor de periode 2022-2026, gericht op het verwezenlijken van ambities uit de Toekomstvisie Oosterhout 2030, waaronder woningbouw, mobiliteit, duurzaamheid, kansengelijkheid en onderwijs. Raadsbrede opdrachten zijn onder andere burgerparticipatie, klimaatadaptatie en mobiliteitstransitie. Er wordt ook aandacht besteed aan het sociaal domein en er zullen extra kosten zijn. Maatregelen voor luchtkwaliteit worden besproken in verschillende contexten, waaronder participatie van burgers en bedrijven, monitoring, locaties met hoge blootstelling en kwetsbare groepen, buitenlucht, mobiliteit en energie.</w:t>
      </w:r>
    </w:p>
    <w:p/>
    <w:p>
      <w:r>
        <w:t>Bijlage_definitief_Voortgangsrapporate_Routekaart_Energietransitie_2019-2022.pdf</w:t>
      </w:r>
    </w:p>
    <w:p/>
    <w:p>
      <w:r>
        <w:t>De gemeente Oosterhout heeft ambitieuze doelen gesteld om de uitstoot van CO² te verminderen en bij te dragen aan de energietransitie, waarbij energiebesparing, duurzame energieopwekking en circulaire projecten centraal staan. De gemeente werkt samen met inwoners, ondernemers en regionale partners en maakt gebruik van monitoring en verplichte rapportages om deze doelen te bereiken. De maatregelen omvatten onder andere het plaatsen van zonnepanelen en windmolens, het ontwikkelen van een transitievisie warmte en het stimuleren van duurzame mobiliteit en circulariteit bij afvalverwerking. De gemeente maakt gebruik van een Dashboard Duurzaamheid om de voortgang te monitoren en organiseert jaarlijks de Duurzaam Oosterhout Week. Deze maatregelen zijn relevant voor luchtkwaliteit omdat ze bijdragen aan het verminderen van de uitstoot van broeikasgassen en het gebruik van fossiele brandstoffen.</w:t>
      </w:r>
    </w:p>
    <w:p/>
    <w:p>
      <w:r>
        <w:t>Concept  toelichting uitvoeringsagenda Mobiliteit_v3.pdf</w:t>
      </w:r>
    </w:p>
    <w:p/>
    <w:p>
      <w:r>
        <w:t>De gemeente Oosterhout heeft een mobiliteitsvisie opgesteld met een uitvoeringsagenda voor de periode 2022-2026, gebaseerd op input uit de samenleving en verkeersonderzoeken. Er zijn reeds gestarte projecten en nieuwe ambities opgenomen, maar er is een tekort van €9 miljoen. Het voorstel van het college is om een mobiliteitsfonds in te stellen. De maatregelen vallen onder de categorie Mobiliteit (verkeer).</w:t>
      </w:r>
    </w:p>
    <w:p/>
    <w:p>
      <w:r>
        <w:t>GO_TVW_2021_DEF_Digitaal.pdf</w:t>
      </w:r>
    </w:p>
    <w:p/>
    <w:p>
      <w:r>
        <w:t>De gemeente Oosterhout heeft een Transitievisie Warmte opgesteld om in 2050 alle woningen aardgasvrij te maken. De aanpak rust op uitkomsten van onderzoeken en gesprekken met inwoners en technische analyses van de woningvoorraad en mogelijke warmtebronnen. Er zijn zes uitgangspunten voor de Oosterhoutse aanpak van de warmtetransitie, waaronder samenwerking, betaalbaarheid en keuzevrijheid. De warmtetransitie vindt plaats in drie fasen en wordt per buurt of wijk uitgewerkt in een Wijk-Aanpakplan en een Wijk-Uitvoeringsplan. Er wordt gestreefd naar het Niet Meer Dan Anders-principe om de ombouw naar aardgasvrij te realiseren zonder hogere woonlasten voor bewoners. Monitoring en evaluatie na vijf jaar zijn belangrijk om de transitie bij te sturen. De maatregelen vallen onder de categorieën Participatie van burgers en bedrijven en Monitoring. Er wordt gekeken naar besparingsmogelijkheden door isolatie van woningen en de potentie van collectieve warmtevoorzieningen, zoals het warmtenet gevoed door aquathermie en geothermie. Biogas en waterstof zijn momenteel nog geen opties voor het verwarmen van heel Oosterhout vanwege de beperkte beschikbaarheid en hoge kosten. Collectieve oplossingen zijn vooral geschikt vanaf een bepaalde warmtedichtheid en het benodigde temperatuurniveau is afhankelijk van het isolatieniveau van de woning.</w:t>
      </w:r>
    </w:p>
    <w:p/>
    <w:p>
      <w:r>
        <w:t>Oosterhout_Vooruit_-_visie_op_mobiliteit__21052019_.pdf</w:t>
      </w:r>
    </w:p>
    <w:p/>
    <w:p>
      <w:r>
        <w:t>De tekst beschrijft de mobiliteitsvisie van Oosterhout, waarbij aandacht wordt besteed aan duurzaamheid, demografie, bereikbaarheid, leefbaarheid, verkeersveiligheid en gezondheid. Er zijn verschillende gesprekken en enquêtes gehouden om input van burgers en bedrijven te verzamelen. Maatregelen die relevant zijn voor luchtkwaliteit zijn onder andere het stimuleren van vervoer over water en het verbeteren van fiets- en openbaar vervoer. Er worden ook verschillende maatregelen genoemd die indirect van invloed zijn op luchtkwaliteit, zoals ruimtelijke ontwikkelingen en de invoering van schone voertuigen en autonoom rijden. Categorieën: Mobiliteit (verkeer), Participatie van burgers en bedrijven, Monitoring, Locaties met hoge blootstelling en kwetsbare groepen, Gezondheid, Infrastructuur, Internationaal luchtbeleid.</w:t>
      </w:r>
    </w:p>
    <w:p>
      <w:r>
        <w:t>De tekst beschrijft verschillende maatregelen en opgaven om de mobiliteit en leefbaarheid in Oosterhout te verbeteren, waaronder het stimuleren van fietsgebruik, het verbeteren van fietsroutes en het verminderen van verkeersdruk op de A27 en A59. Er wordt aandacht besteed aan het verminderen van overlast van vrachtverkeer en het stimuleren van alternatieven voor de auto. Monitoring van beleidsdoelen en maatregelen is belangrijk. De maatregelen vallen onder de categorieën Mobiliteit (verkeer), Duurzaamheid en gezondheid en Leefbaarheid.</w:t>
      </w:r>
    </w:p>
    <w:p>
      <w:r>
        <w:t>De gemeente Oosterhout heeft een mobiliteitsvisie waarin verkeersveiligheid en het stimuleren van fietsverkeer centraal staan. Er wordt gepleit voor het behoud van bestaande infrastructuur en investeringen in zowel auto- als fietsinfrastructuur. Prioriteit moet worden gegeven aan duurzaam vervoer zoals fietsen en openbaar vervoer. Verkeersveiligheid en leefbaarheid zijn belangrijk, vooral rondom scholen en in de woonomgeving. Er worden verschillende maatregelen voorgesteld, zoals een fietsbrug en verbetering van de verkeerslichten. Er wordt ook gekeken naar innovaties en mogelijkheden van ICT. Er wordt geen specifieke maatregel genoemd die te maken heeft met luchtkwaliteit. Categorie: Mobiliteit (verkeer).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