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180-2022 Beantwoording raadsvragen GroenLinks - Maatregelen om stookvervuiling tegen te gaan.pdf</w:t>
      </w:r>
    </w:p>
    <w:p/>
    <w:p>
      <w:r>
        <w:t>De gemeente Roosendaal heeft nog geen plannen om zich aan te sluiten bij het Schone Lucht Akkoord, maar heeft wel plannen voor een milieubeleid en bewustwordingscampagne. Ze overweegt zich aan te melden bij de Stookwijzer en kan subsidies verstrekken voor het verminderen van overlast door houtkachels. Bij meldingen over stookoverlast voert de gemeente controles uit en geeft stooktips aan stokers om overlast te beperken. Dit valt onder participatie van burgers en bedrijven, monitoring, en locaties met hoge blootstelling en kwetsbare groepen. Het instellen van een verbod of extra regels over stookgedrag is onwenselijk en niet handhaafbaar.</w:t>
      </w:r>
    </w:p>
    <w:p/>
    <w:p>
      <w:r>
        <w:t>3829_ambitie_akkoord_2022-2026_tbv_online.pdf</w:t>
      </w:r>
    </w:p>
    <w:p/>
    <w:p>
      <w:r>
        <w:t>De gemeente Roosendaal heeft ambitieuze doelen op het gebied van luchtkwaliteit en werkt aan een integrale aanpak. Er wordt gesproken over het vergroten van vertrouwen in politiek en bestuur, betrokkenheid van inwoners en groei van de gemeente. Er wordt geïnvesteerd in voorzieningen en er is aandacht voor mobiliteit, landbouw en grondstoffentransitie. Er worden geen specifieke maatregelen genoemd met betrekking tot luchtkwaliteit in het ambitieakkoord of de portefeuilleverdeling van het college van burgemeester en wethouders.</w:t>
      </w:r>
    </w:p>
    <w:p/>
    <w:p>
      <w:r>
        <w:t>78-2019 Mobiliteitsagenda 2020-2024.pdf</w:t>
      </w:r>
    </w:p>
    <w:p/>
    <w:p>
      <w:r>
        <w:t>De gemeente Roosendaal heeft een mobiliteitsagenda opgesteld voor de periode 2020-2024, gebaseerd op het GVVP 2015-2025 en participatiesessies met bewoners en partners. Gedeelde mobiliteit en elektrisch zelfrijdend vervoer zijn belangrijke onderwerpen. Er worden maatregelen genomen om de verkeerssituatie en luchtkwaliteit te verbeteren, gericht op mobiliteit. Kosten variëren van €10.000 tot €25.000.</w:t>
      </w:r>
    </w:p>
    <w:p/>
    <w:p>
      <w:r>
        <w:t>bijlageboek_2023.pdf</w:t>
      </w:r>
    </w:p>
    <w:p/>
    <w:p>
      <w:r>
        <w:t>De teksten gaan over de begroting en financiële uitkeringen van de gemeente Roosendaal voor verschillende beleidsvelden en jaren. Er worden geen specifieke maatregelen genoemd die direct verband houden met luchtkwaliteit. Sommige maatregelen, zoals die gericht zijn op duurzaamheid en economische ontwikkeling, kunnen indirect bijdragen aan een betere luchtkwaliteit.</w:t>
      </w:r>
    </w:p>
    <w:p/>
    <w:p>
      <w:r>
        <w:t>collegeprogramma_2022-2026 (1).pdf</w:t>
      </w:r>
    </w:p>
    <w:p/>
    <w:p>
      <w:r>
        <w:t>De tekst gaat over het collegeprogramma van Roosendaal voor de periode 2022-2026 en de prioriteiten die gesteld worden. Er wordt samengewerkt met verschillende partners om doelen te bereiken, zoals het bevorderen van gezondheid, duurzaamheid en klimaatadaptatie, bestaanszekerheid voor alle inwoners, ontspanning en vrije tijd, en het behouden van talentvolle jongeren. Er worden geen specifieke maatregelen genoemd die direct verband houden met luchtkwaliteit.</w:t>
      </w:r>
    </w:p>
    <w:p/>
    <w:p>
      <w:r>
        <w:t>Omgevingskader.pdf</w:t>
      </w:r>
    </w:p>
    <w:p/>
    <w:p>
      <w:r>
        <w:t>De tekst beschrijft het Omgevingskader van Roosendaal, waarin zeven hoofdthema's worden beschreven, waaronder mobiliteit en infrastructuur. De gemeente Roosendaal werkt aan verschillende opgaven, waaronder het bevorderen van gezondheid en milieu, economie, klimaat en energie, wonen en voorzieningen, en natuur en omgevingskwaliteit. De gemeente neemt verschillende maatregelen om de luchtkwaliteit te verbeteren, zoals het verminderen van verkeersuitstoot en het stimuleren van duurzame vervoersmiddelen. Monitoring is cruciaal om adaptief, flexibel en vraaggericht te werk te kunnen gaan en de gemeente heeft verschillende instrumenten tot haar beschikking, zoals vergunningverlening, toezicht en handhaving, planologisch instrumentarium, stimuleringsbeleid, voorlichtingsbeleid, experimenteren/pilots en duurzaam financieren. Er worden geen specifieke maatregelen genoemd die direct verband houden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