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Algemene Documenten_samengevoegd</w:t>
      </w:r>
    </w:p>
    <w:p>
      <w:pPr>
        <w:pStyle w:val="Heading1"/>
      </w:pPr>
      <w:r>
        <w:t>20-wk51-I Informatienota Regionale mobiliteitsagenda en mobiliteitsprogramma.pdf</w:t>
      </w:r>
    </w:p>
    <w:p/>
    <w:p>
      <w:r>
        <w:t>De Regionale Mobiliteitsagenda (RMA) en het Regionaal Mobiliteitsprogramma (RMP) zijn vastgesteld door regiogemeenten en de provincie Noord-Brabant. De RMA bevat mobiliteitsopdrachten waar de regio het komende jaar aan wil werken, inclusief aandacht voor verkeersveiligheid en klimaat. Het RMP koppelt acties aan de opdrachten uit de RMA en wordt gebruikt in een regionaal omgevingsoverleg en bij het opstellen van regionale omgevingsagenda's. Er wordt gewerkt aan een Streefbeeld Mobiliteit 2040 en er zijn Veldhovense projecten opgenomen in het RMP. De RMA en RMP hebben op dit moment geen financiële consequenties. Het meeste verkeer in de regio Brainport Eindhoven vindt plaats van, naar en binnen de steden en de auto overheerst in het verkeer. Om de mobiliteit in de regio te verbeteren, is er een nieuwe mobiliteitsagenda opgesteld met als kernpunten samenwerking, slimme oplossingen en co-modaliteit. Er wordt ingezet op het verminderen van het autogebruik en het stimuleren van fietsen en openbaar vervoer. Er worden verschillende maatregelen genomen om een slim en vernieuwend mobiliteitssysteem te realiseren in Zuid-Nederland, zoals multimodale mobiliteitshubs en het aanmoedigen van ander reisgedrag. Er wordt samengewerkt met bedrijven en er worden onderzoeksprojecten uitgevoerd op het gebied van data, gedragsverandering, 'mobility as a service', 'connected and automated driving', 'smart logistics' en regionaal verkeersmanagement. Er wordt gestreefd naar een schoon en stil mobiliteitssysteem en er wordt gekeken naar de gevolgen voor de veiligheid en leefbaarheid. Het programma Streefbeeld Mobiliteit is gericht op het optimaliseren van mobiliteit in de regio Noord-Brabant en omvat verschillende deelprogramma's, zoals clean energy hubs, co-modaal mobiliteitssysteem en zero-emissie zones. Het Regionaal Mobiliteitsprogramma van de Metropoolregio Eindhoven en de provincie Noord-Brabant richt zich op het bouwen van een robuust, betrouwbaar en duurzaam mobiliteitssysteem en het verbeteren van de verkeersveiligheid. Er worden verschillende maatregelen genomen, zoals het gezamenlijk uitvoeren van mobiliteitsmaatregelen, het inwinnen en beschikbaar stellen van mobiliteitsdata, het ontwikkelen van regionaal verkeersmanagement en verkeersveiligheidscampagnes. Er wordt gewerkt aan goede inprikkers en bundelroutes om sluipverkeer te voorkomen en de doorstroming van het verkeer te verbeteren. Er wordt geïnvesteerd in een goed regionaal fietsnetwerk en hoogwaardig openbaar vervoer met multimodale hubs. Het programma omvat ook het ontwikkelen en testen van nieuwe mobiliteitsoplossingen en het gebruik van mobiliteitsdata. De totale investering voor 2021 bedraagt ongeveer 3,7 miljoen euro, waarbij de provincie, gemeenten/regio en derden bijdragen.</w:t>
      </w:r>
    </w:p>
    <w:p/>
    <w:p>
      <w:pPr>
        <w:pStyle w:val="Heading1"/>
      </w:pPr>
      <w:r>
        <w:t>geactualiseerde-uitvoeringsagenda-sla-2023.pdf</w:t>
      </w:r>
    </w:p>
    <w:p/>
    <w:p>
      <w:r>
        <w:t>Het Schone Lucht Akkoord heeft als doel de luchtkwaliteit permanent te verbeteren en gezondheidswinst te behalen. Er worden verschillende maatregelen genomen, zoals het verminderen van emissies van voertuigen en mobiele werktuigen, het verminderen van houtstook en het stimuleren van walstroomvoorzieningen in havens. Er wordt samengewerkt met stakeholders en er zijn pilots om de effectiviteit van de maatregelen te testen. Het doel is om in 2030 minimaal 50% gezondheidswinst te behalen ten opzichte van 2016 en te werken naar de WHO-advieswaarden voor stikstofdioxide en fijnstof. Er zijn verschillende afspraken gemaakt tussen deelnemende partijen, zoals het verminderen van emissies van stikstofdioxide en fijnstof naar de lucht. Monitoring en evaluatie zijn belangrijk om de voortgang te meten en kansen en knelpunten te signaleren. Er wordt samengewerkt in de Stuurgroep en werkgroep en de uitvoeringsagenda wordt jaarlijks geactualiseerd.</w:t>
      </w:r>
    </w:p>
    <w:p>
      <w:r>
        <w:t>Het Schone Lucht Akkoord heeft als doel de luchtkwaliteit in Nederland te verbeteren. Er worden verschillende maatregelen genomen, zoals het verminderen van luchtvervuiling uit woningen door houtrook, het verminderen van de uitstoot van verontreinigende stoffen door de binnenvaart en houtstook, het verbeteren van de luchtkwaliteit in de landbouw- en veehouderijsector en het betrekken van burgers en bedrijven bij het verbeteren van de luchtkwaliteit door middel van citizen science. Er worden pilots uitgevoerd en er wordt samengewerkt met verschillende stakeholders, zoals gemeenten, provincies en het RIVM. Het doel is om de gezondheidseffecten van luchtvervuiling te verminderen en de luchtkwaliteit te verbeteren.</w:t>
      </w:r>
    </w:p>
    <w:p/>
    <w:p>
      <w:pPr>
        <w:pStyle w:val="Heading1"/>
      </w:pPr>
      <w:r>
        <w:t>HANDREIKING LUCHTKWALITEIT GEVOELIGE BESTEMMINGEN NOORD-BRABANT _ Lokale wet- en regelgeving.pdf</w:t>
      </w:r>
    </w:p>
    <w:p/>
    <w:p>
      <w:r>
        <w:t>De Handreiking Luchtkwaliteit Gevoelige Bestemmingen in Noord-Brabant heeft als doel gevoelige groepen te beschermen tegen luchtverontreiniging bij nieuwe ruimtelijke plannen. Het Besluit Gevoelige Bestemmingen uit 2009 biedt onvoldoende bescherming, daarom breidt Noord-Brabant dit uit met provinciale en drukke gemeentelijke wegen in 6 steden. Er gelden randvoorwaarden voor de afstand van gevoelige bestemmingen tot de weg. Er zijn verschillende maatregelen om de luchtkwaliteit te verbeteren, zoals het voldoen aan normen voor fijn stof en stikstofdioxide en het gebruik van de roetindicator. Het Besluit gevoelige bestemmingen is van toepassing op nieuwbouw van scholen en uit monitoring blijkt dat op alle locaties in 2011 aan de grenswaarden wordt voldaan. Gemeenten kunnen advies inwinnen van de GGD en er zijn verschillende manieren om gezondheid een prominente plek te geven bij de afweging van belangen. Diagrammen tonen de herkomst van stikstofdioxide en fijn stof in Nederland en er is een stappenplan voor procedures bij ruimtelijke plannen voor gevoelige bestemmingen.</w:t>
      </w:r>
    </w:p>
    <w:p/>
    <w:p>
      <w:pPr>
        <w:pStyle w:val="Heading1"/>
      </w:pPr>
      <w:r>
        <w:t>Onderzoek-luchtkwaliteit-en-gezondheid-in-Brabant-2022-Rapport.pdf</w:t>
      </w:r>
    </w:p>
    <w:p/>
    <w:p>
      <w:r>
        <w:t>Dit rapport beschrijft de impact van luchtverontreiniging op de gezondheid van inwoners in de provincie Noord-Brabant. Uit het onderzoek blijkt dat de blootstelling aan luchtverontreiniging in 2019 niet voldeed aan de gezondheidskundige WHO advieswaarden en nadelige gevolgen heeft voor de gezondheid van de gemiddelde Brabander, zoals astma, hart- en vaatziekten en longkanker. Wegverkeer is de belangrijkste bron van uitstoot van NO2, gevolgd door industrie, landbouw, mobiele werktuigen en scheepvaart. Om schone lucht te realiseren, adviseert de GGD in te zetten op bronmaatregelen die de uitstoot verminderen en gevoelige bestemmingenbeleid. Gemeenten worden aangemoedigd om mee te doen met het Schone Lucht Akkoord op nationaal niveau. Het rapport beschrijft ook de blootstelling van Noord-Brabanders aan luchtverontreiniging per gemeente en buurt en vergelijkt Noord-Brabant met Nederland. Maatregelen om de luchtkwaliteit te verbeteren zijn onder andere het verminderen van wegverkeer, houtstook en emissies van industrie en landbouw. Het Schone Lucht Akkoord en de Regionale Energie- en Klimaatstrategieën zijn gericht op het verminderen van de uitstoot en het verbeteren van de luchtkwaliteit.</w:t>
      </w:r>
    </w:p>
    <w:p/>
    <w:p>
      <w:pPr>
        <w:pStyle w:val="Heading1"/>
      </w:pPr>
      <w:r>
        <w:t>Schone Lucht Akkoord.pdf</w:t>
      </w:r>
    </w:p>
    <w:p/>
    <w:p>
      <w:r>
        <w:t>De provincie Noord-Brabant heeft een uitvoeringsagenda opgesteld voor het Schone Lucht Akkoord, waarbij gestreefd wordt naar 50% gezondheidswinst uit binnenlandse bronnen in 2030 ten opzichte van 2016. Er wordt ingezet op een integrale aanpak waarbij luchtkwaliteit wordt verbeterd bij het uitwerken van elke opgave, zoals landbouw, energie en mobiliteit. Er zijn maatregelen opgenomen voor mobiliteit, mobiele werktuigen, industrie, woningen en houtstook, binnenvaart en havens, landbouw en participatie. De focus ligt niet alleen op het halen van Europese grenswaarden, maar vooral op het sturen op gezondheidswinst. Er wordt samengewerkt en kennis gedeeld om de luchtkwaliteit te verbeteren.</w:t>
      </w:r>
    </w:p>
    <w:p/>
    <w:p>
      <w:r>
        <w:t>De uitvoeringsagenda Schone Lucht Akkoord in Noord-Brabant richt zich op het integraal aanpakken van opgaves om winst te boeken op het gebied van luchtkwaliteit. Er worden verschillende maatregelen genomen, zoals het uitwerken van pilots in de landbouw, deelnemen aan een pilot om VTH in de industrie te optimaliseren, het in beeld brengen van de effecten op luchtkwaliteit bij mobiliteitsprojecten en het versterken van kennis en dialoog in de Brabantse regio's. De luchtkwaliteit in Brabant verbetert naar verwachting verder richting 2030, maar slechte lucht veroorzaakt nog steeds substantiële gezondheidseffecten. Stikstofdioxide is sterk verkeersgerelateerd en fijnstof komt voornamelijk uit de landbouwsector, gevolgd door de industrie en verkeer en vervoer. Brabanters worden blootgesteld aan concentraties rondom de WHO-normen fijnstof.</w:t>
      </w:r>
    </w:p>
    <w:p/>
    <w:p>
      <w:r>
        <w:t>Maatregelen worden genomen om de luchtkwaliteit in Noord-Brabant te verbeteren, met name gericht op de landbouwsector en de binnenvaart. De provincie heeft eigen beleidsregels voor schonere lucht, zoals voorschriften voor ammoniakemissies en gebiedsbeperkingen voor veehouderijen. Er wordt gestimuleerd om brongerichte technieken toe te passen en subsidies verleend voor innovatieve stalsystemen. Er wordt samengewerkt met andere overheden en de sector om schone lucht-maatregelen te realiseren en knelpunten op te lossen. Ook wordt het toezicht en handhaving verscherpt en wordt er gebruik gemaakt van de Crisis- en Herstelwet om innovatieve stalsystemen toe te staan. Voor de binnenvaart zijn er afspraken gemaakt om walstroomvoorzieningen te realiseren en duurzame binnenhavens te streven.</w:t>
      </w:r>
    </w:p>
    <w:p/>
    <w:p>
      <w:r>
        <w:t>Mobiele werktuigen worden vervangen door 0-emissie voertuigen en er worden concrete eisen en gunningscriteria gesteld bij aanbestedingen. De industrie wordt gestimuleerd om te verduurzamen en er worden gebiedsgerichte verduurzamingsplannen gemaakt. In de landbouwsector worden afspraken gemaakt met de sector om de uitstoot van ammoniak, fijnstof en geuroverlast tegen te gaan. Er wordt gestreefd naar een warme sanering van de varkenshouderij en de halvering van de fijnstofemissie in de pluimveesector. De provincie Noord-Brabant werkt samen met andere provincies, Rijkswaterstaat en gemeenten om uniforme eisenpakketten bij aanbestedingen te realiseren en de maatregelen worden verankerd in de Uitvoeringsagenda Schone Lucht Akkoord en de Brabantse Ontwikkelaanpak.</w:t>
      </w:r>
    </w:p>
    <w:p/>
    <w:p>
      <w:r>
        <w:t>De provincie Noord-Brabant neemt verschillende maatregelen om de luchtkwaliteit te verbeteren. Zo wordt er ingezet op het vergroenen van terminals en het verminderen van de uitstoot van CO2, stikstof en fijnstof van logistieke goederenstromen. Ook wordt er onderzoek gedaan naar de belasting op natuurgebieden door de stikstofuitstoot van de binnenvaart. Daarnaast wordt er voorlichting gegeven over het verminderen van overlastsituaties in woonwijken door houtstook en wordt er samengewerkt met burgers en bedrijven om de luchtkwaliteit te verbeteren. De provincie werkt hierbij samen met het RIVM en andere partners. Er wordt onder andere een verkenning gedaan naar hotspots in de provincie en er wordt gewerkt aan het versterken van kennis en dialoog over luchtkwaliteit.</w:t>
      </w:r>
    </w:p>
    <w:p/>
    <w:p>
      <w:r>
        <w:t>De provincie Noord-Brabant werkt samen met agrarische belangenorganisaties en individuele boeren en inwoners van agrarische regio's om het gesprek te voeren over de relatie tussen landbouw, veeteelt, milieu en gezondheid. Ze stimuleren landbouwers om door te ontwikkelen naar natuurinclusief ondernemen en ondersteunen een pilotproject van de gemeente Sint Anthonis om een lokaal meetnetwerk op te zetten. De provincie doet mee aan de ontwikkeling van het kennisplatform veehouderij en humane gezondheid om de dialoog te versterken tussen boeren en burgers in veehouderijdicht gebied. De regio Noordoost-Brabant werkt samen om een regionale uitvoeringsagenda SLA op te stellen en de provincie ondersteunt hierbij. Ze zetten in op extra metingen als beleidsvragen of provinciale verantwoordelijkheden daar aanleiding voor geven en blijven innovatieve ontwikkelingen op meten en monitoren volgen. De monitoring voldoet aan de eisen die de EU aan de monitoring stelt en als blijkt dat de doelstellingen niet gehaald worden, kan de uitvoeringsagenda aangevuld of vervangen worden. De middelen voor de maatregelen die in de betreffende hoofdstukken van deze uitvoeringsagenda zijn opgenomen, zijn bij de genoemde beleidskaders door PS toegekend.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