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20170629_Toekomstagenda_Asten2030_definitief.pdf</w:t>
      </w:r>
    </w:p>
    <w:p/>
    <w:p>
      <w:r>
        <w:t>- Geen acties relevant voor luchtkwaliteit geïdentificeerd in de tekst.</w:t>
      </w:r>
    </w:p>
    <w:p>
      <w:r>
        <w:t>- Geen acties zijn relevant voor de luchtkwaliteit in deze tekst.</w:t>
      </w:r>
    </w:p>
    <w:p>
      <w:r>
        <w:t>- Geen specifieke acties genoemd die direct relevant zijn voor luchtkwaliteit.</w:t>
      </w:r>
    </w:p>
    <w:p/>
    <w:p>
      <w:r>
        <w:t>210416_323_Afwegingskader_De_Peel_rapport_SCHERM_LIGHT.pdf</w:t>
      </w:r>
    </w:p>
    <w:p/>
    <w:p>
      <w:r>
        <w:t>- Geen acties relevant voor luchtkwaliteit in deze tekst.</w:t>
      </w:r>
    </w:p>
    <w:p>
      <w:r>
        <w:t>- Mogelijke maatregelen die relevant zijn voor luchtkwaliteit in de tekst zijn:</w:t>
      </w:r>
    </w:p>
    <w:p>
      <w:r>
        <w:t xml:space="preserve">  - Het omschakelen van het OV naar zero-emissie in 2025 (Mobiliteit)</w:t>
      </w:r>
    </w:p>
    <w:p>
      <w:r>
        <w:t xml:space="preserve">  - Grootschalige energieopwekking i.c.m. paludicultuur en natuurontwikkeling (Jonge zandontginningen, Industrie)</w:t>
      </w:r>
    </w:p>
    <w:p>
      <w:r>
        <w:t xml:space="preserve">  - Het garanderen van zuinig en multifunctioneel ruimtegebruik binnen bestaand stedelijk gebied, waarbij inbreiding voor uitbreiding gaat (Industrie)</w:t>
      </w:r>
    </w:p>
    <w:p>
      <w:r>
        <w:t xml:space="preserve">  - Het ontwikkelen van waterrobuuste en klimaatbestendige nieuwbouwlocaties nabij beekdalen (Binnenvaart en havens)</w:t>
      </w:r>
    </w:p>
    <w:p>
      <w:r>
        <w:t xml:space="preserve">  - Het inpassen en plaatsen van een regionaal bedrijventerrein (Industrie)</w:t>
      </w:r>
    </w:p>
    <w:p>
      <w:r>
        <w:t xml:space="preserve">  - Het inpassen en plaatsen van nieuwe reguliere bedrijventerreinen (Industrie)</w:t>
      </w:r>
    </w:p>
    <w:p>
      <w:r>
        <w:t xml:space="preserve">  - Het bevorderen van agrotoerisme in het buitengebied (Landbouw)</w:t>
      </w:r>
    </w:p>
    <w:p>
      <w:r>
        <w:t xml:space="preserve">  - Het verder ontwikkelen van regio-gerelateerde logistiek (Industrie)</w:t>
      </w:r>
    </w:p>
    <w:p>
      <w:r>
        <w:t xml:space="preserve">  - Het reserveren van open gebieden om te benutten voor klimaatadaptatie, extensieve recreatie of grondgebonden landbouw (Landbouw)</w:t>
      </w:r>
    </w:p>
    <w:p>
      <w:r>
        <w:t xml:space="preserve">  - Het spreiden en verleiden van toeristen zodat toerisme naar draagkracht per gebied wordt verdeeld (Participatie van burgers en bedrijven)</w:t>
      </w:r>
    </w:p>
    <w:p>
      <w:r>
        <w:t xml:space="preserve">  - Het beter verbinden van stads- en dorpsranden met het omliggende landschap - toegang tot natuur en landschap vergroten (Participatie van burgers en bedrijven)</w:t>
      </w:r>
    </w:p>
    <w:p>
      <w:r>
        <w:t>- Deze maatregelen zijn te categoriseren onder Mobiliteit, Industrie, Binnenvaart en havens, Landbouw en Participatie van burgers en bedrijven.</w:t>
      </w:r>
    </w:p>
    <w:p>
      <w:r>
        <w:t>- Geen van de acties in de tekst heeft direct betrekking op luchtkwaliteit.</w:t>
      </w:r>
    </w:p>
    <w:p>
      <w:r>
        <w:t>- De tekst beschrijft verschillende aspecten van de natuur en het landschap in de Peelregio en hoe deze bijdragen aan een schone leefomgeving en volksgezondheid. Er worden geen specifieke acties genoemd die betrekking hebben op mobiliteit (verkeer), mobiele machines, industrie, houtverbranding in particuliere huishoudens, binnenvaart en havens, landbouw, participatie van burgers en bedrijven, monitoring, locaties met hoge blootstelling en kwetsbare groepen, of internationaal luchtbeleid.</w:t>
      </w:r>
    </w:p>
    <w:p/>
    <w:p>
      <w:r>
        <w:t>Beheer-_en_beleidsplan_Wegen_2014-2022.pdf</w:t>
      </w:r>
    </w:p>
    <w:p/>
    <w:p>
      <w:r>
        <w:t>- Geen van de acties in de tekst is direct gerelateerd aan luchtkwaliteit.</w:t>
      </w:r>
    </w:p>
    <w:p>
      <w:r>
        <w:t>- Geen acties relevant voor luchtkwaliteit geïdentificeerd.</w:t>
      </w:r>
    </w:p>
    <w:p>
      <w:r>
        <w:t>- Alle acties hebben betrekking op het beheer en onderhoud van wegen, zoals regulier onderhoud, klein onderhoud, groot onderhoud, en rehabilitatie.</w:t>
      </w:r>
    </w:p>
    <w:p>
      <w:r>
        <w:t>- Er worden geen maatregelen genomen om de luchtkwaliteit te verbeteren.</w:t>
      </w:r>
    </w:p>
    <w:p>
      <w:r>
        <w:t>- Er zijn maatregelen besproken die indirect invloed kunnen hebben op de luchtkwaliteit, zoals het gebruik van geluid reducerend asfalt en het verminderen van teerhoudend asfalt.</w:t>
      </w:r>
    </w:p>
    <w:p>
      <w:r>
        <w:t>- Mobiliteit (verkeer) heeft betrekking op wegbeheer, zoals weg-rehabilitaties en rioolvervanging in verkeersgebieden binnen de bouwde kom.</w:t>
      </w:r>
    </w:p>
    <w:p>
      <w:r>
        <w:t>- Monitoring van het beheerbeleid wordt periodiek eenmaal per 4 jaar geëvalueerd en bijgesteld waar nodig.</w:t>
      </w:r>
    </w:p>
    <w:p>
      <w:r>
        <w:t>- De wegbeheerder heeft onderhoudsplicht voor de openbare wegen en kan aansprakelijk worden gesteld voor schade die iemand lijdt als gevolg van gebreken aan de weg.</w:t>
      </w:r>
    </w:p>
    <w:p>
      <w:r>
        <w:t>- Geen van de specifieke acties zijn direct gerelateerd aan verkeer, mobiliteit, industrie, mobiele machines, houtverbranding in particuliere huishoudens, binnenvaart en havens, landbouw, participatie van burgers en bedrijven, monitoring, locaties met hoge blootstelling en kwetsbare groepen, en internationaal luchtbeleid.</w:t>
      </w:r>
    </w:p>
    <w:p/>
    <w:p>
      <w:r>
        <w:t>Centrumvisie_gemeente_Asten.pdf</w:t>
      </w:r>
    </w:p>
    <w:p/>
    <w:p>
      <w:r>
        <w:t>- Geen acties zijn direct gerelateerd aan luchtkwaliteit in de tekst.</w:t>
      </w:r>
    </w:p>
    <w:p>
      <w:r>
        <w:t>- Relevante acties voor luchtkwaliteit in de tekst zijn:</w:t>
      </w:r>
    </w:p>
    <w:p>
      <w:r>
        <w:t xml:space="preserve">  - Versmallen van de Tuinstraat</w:t>
      </w:r>
    </w:p>
    <w:p>
      <w:r>
        <w:t xml:space="preserve">  - Ontwikkelen van ondergronds parkeren</w:t>
      </w:r>
    </w:p>
    <w:p>
      <w:r>
        <w:t xml:space="preserve">  - Creëren van een autoluw verblijfsgebied</w:t>
      </w:r>
    </w:p>
    <w:p>
      <w:r>
        <w:t xml:space="preserve">  - Concentreren van parkeerplaatsen aan de ontsluitingsroute</w:t>
      </w:r>
    </w:p>
    <w:p>
      <w:r>
        <w:t xml:space="preserve">  - Toepassen van éénrichtingsverkeer om sluipverkeer te voorkomen</w:t>
      </w:r>
    </w:p>
    <w:p>
      <w:r>
        <w:t>- Deze maatregelen vallen onder de categorie Mobiliteit (verkeer) en dragen bij aan het verminderen van schadelijke stoffen door auto's.</w:t>
      </w:r>
    </w:p>
    <w:p/>
    <w:p>
      <w:r>
        <w:t>Document_2017030127_Notitie_Handelingsperspectieven_Veehouderij_en_Volksgezondheid-_Inhoud_document.pdf</w:t>
      </w:r>
    </w:p>
    <w:p/>
    <w:p>
      <w:r>
        <w:t>- Endotoxine toetsingskader 1.0 voor beoordeling van risico's op verspreiding van endotoxinen van (uitbreidende) veehouderijen</w:t>
      </w:r>
    </w:p>
    <w:p>
      <w:r>
        <w:t>- Dichtheid van veehouderijbedrijven rond de woning, ongeacht het type bedrijf</w:t>
      </w:r>
    </w:p>
    <w:p>
      <w:r>
        <w:t>- Emissies van endotoxine uit de veehouderij: emissiemetingen en verspreidingmodellering</w:t>
      </w:r>
    </w:p>
    <w:p>
      <w:r>
        <w:t>- Het voorkomen van nieuwe of grotere gezondheidsrisico's voor omwonenden door middel van een standstil van de emissie fijnstof-endotoxine of bij voorkeur een reductie van de emissies bij vergunningverlening of meldingen</w:t>
      </w:r>
    </w:p>
    <w:p>
      <w:r>
        <w:t>- Beoordelen van individuele varkens- en pluimveehouderijen op overschrijding van de advieswaarde van de Gezondheidsraad van 30 EU/m3 in de buitenlucht door middel van een endotoxine toetsingskader. Bedrijfsontwikkeling op alle varkens- en pluimveehouderijen die leiden tot een hogere (fijnstof)emissie kunnen tot gevolg hebben dat nieuwe overschrijdingen ontstaan of bestaande overschrijdingen worden vergroot. Bedrijfsontwikkeling op varkens- en pluimveehouderijen in een veedicht gebied kunnen als gevolg van cumulatie van de endotoxine uitstoot tot gevolg hebben dat nieuwe overschrijdingen ontstaan of bestaande overschrijdingen worden vergroot. Andere veehouderijsectoren emitteren relatief weinig fijn stof en de bijdrage aan een mogelijke overschrijding van de advieswaarde door cumulatie is beperkt. Een grote mate van overschrijding van de endotoxine advieswaarde, individueel dan wel door cumulatie in een gebied, kan een reden zijn om na te denken over een vermindering van de fijnstof-endotoxine emissie van de veehouderij.</w:t>
      </w:r>
    </w:p>
    <w:p/>
    <w:p>
      <w:r>
        <w:t>Economische_agenda_De_Peel_2016-2020.pdf</w:t>
      </w:r>
    </w:p>
    <w:p/>
    <w:p>
      <w:r>
        <w:t>- Geen maatregelen relevant voor luchtkwaliteit</w:t>
      </w:r>
    </w:p>
    <w:p>
      <w:r>
        <w:t>- Automotive sector: ontwikkeling van automotive campus en testen van duurzame en slimme mobiliteit</w:t>
      </w:r>
    </w:p>
    <w:p>
      <w:r>
        <w:t>- Ondernemerschap: geen specifieke actie voor luchtkwaliteit</w:t>
      </w:r>
    </w:p>
    <w:p>
      <w:r>
        <w:t>- Slimme maakindustrie: intensivering van samenwerking tussen maakbedrijven voor marketing, productontwikkeling, industrie 4.0 en internationalisering</w:t>
      </w:r>
    </w:p>
    <w:p>
      <w:r>
        <w:t>- Biobased/new business programma: terugwinnen van inhoudsstoffen, mineralen, meststoffen en brandstoffen/energetische benutting van reststromen</w:t>
      </w:r>
    </w:p>
    <w:p>
      <w:r>
        <w:t>- Houtverbranding in particuliere huishoudens: geen specifieke actie voor luchtkwaliteit</w:t>
      </w:r>
    </w:p>
    <w:p>
      <w:r>
        <w:t>- Binnenvaart en havens: geen specifieke actie voor luchtkwaliteit</w:t>
      </w:r>
    </w:p>
    <w:p>
      <w:r>
        <w:t>- Landbouw: ruimte gezocht voor ontwikkeling van agrarische ondernemers, gericht op productie van plantaardige inhoudsstoffen, eiwitcluster en gezonde voeding</w:t>
      </w:r>
    </w:p>
    <w:p>
      <w:r>
        <w:t>- Participatie van burgers en bedrijven: samenwerkingsverband voor zorg en kwaliteit van leven met gedachtengoed van "positieve gezondheid"</w:t>
      </w:r>
    </w:p>
    <w:p>
      <w:r>
        <w:t>- Monitoring: geen specifieke actie voor luchtkwaliteit</w:t>
      </w:r>
    </w:p>
    <w:p>
      <w:r>
        <w:t>- Locaties met hoge blootstelling en kwetsbare groepen: geen specifieke actie voor luchtkwaliteit</w:t>
      </w:r>
    </w:p>
    <w:p>
      <w:r>
        <w:t>- Internationaal luchtbeleid: automotive sector ingezet op economische structuurversterking en crossovers tussen automotive en energie/smart industry, geen specifieke actie voor luchtkwaliteit</w:t>
      </w:r>
    </w:p>
    <w:p/>
    <w:p>
      <w:r>
        <w:t>Gebiedsvisie_en_Geurverordening.pdf</w:t>
      </w:r>
    </w:p>
    <w:p/>
    <w:p>
      <w:r>
        <w:t>- Geen specifieke acties gerelateerd aan luchtkwaliteit genoemd</w:t>
      </w:r>
    </w:p>
    <w:p>
      <w:r>
        <w:t>- Mogelijke maatregelen voor luchtkwaliteit: vergroten afstanden tussen nertsenhouderijen en geurgevoelige objecten, evalueren en actualiseren van gemeentelijk geurbeleid, hanteren van emissie standstil, onderzoeken van andere geurnormen voor intensieve veehouderijen, verminderen van fijn stof emissies door veehouderijen</w:t>
      </w:r>
    </w:p>
    <w:p>
      <w:r>
        <w:t>- Categorieën van maatregelen: Landbouw, Participatie van burgers en bedrijven, Monitoring, Internationaal luchtbeleid</w:t>
      </w:r>
    </w:p>
    <w:p>
      <w:r>
        <w:t>- Verwijzing naar hoge achtergrondconcentraties van fijn stof door verkeer en industrie</w:t>
      </w:r>
    </w:p>
    <w:p>
      <w:r>
        <w:t>- Maatregelen gericht op emissiearme stallen en stoppersmaatregelen in de landbouwsector</w:t>
      </w:r>
    </w:p>
    <w:p>
      <w:r>
        <w:t>- Verschillende geurnormen en hun effect op geuremissie en achtergrondbelasting besproken, geen specifieke categorieën genoemd</w:t>
      </w:r>
    </w:p>
    <w:p>
      <w:r>
        <w:t>- Mogelijke maatregelen: stimuleren afwaartse beweging van veehouderijen, ontwikkelen van emissiearme systemen voor ammoniakreductie, versoepelen van voorwaarden voor vergunningverlening, aanscherpen van geurnormen, toepassen van vergaande emissiearme systemen zoals luchtwassers</w:t>
      </w:r>
    </w:p>
    <w:p>
      <w:r>
        <w:t>- Categorieën van maatregelen: Landbouw, Industrie, Participatie van burgers en bedrijven, Monitoring, Locaties met hoge blootstelling en kwetsbare groepen, Mobiliteit (verkeer), Geen</w:t>
      </w:r>
    </w:p>
    <w:p>
      <w:r>
        <w:t>- Geen directe link tussen besproken acties en luchtkwaliteit genoemd.</w:t>
      </w:r>
    </w:p>
    <w:p/>
    <w:p>
      <w:r>
        <w:t>Glastuinbouwvisie_Hoofdrapport.pdf</w:t>
      </w:r>
    </w:p>
    <w:p/>
    <w:p>
      <w:r>
        <w:t>- Geen maatregelen relevant voor luchtkwaliteit geïdentificeerd in de tekst.</w:t>
      </w:r>
    </w:p>
    <w:p>
      <w:r>
        <w:t>- Geen acties zijn relevant voor de luchtkwaliteit in deze tekst.</w:t>
      </w:r>
    </w:p>
    <w:p>
      <w:r>
        <w:t>- Geen van de acties in de tekst is direct gerelateerd aan luchtkwaliteit.</w:t>
      </w:r>
    </w:p>
    <w:p>
      <w:r>
        <w:t>- Er worden verschillende maatregelen genoemd in de tekst, maar geen van deze maatregelen kan worden gecategoriseerd in een van de genoemde categorieën voor luchtkwaliteit.</w:t>
      </w:r>
    </w:p>
    <w:p>
      <w:r>
        <w:t>- Geen acties relevant voor luchtkwaliteit geïdentificeerd.</w:t>
      </w:r>
    </w:p>
    <w:p>
      <w:r>
        <w:t>- Geen maatregelen relevant voor luchtkwaliteit in deze tekst.</w:t>
      </w:r>
    </w:p>
    <w:p>
      <w:r>
        <w:t>- Geen van de acties is direct gerelateerd aan luchtkwaliteit.</w:t>
      </w:r>
    </w:p>
    <w:p>
      <w:r>
        <w:t>- Geen van de acties in de tekst heeft direct betrekking op luchtkwaliteit.</w:t>
      </w:r>
    </w:p>
    <w:p>
      <w:r>
        <w:t>- Geen van de acties in de tekst is relevant voor de luchtkwaliteit.</w:t>
      </w:r>
    </w:p>
    <w:p>
      <w:r>
        <w:t>- Geen acties relevant voor luchtkwaliteit worden genoemd in de tekst.</w:t>
      </w:r>
    </w:p>
    <w:p>
      <w:r>
        <w:t>- Er worden geen specifieke acties genoemd die direct relevant zijn voor de luchtkwaliteit in de tekst. Daarom valt elke maatregel in de categorie 'Geen'.</w:t>
      </w:r>
    </w:p>
    <w:p/>
    <w:p>
      <w:r>
        <w:t>Groenstructuurplan_op_ecologische_basis.pdf</w:t>
      </w:r>
    </w:p>
    <w:p/>
    <w:p>
      <w:r>
        <w:t>- Geen tekst beschikbaar voor actie-identificatie en -categorisatie.</w:t>
      </w:r>
    </w:p>
    <w:p/>
    <w:p>
      <w:r>
        <w:t>LandschapsOntwikkelingsPland_de_Peel.pdf</w:t>
      </w:r>
    </w:p>
    <w:p/>
    <w:p>
      <w:r>
        <w:t>- Geen van de acties in de tekst heeft direct te maken met luchtkwaliteit.</w:t>
      </w:r>
    </w:p>
    <w:p>
      <w:r>
        <w:t>- De tekst gaat over de analyse van het landschap in De Peel en bevat geen acties die relevant zijn voor de luchtkwaliteit.</w:t>
      </w:r>
    </w:p>
    <w:p>
      <w:r>
        <w:t>- Alle genoemde maatregelen hebben betrekking op landschapsontwikkeling, natuurontwikkeling en recreatie. Daarom valt elke maatregel in de categorie 'Geen'.</w:t>
      </w:r>
    </w:p>
    <w:p>
      <w:r>
        <w:t>- Er worden geen specifieke acties genoemd die direct te maken hebben met luchtkwaliteit. Daarom valt dit onder de categorie 'Geen'.</w:t>
      </w:r>
    </w:p>
    <w:p/>
    <w:p>
      <w:r>
        <w:t>PvADuurzaamheidAsten2017-2020.pdf</w:t>
      </w:r>
    </w:p>
    <w:p/>
    <w:p>
      <w:r>
        <w:t>1. Bewustwording</w:t>
      </w:r>
    </w:p>
    <w:p>
      <w:r>
        <w:t>- Informeren en enthousiasmeren van burgers en bedrijven</w:t>
      </w:r>
    </w:p>
    <w:p/>
    <w:p>
      <w:r>
        <w:t>2. Energiebesparing</w:t>
      </w:r>
    </w:p>
    <w:p>
      <w:r>
        <w:t>- Maatregelen nemen om energie te besparen</w:t>
      </w:r>
    </w:p>
    <w:p>
      <w:r>
        <w:t>- Isolatie door individuen en gemeente</w:t>
      </w:r>
    </w:p>
    <w:p/>
    <w:p>
      <w:r>
        <w:t>3. Energieopwekking</w:t>
      </w:r>
    </w:p>
    <w:p>
      <w:r>
        <w:t>- Opwekken van duurzame energie, zoals zonne-energie</w:t>
      </w:r>
    </w:p>
    <w:p>
      <w:r>
        <w:t>- Door individuen en gemeente</w:t>
      </w:r>
    </w:p>
    <w:p/>
    <w:p>
      <w:r>
        <w:t>4. Klimaatadaptatie</w:t>
      </w:r>
    </w:p>
    <w:p>
      <w:r>
        <w:t>- Maatregelen nemen om beter om te gaan met effecten van klimaatverandering</w:t>
      </w:r>
    </w:p>
    <w:p>
      <w:r>
        <w:t>- Door gemeente, bedrijven en tuinen</w:t>
      </w:r>
    </w:p>
    <w:p/>
    <w:p>
      <w:r>
        <w:t>5. Duurzame inkoop</w:t>
      </w:r>
    </w:p>
    <w:p>
      <w:r>
        <w:t>- Duurzaamheid beoordelen bij alle inkoop</w:t>
      </w:r>
    </w:p>
    <w:p>
      <w:r>
        <w:t>- Ondertekenen manifest duurzaam inkopen door gemeente</w:t>
      </w:r>
    </w:p>
    <w:p/>
    <w:p>
      <w:r>
        <w:t>6. Uitvoeringsprogramma middellange termijn</w:t>
      </w:r>
    </w:p>
    <w:p>
      <w:r>
        <w:t>- Maatregelen nemen op lange termijn</w:t>
      </w:r>
    </w:p>
    <w:p>
      <w:r>
        <w:t>- Aanpassen van regelgeving, ruimte geven aan onderzoek en experimenten</w:t>
      </w:r>
    </w:p>
    <w:p>
      <w:r>
        <w:t>- In samenwerking met partijen die kunnen helpen bij energietransitie, klimaatbestendigheid en circulaire economie</w:t>
      </w:r>
    </w:p>
    <w:p/>
    <w:p>
      <w:r>
        <w:t>Belangrijkste randvoorwaarden: wil om te verduurzamen en investeringen in gemeentelijke begroting.</w:t>
      </w:r>
    </w:p>
    <w:p/>
    <w:p>
      <w:r>
        <w:t>Verantwoordelijkheid: wethouder Th. Martens en coördinator duurzaamheid M. van Jole.</w:t>
      </w:r>
    </w:p>
    <w:p/>
    <w:p>
      <w:r>
        <w:t>Beschikbare budgetten: variëren per maatregel en zijn gedekt uit verschillende budgetten.</w:t>
      </w:r>
    </w:p>
    <w:p/>
    <w:p>
      <w:r>
        <w:t>Geen acties relevant voor luchtkwaliteit geïdentificeerd in de tekst.</w:t>
      </w:r>
    </w:p>
    <w:p/>
    <w:p>
      <w:r>
        <w:t>Snoeihout_verbranden_beleidsregels.pdf</w:t>
      </w:r>
    </w:p>
    <w:p/>
    <w:p>
      <w:r>
        <w:t>- Mobiliteit (verkeer): geen</w:t>
      </w:r>
    </w:p>
    <w:p>
      <w:r>
        <w:t>- Mobiele machines: geen</w:t>
      </w:r>
    </w:p>
    <w:p>
      <w:r>
        <w:t>- Industrie: geen</w:t>
      </w:r>
    </w:p>
    <w:p>
      <w:r>
        <w:t>- Houtverbranding in particuliere huishoudens: ja, beleidsregels voor het verbranden van snoeihout</w:t>
      </w:r>
    </w:p>
    <w:p>
      <w:r>
        <w:t>- Binnenvaart en havens: geen</w:t>
      </w:r>
    </w:p>
    <w:p>
      <w:r>
        <w:t>- Landbouw: geen</w:t>
      </w:r>
    </w:p>
    <w:p>
      <w:r>
        <w:t>- Participatie van burgers en bedrijven: ja, ontheffing op grond van beleidsregels voor het verbranden van snoeihout</w:t>
      </w:r>
    </w:p>
    <w:p>
      <w:r>
        <w:t>- Monitoring: ja, voorschriften in de ontheffing op grond van de Wet milieubeheer inzake bodembeschermende voorzieningen en maatregelen</w:t>
      </w:r>
    </w:p>
    <w:p>
      <w:r>
        <w:t>- Locaties met hoge blootstelling en kwetsbare groepen: ja, bescherming van het milieu en voorschriften in de ontheffing op grond van de Wet milieubeheer inzake bodembeschermende voorzieningen en maatregelen</w:t>
      </w:r>
    </w:p>
    <w:p>
      <w:r>
        <w:t>- Internationaal luchtbeleid: geen</w:t>
      </w:r>
    </w:p>
    <w:p>
      <w:r>
        <w:t>- Geen: geen</w:t>
      </w:r>
    </w:p>
    <w:p/>
    <w:p>
      <w:r>
        <w:t>De maatregelen hebben betrekking op het verbranden van snoeihout in het buitengebied en de procedure voor het verkrijgen van een ontheffing hiervoor. De maatregelen vallen onder de categorie Houtverbranding in particuliere huishoudens.</w:t>
      </w:r>
    </w:p>
    <w:p/>
    <w:p>
      <w:r>
        <w:t>Maatregelen:</w:t>
      </w:r>
    </w:p>
    <w:p>
      <w:r>
        <w:t>- Het verbranden van snoeihout moet worden gemeld en er moet een ontheffing worden verleend op grond van de Algemene Plaatselijke Verordening. (Houtverbranding in particuliere huishoudens)</w:t>
      </w:r>
    </w:p>
    <w:p>
      <w:r>
        <w:t>- Overtreding van artikel 10.2 van de Wet milieubeheer door het zonder ontheffing verbranden van snoeihout is een economisch delict en kan leiden tot strafrechtelijke en bestuursrechtelijke handhaving. (Geen specifieke categorie)</w:t>
      </w:r>
    </w:p>
    <w:p>
      <w:r>
        <w:t>- Er zijn stookperiodes aangewezen en verzoeken om ontheffing moeten ten minste 6 weken van tevoren worden ingediend. (Houtverbranding in particuliere huishoudens)</w:t>
      </w:r>
    </w:p>
    <w:p>
      <w:r>
        <w:t>- Kosten voor het verlenen, publiceren en versturen van ontheffingen worden doorberekend in de leges. Leges mogen niet worden geheven voor ontheffingen op grond van artikel 10.63 van de Wet milieubeheer, maar wel voor ontheffingen op grond van de Algemene Plaatselijke Verordening. (Geen specifieke categorie)</w:t>
      </w:r>
    </w:p>
    <w:p>
      <w:r>
        <w:t>- Beleidsregels zijn vastgesteld in de vergadering van het college van burgemeester en wethouders van Asten op 23 maart 2011. (Geen specifieke categorie)</w:t>
      </w:r>
    </w:p>
    <w:p/>
    <w:p>
      <w:r>
        <w:t>Subsidiebeleid_Welzijn_en_Participatie_2018-2020.pdf</w:t>
      </w:r>
    </w:p>
    <w:p/>
    <w:p>
      <w:r>
        <w:t>- Geen acties relevant voor luchtkwaliteit</w:t>
      </w:r>
    </w:p>
    <w:p>
      <w:r>
        <w:t>- Geen van de acties in de tekst heeft direct betrekking op luchtkwaliteit</w:t>
      </w:r>
    </w:p>
    <w:p/>
    <w:p>
      <w:r>
        <w:t>Uitvoeringsprogramma_recreatie_en_toerisme.pdf</w:t>
      </w:r>
    </w:p>
    <w:p/>
    <w:p>
      <w:r>
        <w:t>- Geen van de acties in de tekst heeft betrekking op luchtkwaliteit.</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