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20170629_Toekomstagenda_Asten2030_definitief.pdf</w:t>
      </w:r>
    </w:p>
    <w:p/>
    <w:p>
      <w:r>
        <w:t>De Toekomstagenda ASTEN2030 is een plan van de gemeente Asten om de gemeente vitaal en aantrekkelijk te houden. Het plan is tot stand gekomen door samenwerking met inwoners, ondernemers, onderwijs- en kennisinstellingen en maatschappelijke organisaties. Er zijn vier centrale maatschappelijke opgaven geformuleerd: transformatie buitengebied, vitale kernen, centrumontwikkeling en klimaatbestendig en energieneutraal Asten. Er is aandacht voor klimaat en energie, innovatie in de landbouw en inwoners hebben meer invloed op hun directe woon- en leefomgeving. Het plan is opgesteld om als kompas te dienen voor de besluitvorming van de gemeente.</w:t>
      </w:r>
    </w:p>
    <w:p/>
    <w:p>
      <w:r>
        <w:t>De gemeente Asten heeft als doel om de agrarische sector te verduurzamen en meer in balans te brengen met natuur en landschap, om zo de gezondheid van inwoners te waarborgen. Er wordt ingezet op technologische ontwikkeling en innovatie om de uitstoot van emissies door de agrarische sector te verminderen. Daarnaast wordt er gekeken naar andere economische sectoren, zoals recreatie en toerisme, zorg en energieproductie. De gemeente wil ook de vitaliteit van de kernen behouden en versterken door passende en betaalbare woonvormen en adequate voorzieningen te bieden. Het centrum van Asten moet een uitnodigende plek worden voor inwoners en bezoekers, waar beleven en genieten centraal staan. De gemeente streeft naar een klimaatbestendig en energieneutraal Asten in 2030, met minder verstening en meer groen, betere wateropvang, minder hittestress en een grote biodiversiteit in flora en fauna. Er worden verschillende initiatieven genomen om deze doelen te bereiken, zoals het benutten van hightech kennis uit Brainport, experimenteren met VABs, coöperatieve initiatieven voor zorg en welzijn, en het aanpakken van leegstand in het centrum.</w:t>
      </w:r>
    </w:p>
    <w:p/>
    <w:p>
      <w:r>
        <w:t>De tekst gaat over de Toekomstagenda van de gemeente Asten voor 2030. Het doel is om de gevolgen van klimaatverandering op te vangen en tegelijkertijd kansen te creëren voor toekomstbestendige economische ontwikkeling. Maatregelen om dit te bereiken zijn onder andere de regulering van water, agrarische activiteiten, natuurontwikkeling en vrijetijdseconomie. Ook wordt er gestreefd naar versnelling van duurzaamheid door middel van concrete projecten zoals compacte windmolens op daken, zonneparken, waterkracht en geothermie. Circulair bouwen en agrarische productie van duurzame energie worden ook genoemd als relevante maatregelen. Verder wordt er samengewerkt op lokaal en regionaal niveau om de maatschappelijke opgaven aan te pakken. Een cultuuromslag is nodig om de Toekomstagenda te realiseren en de gemeente wil initiatieven van ondernemende burgers, bedrijven en maatschappelijke organisaties faciliteren.</w:t>
      </w:r>
    </w:p>
    <w:p/>
    <w:p>
      <w:r>
        <w:t>210416_323_Afwegingskader_De_Peel_rapport_SCHERM_LIGHT.pdf</w:t>
      </w:r>
    </w:p>
    <w:p/>
    <w:p>
      <w:r>
        <w:t>Het ruimtelijk afwegingskader voor de Peelregio is opgesteld door MUST stedenbouw in opdracht van Waterschap Aa en Maas en de samenwerkende gemeenten. Het afwegingskader is bedoeld als instrument voor het afwegen, combineren en inpassen van ruimtelijke ontwikkelingen in de Peelregio en is gebaseerd op de vier (deel)landschappen van de Peelregio. Het afwegingskader is geen afgewogen beleidsdocument, maar geeft aan wat waar passend is. Het kan ook gebruikt worden voor andere trajecten, zoals de Regionale Energie Strategie. Het afwegingskader is gebaseerd op de waarden van het landschap en heeft als doel de ruimtelijke kwaliteit van het landschap te behouden en versterken. Er worden verschillende opgaven onderscheiden, zoals vergroten van biodiversiteit, verbinden en robuust maken van bodem, natuur en landschap, klimaatadaptatie, energietransitie, landbouwtransitie, mobiliteit, vrijetijdseconomie en verstedelijking. Voor elke opgave worden mogelijke maatregelen genoemd, zoals het verduurzamen van bedrijventerreinen en het verminderen van geur en fijnstof in de landbouw. Het afwegingskader werkt als een kompas en geeft sturing aan de wijze waarop opgaven en initiatieven geaccommodeerd of ingepast kunnen worden in het landschap van De Peel. Er wordt ook aandacht besteed aan het behoud van ecosysteemdiensten en de belevingswaarde van het landschap.</w:t>
      </w:r>
    </w:p>
    <w:p/>
    <w:p>
      <w:r>
        <w:t>Beheer-_en_beleidsplan_Wegen_2014-2022.pdf</w:t>
      </w:r>
    </w:p>
    <w:p/>
    <w:p>
      <w:r>
        <w:t>Het Beheer- en Beleidsplan Wegen van de gemeente Asten voor de periode 2014-2022 geeft inzicht in de kwaliteit van de verhardingen en stelt kaders vast voor het toekomstige beheer van de wegen. Het plan richt zich voornamelijk op technisch beheer en heeft als doel om het kapitaal dat in de wegen is geïnvesteerd in stand te houden door tijdig onderhoud te plegen. Er worden maatregelen genomen zoals regulier groot onderhoud, dagelijks onderhoud, rehabilitatie en onderhoud aan onverharde en halfverharde wegen. Er wordt ook aandacht besteed aan materiaalkeuze voor wegverhardingen in verkeers- en verblijfsgebieden en geluidsreducerend asfalt. De gemeente Asten is verplicht om wegen in goede staat te houden en milieu en leefbaarheid te waarborgen. Er wordt gebruik gemaakt van de CROW wegbeheersystematiek om het juiste onderhoud op het juiste moment uit te voeren en er wordt regelmatig een visuele inspectie uitgevoerd om schades aan de bovenzijde van de verharding tijdig vast te stellen. Er wordt samengewerkt met andere disciplines zoals riolering en groen om kostenbesparingen te bereiken en overlast voor burgers te beperken. De gemeente Asten neemt verschillende maatregelen om de luchtkwaliteit te verbeteren, zoals het gebruik van Beheer Bewust Ontwerpen (BBO) en het toepassen van geluidsreducerend asfalt waar dit vanwege de Wet Geluidhinder absoluut noodzakelijk is. Er wordt gebruik gemaakt van de onderhoudscyclus van CROW, maar deze is aangepast aan lokale kennis en strategieën. Er wordt onderscheid gemaakt tussen klein en groot onderhoud, waarbij regulier onderhoud zorgt voor een acceptabel kwaliteitsniveau van de verharding. De gemeente Asten heeft een groot areaal wegen, verdeeld over verschillende wegtypen en de kwaliteit van de verhardingen wordt periodiek opgenomen aan de hand van een visuele inspectie. Er worden verschillende maatregelen voorgesteld om de onderhoudskosten te beperken, zoals het vaststellen van het kwaliteitsniveau op niveau C, efficiënter werken en beheer- en onderhoudsbewust ontwerpen. Er zijn verschillende maatregelen en regelgevingen die van invloed zijn op het beheer van wegen en de luchtkwaliteit, zoals het Besluit asbestwegen milieubeheer en het Besluit Bodemkwaliteit. Het systeem omvat een globale visuele inspectie van verhardingskenmerken en schades, waarbij schades worden gewaardeerd op basis van ernst- en omvangklassen. Het doel van het systeem is om de kwaliteit van de lucht te verbeteren.</w:t>
      </w:r>
    </w:p>
    <w:p>
      <w:r>
        <w:t>De tekst beschrijft het beheer van wegen en verhardingen, waarbij de cycluskosten worden berekend om de verharding in goede staat te houden. Er worden richtlijnen gegeven voor de aanleg en herinrichting van bermen en er is een kaart met de wegcategorisering van Asten. Er wordt gewerkt met kwaliteitsniveaus om de onderhoudstoestand van de verhardingen in kaart te brengen en te presenteren aan het bestuur. Dit alles heeft te maken met het verbeteren van de luchtkwaliteit en verkeersveiligheid. Door een koppeling te leggen tussen de wegbeheersystematiek en de kwaliteitscatalogus is goede communicatie gewaarborgd en kan de wegbeheerder gebruik blijven maken van de wegbeheersystematiek voor het bepalen van de benodigde budgetten en het plannen van het noodzakelijke onderhoud. Het laagste kwaliteitsniveau dat een beheerder of bestuurder kan kiezen is niveau C.</w:t>
      </w:r>
    </w:p>
    <w:p/>
    <w:p>
      <w:r>
        <w:t>Bomenbeleidsplan._Module_beschermwaardige_bomen.pdf</w:t>
      </w:r>
    </w:p>
    <w:p/>
    <w:p>
      <w:r>
        <w:t>De gemeente Asten heeft een bomenbeleidsplan opgesteld om beschermwaardige bomen in gemeentelijk eigendom planologisch te beschermen. Er zijn duidelijke criteria opgesteld waarin onderscheid wordt gemaakt tussen verschillende categorieën beeldbepalende bomen. Er zijn drie categorieën bomen: monumentale boom, waardevolle boom en toekomstboom. De beschermwaardige bomen worden op drie manieren beschermd: feitelijke bescherming, juridische bescherming en fysieke bescherming. Het doel van het beleid is om het voortbestaan van deze bomen juridisch en planologisch veilig te stellen. De gemeente Asten heeft criteria opgesteld om beschermwaardige bomen te selecteren, waaronder monumentale waarde, ecologische betekenis en dendrologische waarde. Er zijn drie categorieën beschermwaardige bomen: monumentale bomen, waardevolle bomen en toekomstbomen. De gemeente beschermt deze bomen op drie manieren: feitelijke bescherming, juridische bescherming en fysieke bescherming. De bescherming wordt geregeld via de Algemene Plaatselijke Verordening en het bestemmingsplan. Beschadiging van beschermwaardige bomen kan leiden tot een stopzettingsplicht en herplantverplichting. De lijst met beschermwaardige bomen wordt jaarlijks geactualiseerd en er vindt elke vijf jaar een schouw plaats. De gemeente Asten heeft verschillende maatregelen genomen om beschermwaardige bomen te behouden. Gemeentelijke bomen zijn juridisch beschermd in het bestemmingsplan en alle bomen zijn beschermd middels de A.P.V. Er wordt alleen een kapvergunning afgegeven als uit een boomtechnisch onderzoek blijkt dat de boom niet te handhaven is. Bij herplant moet een boom van dezelfde soort worden aangeplant en inkomsten uit compensaties moeten ten behoeve van andere beschermwaardige bomen worden aangewend. De gemeente biedt vaktechnische, financiële en educatieve ondersteuning aan particuliere boomeigenaren. De eigenaren krijgen een contract waarin een kapverbod is opgenomen voor de betreffende boom. De gemeente controleert regelmatig haar beschermwaardige bomen en betaalt de kosten van onderhoud. De eigenaren worden gewezen op de bijzondere waarde van hun eigendom en de verantwoordelijkheid die dit bezit met zich meebrengt. De gemeente stelt zich op als dienstverlener en adviseert bij vragen. Er is een lijst beschikbaar met beschermwaardige bomen en er geldt een kapverbod zonder duidelijke argumenten. De gemeente Asten heeft als aanbeveling om bescherming van bomen tegen fysieke beschadiging te beschrijven in een aparte module en om gemeentelijke beschermwaardige bomen op te nemen in herziene bestemmingsplannen. Het beschermen van waardevolle bomen en boomgroepen in het bestemmingsplan om de groeiplaats van deze bomen veilig te stellen, wordt ook besproken. Er worden criteria gegeven voor nationale monumentale bomen, zoals dendrologische, milieukundige, ecologische, wetenschappelijke en cultuurhistorische waarde. De voorschriften van de Gemeente Enschede worden als voorbeeld genoemd, waarbij een bouwverbod en gebruiksverbod geldt voor beschermwaardige bomen en er uitzonderingen en vrijstellingen zijn voor normaal onderhoud en beheer. Er wordt ook een inventarisatiekaart gevoegd bij het bestemmingsplan waarop wordt aangegeven voor welke bomen een kapverbod geldt. Deze maatregelen hebben te maken met het beschermen van de groeiplaats van waardevolle bomen en boomgroepen en het voorkomen van onomkeerbare ruimtelijke ingrepen die de conditie, levensverwachting, groeiplaats en (beeld)kwaliteit van de boom aantasten.</w:t>
      </w:r>
    </w:p>
    <w:p/>
    <w:p>
      <w:r>
        <w:t>Centrumvisie_gemeente_Asten.pdf</w:t>
      </w:r>
    </w:p>
    <w:p/>
    <w:p>
      <w:r>
        <w:t>De gemeente Asten heeft een centrumvisie ontwikkeld om het centrum te verbeteren en de identiteit van de stad opnieuw leesbaar en op aantrekkelijke wijze beleefbaar te maken. Het vigerend beleid van de provincie Noord-Brabant legt de nadruk op zuinig ruimtegebruik, inbreiding en herstructurering als alternatief voor uitbreiding ten koste van het open gebied. Er worden maatregelen genoemd zoals inbreiding, herstructurering, herbestemming en intensivering van ruimtegebruik, en het concentreren van voorzieningen in het centrumgebied. Er wordt ook aandacht besteed aan verkeersveiligheid, fietsen, verkeersleefbaarheid, parkeren, vrachtwagenproblematiek en openbaar vervoer. Maatregelen om de luchtkwaliteit te verbeteren omvatten onder andere het autoluw maken van verblijfsgebieden, het aanleggen van groene parken en bomenstructuren, het concentreren van horeca en winkelvoorzieningen binnen het verblijfsgebied, en het realiseren van informele binnenhoven. Er worden verschillende beleidsprogramma's genoemd, zoals het stimuleren van horeca en het behouden van de fijnmazigheid van het historische centrum. Maatregelen om de uitstoot van stikstof en fijnstof te verminderen zijn onderdeel van beleidsprogramma's zoals het Schone Lucht Akkoord en het Klimaatakkoord.</w:t>
      </w:r>
    </w:p>
    <w:p>
      <w:r>
        <w:t>Het project Centrumvisie Asten is een documentstudie waarbij duurzaamheid en luchtkwaliteit centraal staan. Het doel van dit project is om het centrum van Asten te verbeteren op het gebied van leefbaarheid, bereikbaarheid en veiligheid. In de documentstudie zijn verschillende aspecten onderzocht, zoals de verkeerssituatie, de inrichting van de openbare ruimte en de mogelijkheden voor groen en water. Ook is er gekeken naar de effecten van het project op de luchtkwaliteit en de duurzaamheid van de omgeving. Het project Centrumvisie Asten is een goed voorbeeld van hoe duurzaamheid en luchtkwaliteit kunnen worden meegenomen in een stadsontwikkelingsproject.</w:t>
      </w:r>
    </w:p>
    <w:p/>
    <w:p>
      <w:r>
        <w:t>Document_2017030127_Notitie_Handelingsperspectieven_Veehouderij_en_Volksgezondheid-_Inhoud_document.pdf</w:t>
      </w:r>
    </w:p>
    <w:p/>
    <w:p>
      <w:r>
        <w:t>Er wordt onderzoek gedaan naar de gezondheidsrisico's van veehouderijen voor omwonenden en er wordt gewerkt aan een landelijk toetsingskader voor endotoxine om deze risico's te verminderen. Het Endotoxine toetsingskader 1.0 wordt gebruikt om vergunningaanvragen te beoordelen en maatregelen te nemen om de emissie van endotoxine te verminderen. De Gezondheidsraad adviseert een advieswaarde van 30 EU/m3 voor de maximale blootstelling aan endotoxine in de buitenlucht. Er wordt gebruik gemaakt van wetenschappelijke inzichten om de endotoxineblootstelling van omwonenden van veehouderijen te beoordelen. Er zijn maatregelen om emissies te verminderen, maar deze zijn nog niet geschikt voor beleidsdoeleinden. Het is belangrijk om gezondheidsrisico's mee te nemen bij de beoordeling van vergunningaanvragen en om extra zorgvuldig om te gaan met vergunningaanvragen voor veehouderijen.</w:t>
      </w:r>
    </w:p>
    <w:p>
      <w:r>
        <w:t>Uit documentstudie blijkt dat de veehouderijsector erkent dat er negatieve gezondheidseffecten zijn, zoals verergering van longklachten en een hogere kans op longontsteking. De sector wil samen met de overheid en onderzoekers werken aan het verminderen van emissies, waarbij het uitgangspunt een economisch rendabele bedrijfsvoering is. De GGD adviseert onder andere het verminderen van uitstoot, het inzetten op afstand tussen woonhuizen en veehouderijen en het benutten van de Omgevingswet. Gemeenten en provincies willen de emissies vanuit de veehouderij terugdringen en hebben afspraken gemaakt over het beoordelen van risicovolle ontwikkelingen. De dialoog met de veehouder staat hierbij voorop. Echter, er kan sprake zijn van eigen schuld of risico aan de kant van de benadeelde partij bij eventuele schade. De provincie heeft geen plannen om voorzorgsmaatregelen te nemen om risicovolle ontwikkelingen te voorkomen, maar heeft wel brieven gestuurd naar gemeenten en het ministerie van Infrastructuur en Milieu om aandacht te vragen voor emissievermindering en het belang van een regionaal endotoxinemodel als ondersteuningsinstrument voor de vergunningverlening. Gemeenten staan voor het dilemma om een beslissing te nemen over vergunningaanvragen van veehouderijen waarop risicovolle ontwikkelingen plaatsvinden, omdat er geen toetsingskader voor endotoxine is. Er zijn afstandsgrafieken voor veehouderijen opgesteld om inzicht te krijgen in de endotoxine blootstelling en er zijn vergelijkingen en grafieken opgesteld voor vleeskuikens, legkippen en vleesvarkens om de minimale afstand te berekenen op basis van de endotoxine advieswaarde van de Gezondheidsraad. Ondanks dit alles blijkt uit onderzoek dat gebieden met veel veehouderijen niet meer gezondheidsproblemen hebben dan andere gebieden.</w:t>
      </w:r>
    </w:p>
    <w:p/>
    <w:p>
      <w:r>
        <w:t>Economische_agenda_De_Peel_2016-2020.pdf</w:t>
      </w:r>
    </w:p>
    <w:p/>
    <w:p>
      <w:r>
        <w:t>De Economische Agenda De Peel 2016-2020 heeft als doel de economische ontwikkeling van De Peel te bevorderen. Er wordt ingezet op integrale economische ontwikkeling op drie domeinen: Business &amp; Innovation, People en Basics. Binnen Business &amp; Innovation wordt er ingezet op vijf speerpuntsectoren: agro &amp; food, automotive, slimme maakindustrie, zorg en vrijetijdseconomie. Om deze sectoren te ontwikkelen wordt er ingezet op samenwerking, technologische innovatie, design en circulaire economie. De overheid heeft een belangrijke rol als verbinder en faciliteert de samenwerking tussen partijen. De economische agenda van De Peel 2016-2020 richt zich op vijf speerpuntsectoren: agro &amp; food, automotive, slimme maakindustrie, zorg en vrijetijdseconomie. Voor agro &amp; food is de ambitie om tot de slimste en duurzaamste agrofoodregio's van Europa te behoren. Er wordt ingezet op technologische ontwikkelingen voor verduurzaming en verdere mechanisatie en automatisering. Design en nieuwe product-marktcombinaties bieden kansen voor extensiverende en intensiverende bedrijven. Voor de food sector liggen er kansen op het raakvlak van food en technologie, zoals procesinnovaties en verwerking/verwaarding van reststoffen. Biobased business is sterk in opkomst en draait om de verwaarding van reststromen in de agro en food. Er wordt ingezet op een vernieuwend agro programma dat samen met agrarische ondernemers invulling geeft aan het bevorderen van ontwikkelingen en investeringen in innovatieve technologie in de primaire landbouw. De tekst beschrijft verschillende economische programma's en initiatieven in De Peel, gericht op het versterken van de regionale economie. Er wordt ingezet op duurzame intensivering van de food sector, biobased/new business programma's, automotive sector en slimme maakindustrie. Daarnaast wordt er samengewerkt om een solide zorgaanbod te creëren dat de verkokering in het zorgaanbod doorbreekt. Er wordt gestreefd naar innovatie en e-Health toepassingen om het hoofd te bieden aan de toekomstige zorgvraag. De programma's en initiatieven hebben allemaal te maken met het verbeteren van de economie en het versterken van de luchtkwaliteit door middel van duurzame ontwikkeling en innovatie. De tekst beschrijft de economische agenda van De Peel voor de periode 2016-2020. Er wordt ingezet op verschillende speerpuntsectoren, waaronder luchtkwaliteit, vrijetijdseconomie en circulaire economie. Voor luchtkwaliteit worden maatregelen genomen zoals het verminderen van uitstoot door bedrijven en het stimuleren van elektrisch vervoer. Voor de vrijetijdseconomie wordt ingezet op het verbeteren van de recreatieve basisinfrastructuur en het op de kaart zetten van de regio. Voor de circulaire economie wordt kennis en inzicht vergaard en gedeeld om bedrijven en overheden te helpen excelleren op dit gebied. Verder wordt er ingezet op het versterken van ondernemerschap en het verbinden van werkgelegenheid, arbeidsmarkt en onderwijs. Er wordt samengewerkt met sleutelfiguren uit de sector om concrete projecten op korte en middellange termijn te realiseren. De tekst beschrijft de economische agenda van De Peel voor 2016-2020 en de maatregelen die genomen worden om het ondernemers- en vestigingsklimaat te verbeteren. Er wordt ingezet op het ondersteunen van ondernemers bij het kijken naar de toekomst en het identificeren van kansen voor de onderneming. Er wordt gewerkt aan het verbinden van partijen binnen het domein People en het versterken van ondernemerschap. Er wordt gestreefd naar een optimale infrastructuur en ontsluiting, voldoende en passende ruimte op bedrijventerreinen en een hecht netwerk van actoren binnen het People domein. Er wordt ook aandacht besteed aan de logistieke sector en het opstellen van een bereikbaarheidsagenda voor de regio. De maatregelen hebben allemaal te maken met het verbeteren van het ondernemers- en vestigingsklimaat en daarmee indirect met de luchtkwaliteit. De tekst gaat over de economische agenda voor De Peel 2016-2020 en de maatregelen die genomen worden om een adaptieve economie te creëren. Een belangrijk onderdeel hiervan is de bereikbaarheidsagenda, waarin afspraken worden gemaakt over financiering en mobiliteit. Ook wordt er gewerkt aan de realisatie van breedband internet in de hele Peel om de vereiste infrastructuur voor bedrijvigheid te bieden. De overheid speelt een belangrijke rol als facilitator en verbinder in het creëren van een netwerk van sleutelfiguren in De Peel, waarbij feiten en cijfers op orde moeten zijn en er aandacht is voor het uitdragen en promoten van De Peel als geheel. Er worden uitvoeringsagenda's opgesteld voor de speerpuntsectoren en er worden aanjaaggelden gereserveerd om initiatieven te ondersteunen. De Peelregio wil de luchtkwaliteit verbeteren door het creëren van aanjaagcapaciteit en ondersteuning voor initiatieven uit de uitvoeringsagenda's. Er zal een Peel Monitor worden opgesteld om de economische prestatie van De Peel periodiek te meten en te tonen. Daarnaast wordt er gewerkt aan het positioneren van De Peel als de regio die "het maakt in Brainport" door middel van een communicatieplan. Het snel leggen van verbindingen tussen ambities en capaciteiten geeft ontwikkelingen een vlucht, die vervolgens als voorbeelden dienen voor nieuwe ontwikkelingen.</w:t>
      </w:r>
    </w:p>
    <w:p/>
    <w:p>
      <w:r>
        <w:t>Gebiedsvisie_en_Geurverordening.pdf</w:t>
      </w:r>
    </w:p>
    <w:p/>
    <w:p>
      <w:r>
        <w:t>De gemeente Asten heeft in 2014 de geur- en fijnstofsituatie in kaart gebracht om de leefomgeving te verbeteren en overbelaste situaties weg te nemen. Er zijn geurberekeningen gemaakt en er is een evaluatie en geurgebiedsvisie voor intensieve veehouderij uitgevoerd. Uit de evaluatie blijkt dat de geuremissie is toegenomen en dat het woon- en leefklimaat op sommige plekken is verslechterd. De gemeente heeft de Omgevingsdienst Zuidoost-Brabant opdracht gegeven om een geuronderzoek uit te voeren en andere geurnormen voor intensieve veehouderijen op te stellen, evenals andere afstanden voor melkveehouderijen en nertsenhouderijen. De gemeente heeft ook een dialoog tussen veehouders en bewoners opgestart om de geursituatie te verbeteren. Er zijn verschillende opties voorgesteld met verschillende geurnormen voor zowel de woonkernen als het buitengebied. Het differentiëren van geurnormen naar gebied kan een balans bieden tussen verbetering van het woon- en leefklimaat en bedrijfsontwikkeling. Er zijn maatregelen nodig om de geurhinder te verminderen en het woon- en leefklimaat te verbeteren.</w:t>
      </w:r>
    </w:p>
    <w:p>
      <w:r>
        <w:t>Er is een documentstudie gedaan naar geurhinder en luchtkwaliteit in relatie tot veehouderijen in de gemeente Asten. Er zijn verschillende scenario's bedacht om de geursituatie in de toekomst te voorspellen en er wordt gebruik gemaakt van geurkaarten om de achtergrondbelasting in kaart te brengen. Er zijn maatregelen genomen om de luchtkwaliteit te verbeteren, zoals het toepassen van luchtwassers en het hanteren van normen uit de Verordening ruimte 2014. Er zijn verschillende geurnormen voorgesteld voor intensieve veehouderijen en er worden afstanden vastgesteld tussen veehouderijen en geurgevoelige objecten. Er is een dialooggroep van belanghebbenden opgericht die heeft bijgedragen aan de controle en vaststelling van de uitgangspunten en hun opvatting heeft gegeven over de mogelijke geurnormen en afstanden. De gemeenteraad besluit over de geurnormen en legt deze in een verordening vast.</w:t>
      </w:r>
    </w:p>
    <w:p>
      <w:r>
        <w:t>In een documentstudie is gekeken naar de geurbelasting en toetsing aan geurnormen bij veehouderijen in Asten. Om dit te bepalen zijn afstanden gehanteerd die gebaseerd zijn op gemeten emissiewaarden. De resultaten van deze studie zijn vastgelegd in de "Verordening geurhinder en veehouderij Asten 2016", die in werking treedt na publicatie.</w:t>
      </w:r>
    </w:p>
    <w:p/>
    <w:p>
      <w:r>
        <w:t>Glastuinbouwvisie_Hoofdrapport.pdf</w:t>
      </w:r>
    </w:p>
    <w:p/>
    <w:p>
      <w:r>
        <w:t>De gemeente Asten heeft een glastuinbouwvisie opgesteld om de ontwikkelingsruimte, landschappelijke kwaliteit en leefbaarheid te verbeteren. Er is gekeken naar de potentiële ontwikkelingsruimte en er is een toekomstbeeld voor 2030 geschetst. De visie geeft aan in welke omvang, op welke plek, in welke vorm en onder welke voorwaarden de bestaande glastuinbouw ontwikkelingsruimte kan worden geboden. Er zijn knelpunten en kansen aangegeven door belanghebbenden, zoals landschappelijke kwaliteit, hinder en gebruiksmogelijkheden. Er wordt gestreefd naar meervoudig ruimtegebruik en landschappelijke inpassing. De Astense glastuinbouw heeft behoefte aan uitbreiding van het glasareaal, maar dit wordt momenteel niet nagestreefd vanwege de economische situatie. Er worden maatregelen genomen om de ontwikkeling van de glastuinbouw in goede banen te leiden, zoals het creëren van planologische ruimte, concentratie van glastuinbouwbedrijven in specifieke gebieden, sanering van bedrijven in kwetsbare gebieden, en het verduurzamen van de sector op ecologisch, sociaal en economisch gebied. Er wordt gezocht naar regionale oplossingen en een concentratie van glas nabij Heusden en in de zone Kleine Heitrak. Er wordt ook beleid van compensatie voor vrijwillige sanering van glastuinbouw in het buitengebied gevoerd.</w:t>
      </w:r>
    </w:p>
    <w:p>
      <w:r>
        <w:t>Er is een plan voor de ontwikkeling van de glastuinbouw in Asten, gericht op het verbeteren van de luchtkwaliteit en leefbaarheid. Er wordt gestreefd naar een geleidelijke verschuiving van de bestemming glastuinbouw, waarbij bedrijven worden verplaatst naar locaties met betere ruimtebenutting en uitbreidingsruimte wordt geboden buiten de huidige glastuinbouwbestemming. Er zijn 6 zoekgebieden voor glastuinbouwontwikkeling, waarvan er 2 aansluiten op bestaande vestigingsgebieden en 3 nieuwe glasclusters zijn. Landschappelijke inpassing is een belangrijk knelpunt en kan worden opgelost door een zonering en privaatrechtelijke overeenkomst. De gemeente Asten en de glastuinbouwsector hebben samen een uitvoeringsorganisatie opgericht om de transformatie van de glastuinbouw te realiseren. Er zijn opgaven met bijbehorende maatregelen per deelgebied, zoals functiewijziging, herbegrenzing, verplaatsing en bedrijfsbeëindiging.</w:t>
      </w:r>
    </w:p>
    <w:p/>
    <w:p>
      <w:r>
        <w:t>Groenstructuurplan_op_ecologische_basis.pdf</w:t>
      </w:r>
    </w:p>
    <w:p/>
    <w:p>
      <w:r>
        <w:t>Er is een documentstudie gedaan over de luchtkwaliteit en de maatregelen die genomen worden om deze te verbeteren. Hierbij wordt gekeken naar het verminderen van de uitstoot van vervuilende stoffen door bijvoorbeeld het stimuleren van elektrisch rijden en het invoeren van milieuzones. Ook wordt er gekeken naar de invloed van de landbouw op de luchtkwaliteit en worden er maatregelen genomen om de uitstoot van stikstof te verminderen. Verder wordt er ingezet op het vergroenen van steden en het verminderen van houtstook. Deze maatregelen zijn nodig om de luchtkwaliteit te verbeteren en de gezondheid van mensen te beschermen. Beleidsprogramma's die genoemd worden zijn onder andere het Schone Lucht Akkoord en het Klimaatakkoord.</w:t>
      </w:r>
    </w:p>
    <w:p/>
    <w:p>
      <w:r>
        <w:t>LandschapsOntwikkelingsPland_de_Peel.pdf</w:t>
      </w:r>
    </w:p>
    <w:p/>
    <w:p>
      <w:r>
        <w:t>Het Landschapsontwikkelingsplan (LOP) de Peel is een gemeenschappelijk kader voor het landschapsbeleid van de Peelgemeenten. Het LOP stroomlijnt de afstemming en communicatie tussen overheden, belangenorganisaties, lokale werkgroepen en burgers. Het LOP bevat een landschapstypenkaart, een kaart met het Stimuleringskader en een uitvoeringsprogramma. Het Stimuleringskader is een provinciale regeling voor inrichting en beheer van het landschap en biedt een kwaliteitsimpuls aan het landschap door middel van agrarisch/particulier landschapsbeheer. Er worden verschillende landschapstypen beschreven, zoals bos- en mozaïeklandschap, beekdallandschap, essenlandschap, kampenlandschap, kleinschalige zandontginning en grootschalige ontginning (zowel droog als nat). Er worden verschillende varianten voor het ontwikkelen van landschappen beschreven, waarbij maatregelen worden genomen om de luchtkwaliteit te verbeteren. Het uitvoeringsplan van de gemeente Laarbeek en Gemert-Bakel bevat maatregelen om de luchtkwaliteit te verbeteren en de natuur te behouden. Er zijn verschillende programma's en financieringsmogelijkheden beschikbaar om deze maatregelen te ondersteunen.</w:t>
      </w:r>
    </w:p>
    <w:p>
      <w:r>
        <w:t>Er zijn verschillende documentstudies uitgevoerd met als doel het actualiseren van het landschapsbeleidsplan en het verbeteren van de luchtkwaliteit in verschillende gemeenten in de regio. Er worden uitvoeringsmaatregelen genoemd voor specifieke plangebieden en er wordt samengewerkt met andere gemeenten en instanties. Maatregelen omvatten onder andere het stimuleren van behoud en beheer van landschapelementen, het ontwikkelen van ecologische verbindingszones en het herstellen van vennen en heidevelden. Er zijn verschillende programma's en fondsen beschikbaar om deze maatregelen te ondersteunen. Een rapport uit 2007 bevat verschillende maatregelen om de luchtkwaliteit te verbeteren, zoals het verminderen van uitstoot en het bevorderen van duurzame energiebronnen en openbaar vervoer.</w:t>
      </w:r>
    </w:p>
    <w:p/>
    <w:p>
      <w:r>
        <w:t>PvADuurzaamheidAsten2017-2020.pdf</w:t>
      </w:r>
    </w:p>
    <w:p/>
    <w:p>
      <w:r>
        <w:t>De gemeente Asten heeft een Plan van Aanpak Duurzaamheid opgesteld voor de periode 2017-2020, waarbij gefocust wordt op zes deelonderwerpen, zoals energie en duurzaam inkopen. Maatregelen om dit te bereiken zijn onder andere bewustwording vergroten, energiebesparing en -opwekking, klimaatbestendigheid en duurzame inkoop. Er wordt ook gekeken naar het bevorderen van kennis en kunde bij de ambtelijke organisatie en burgers en bedrijven worden ondersteund bij het nemen van duurzame maatregelen. Daarnaast neemt de gemeente Asten verschillende maatregelen om de luchtkwaliteit te verbeteren, zoals het verduurzamen van woningen en gemeentelijke gebouwen en het stimuleren van elektrisch rijden en fietsgebruik. Er is een budget van €38.000 beschikbaar voor duurzaamheidsmaatregelen in 2018-2020 en in de voorjaarsnota van 2017 is er budget vrijgemaakt voor maatregelen om de luchtkwaliteit te verbeteren, waaronder het verminderen van uitstoot door industrie en scheepvaart.</w:t>
      </w:r>
    </w:p>
    <w:p/>
    <w:p>
      <w:r>
        <w:t>Snoeihout_verbranden_beleidsregels.pdf</w:t>
      </w:r>
    </w:p>
    <w:p/>
    <w:p>
      <w:r>
        <w:t>De gemeente Asten heeft criteria en voorschriften opgesteld voor het verlenen van ontheffingen voor het verbranden van snoeihout in het buitengebied. Er zijn twee stookperiodes vastgesteld in november en december en maart en april, waarvoor ontheffing aangevraagd kan worden. Naast de Wet milieubeheer gelden ook aspecten van openbare orde en veiligheid, die worden geregeld in de Algemene Plaatselijke Verordening. Er is een mandaatregeling ingesteld om te bepalen wie bevoegd is om ontheffingen te verlenen. Het zonder ontheffing verbranden van snoeihout is een overtreding van de Wet milieubeheer en kan leiden tot strafrechtelijke en bestuursrechtelijke handhaving. De gemeente heeft beleidsregels opgesteld voor het verlenen van ontheffingen en deze treden in werking vanaf 1 september 2011. Er zijn leges verbonden aan het verlenen van ontheffingen, maar deze mogen niet worden geheven voor ontheffingen op grond van artikel 10.63 van de Wet milieubeheer. De leges voor een ontheffing op grond van de Algemene Plaatselijke Verordening bedragen €51 per stookperiode. De beleidsregels zijn vastgesteld in de vergadering van het college van burgemeester en wethouders op 23 maart 2011.</w:t>
      </w:r>
    </w:p>
    <w:p/>
    <w:p>
      <w:r>
        <w:t>Subsidiebeleid_Welzijn_en_Participatie_2018-2020.pdf</w:t>
      </w:r>
    </w:p>
    <w:p/>
    <w:p>
      <w:r>
        <w:t>Het subsidiebeleid Welzijn en Participatie in de gemeente Asten voor de periode 2018-2020 richt zich op het verankeren van de participatiegedachte in de Astense samenleving. Er zijn verschillende soorten subsidies beschikbaar, zoals structurele en incidentele subsidies, voor vrijwilligers- en professionele organisaties. De gemeente wil een grotere rol voor burgerinitiatieven en stimuleert de betrokkenheid van burgers bij de eigen buurt/wijk. Er zijn doelgroepsubsidies voor mensen met een beperking, mensen in achterstandsituaties en kwetsbare ouderen. Er is een incidentele participatiesubsidie van €40.000 beschikbaar gesteld voor nieuwe en extra activiteiten die bijdragen aan de kansen van inwoners om gedurende de hele levensloop mee te doen naar vermogen en talent. De voorwaarden om in aanmerking te komen voor een structurele en/of incidentele subsidie staan vermeld in de Algemene subsidieverordening gemeente Asten 2017 en Deelverordening subsidie Welzijn en Participatie gemeente Asten 2017. Er geldt een subsidieplafond voor alle incidentele subsidies en er zal een evaluatie plaatsvinden over de inzet van professionele welzijnsorganisaties in het sociaal domein over de jaren 2015-2017. De gemeentelijke financiën staan al jaren onder druk en er moet een bezuinigingsopdracht worden gerealiseerd van structureel €7.000.</w:t>
      </w:r>
    </w:p>
    <w:p/>
    <w:p>
      <w:r>
        <w:t>Uitvoeringsprogramma_recreatie_en_toerisme.pdf</w:t>
      </w:r>
    </w:p>
    <w:p/>
    <w:p>
      <w:r>
        <w:t>De gemeente Asten wil de recreatie en toerisme sector stimuleren en investeren in kwaliteitsverbetering en verbreding van het toeristisch aanbod. Er zijn verschillende dagattracties en evenementen, en er wordt geïnvesteerd in verblijfsrecreatie en routegebonden recreatie. De gemeente wil samenwerken met toeristische ondernemers en een helder ruimtelijk ordeningsbeleid voeren. Er wordt aandacht besteed aan marketing en promotie om het toeristische aanbod te promoten. De economische potenties van recreatie en toerisme zijn aanzienlijk en er zijn in 2005 ruim 20.750 banen in de sector recreatie en toerisme in Zuidoost-Brabant. Er worden verschillende maatregelen genoemd, zoals het zoneren van gebieden voor toeristische ontwikkeling en het bieden van ruimte voor kwaliteitsverbetering en uitbreiding van bestaande bedrijven. De gemeente zet zich actief in om de recreatieve infrastructuur te verbeteren en samen te werken met andere gemeenten en het Samenwerkingsverband Regio Eindhoven. Er is ook aandacht voor het ontwikkelen van zorgtoerisme en het benutten van warmwaterbronnen voor een kuuroord en wellnesscentrum. De Oostappen Groep wil investeren in diversiteit in verblijfsmogelijkheden en ziet mogelijkheden voor een nieuwe markt: de markt van zorgtoerisme. De gemeente Asten werkt constructief mee aan het aanpassen van het bestemmingsplan voor het Recreatiepark Prinsenmeer. Er zijn diverse horeca voorzieningen in de gemeente Asten, waaronder De Pandoer in Heusden met een bovenregionale uitstraling en een aanbod van themafeesten en -partijen. De gemeente Asten heeft verschillende maatregelen genomen om de luchtkwaliteit te verbeteren en toerisme te bevorderen. Er zijn recreatiegebieden en maneges die steeds meer activiteiten en evenementen organiseren met ondersteunende horeca. De Stichting Behoud Kasteelerfgoed Asten zet zich in voor het behoud van de kasteelruïne en het omringende kasteellandschap. Er zijn verschillende organisaties betrokken bij de uitvoering van maatregelen om de toeristische sector te promoten en te verbeteren, zoals het Toeristisch Huis Asten, de VVV Asten en de gemeente Asten. Er is een meerjarenbegroting opgesteld, waarin de kosten voor de verschillende projecten worden genoemd. Er wordt gesproken over het stapsgewijs invoeren van toeristenbelasting.</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