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2017 - 022.7 Vaststellen gemeentelijk verkeers en vervoersplan 2016.pdf</w:t>
      </w:r>
    </w:p>
    <w:p/>
    <w:p>
      <w:r>
        <w:t>- De gemeente Cranendonck heeft een nieuw Gemeentelijk Verkeers- en Vervoersplan (GVVP) opgesteld om duurzame mobiliteit te ontwikkelen en te garanderen.</w:t>
      </w:r>
    </w:p>
    <w:p>
      <w:r>
        <w:t>- Het GVVP omvat een meerjaren uitvoeringsprogramma gericht op de realisatie van duurzaam veilige mobiliteit in Cranendonck.</w:t>
      </w:r>
    </w:p>
    <w:p>
      <w:r>
        <w:t>- De kosten die met de duurzaam veilig inrichting van wegen samenhangen zijn opgenomen in het laatste hoofdstuk.</w:t>
      </w:r>
    </w:p>
    <w:p>
      <w:r>
        <w:t>- Het GVVP richt zich op de noodzakelijke Duurzaam Veilig inrichting van wegen en het spreiden van verkeers- en vervoersstromen.</w:t>
      </w:r>
    </w:p>
    <w:p>
      <w:r>
        <w:t>- Het beleidskader omvat onder andere infrastructuur, fietsinfra, vervoer van personen en goederen per spoor, over water en door de lucht, openbaar vervoer, voetgangers en landbouwverkeer.</w:t>
      </w:r>
    </w:p>
    <w:p>
      <w:r>
        <w:t>- Het GVVP wordt in de eerste helft van 2017 aan de gemeenteraad aangeboden.</w:t>
      </w:r>
    </w:p>
    <w:p>
      <w:r>
        <w:t>- Het beleid is gericht op duurzaam veiligheid en het waarborgen van de veiligheid op de weg en de vrijheid van het verkeer.</w:t>
      </w:r>
    </w:p>
    <w:p>
      <w:r>
        <w:t>- Het GVVP is geldig tot 1 januari 2025 en wordt jaarlijks geëvalueerd en geüpdatet.</w:t>
      </w:r>
    </w:p>
    <w:p>
      <w:r>
        <w:t>- Maatregelen worden genomen om de verkeersveiligheid en parkeerdruk te verbeteren in de gemeente Cranendonck.</w:t>
      </w:r>
    </w:p>
    <w:p>
      <w:r>
        <w:t>- Er wordt gekeken naar het ontwikkelen van goede fietsverbindingen en overstappunten voor openbaar vervoer en andere vervoersmodaliteiten.</w:t>
      </w:r>
    </w:p>
    <w:p>
      <w:r>
        <w:t>- De gemeente Cranendonck werkt aan een gedegen beleid voor E-parkeren en E-laden.</w:t>
      </w:r>
    </w:p>
    <w:p>
      <w:r>
        <w:t>- Maatregelen worden genomen om de mobiliteit in Cranendonck te verbeteren en de uitstoot van schadelijke stoffen te verminderen.</w:t>
      </w:r>
    </w:p>
    <w:p>
      <w:r>
        <w:t>- Het gaat onder andere om het instellen van busverbindingen, verbeteren van trottoirs en fietsverbindingen, en het aanpakken van landbouwverkeer.</w:t>
      </w:r>
    </w:p>
    <w:p>
      <w:r>
        <w:t>- Er wordt jaarlijks een projectkalender opgesteld.</w:t>
      </w:r>
    </w:p>
    <w:p>
      <w:r>
        <w:t>- De kostenraming voor de maatregelen is €500k tot €1 miljoen per jaar.</w:t>
      </w:r>
    </w:p>
    <w:p/>
    <w:p>
      <w:r>
        <w:t>2019 - 051.7 Uitvoeringsbeleid VTH 2020-2023 bijl..pdf</w:t>
      </w:r>
    </w:p>
    <w:p/>
    <w:p>
      <w:r>
        <w:t>- De tekst beschrijft het Uitvoeringsbeleid VTH 2020-2023 van de gemeente Cranendonck met betrekking tot vergunningen, toezicht en handhaving in het kader van het omgevingsrecht.</w:t>
      </w:r>
    </w:p>
    <w:p>
      <w:r>
        <w:t>- Het beleid beschrijft de keuzes die het college van burgemeester en wethouders van de gemeente maakt over de uitvoering van de vergunningverlening, het toezicht en de handhaving van de regels voor de fysieke (leef)omgeving.</w:t>
      </w:r>
    </w:p>
    <w:p>
      <w:r>
        <w:t>- Het beleid is specifiek voor de gemeente Cranendonck en heeft betrekking op (bestuursrechtelijke) vergunning-, toezicht- en handhavingstaken op basis van de Wabo, de daaraan aangehaakte omgevingsvergunningen in lokale verordeningen en op basis van de regels die de gemeente zelf stelt, bijvoorbeeld in de Algemene Plaatselijke Verordening (APV).</w:t>
      </w:r>
    </w:p>
    <w:p>
      <w:r>
        <w:t>- De tekst gaat over kwaliteitscriteria voor gemeentelijke vergunning-, toezicht- en handhavingstaken (VTH-taken) op het gebied van omgevingsrecht.</w:t>
      </w:r>
    </w:p>
    <w:p>
      <w:r>
        <w:t>- De gemeente Cranendonck heeft in de ‘Verordening kwaliteit vergunningverlening, toezicht en handhaving omgevingsrecht gemeente Cranendonck’ bepaald te voldoen aan het bodemniveau.</w:t>
      </w:r>
    </w:p>
    <w:p>
      <w:r>
        <w:t>- De gemeente Cranendonck heeft als uitgangspunt dat vergunningverlening, toezicht en handhaving bijdragen aan een veilige, leefbare en duurzame gemeente.</w:t>
      </w:r>
    </w:p>
    <w:p>
      <w:r>
        <w:t>- In het Uitvoeringsbeleid VTH 2020-2023 staan thema's als veiligheid en leefbaarheid centraal met doelen en activiteiten om deze te realiseren.</w:t>
      </w:r>
    </w:p>
    <w:p>
      <w:r>
        <w:t>- De tekst gaat over het uitvoeringsbeleid van de gemeente Cranendonck voor vergunningverlening, toezicht en handhaving (VTH) voor de periode 2020-2023.</w:t>
      </w:r>
    </w:p>
    <w:p>
      <w:r>
        <w:t>- De gemeente wil een schone leefomgeving bevorderen en overlast en hinder tegengaan.</w:t>
      </w:r>
    </w:p>
    <w:p>
      <w:r>
        <w:t>- De tekst beschrijft de werkwijze van toezicht op naleving van regelgeving tijdens de realisatiefase van een verleende omgevingsvergunning.</w:t>
      </w:r>
    </w:p>
    <w:p>
      <w:r>
        <w:t>- De tekst gaat over het toezicht op omgevingsvergunningen voor bouwwerken en het naleven van regelgeving in bestaande situaties.</w:t>
      </w:r>
    </w:p>
    <w:p>
      <w:r>
        <w:t>- De tekst gaat over verschillende aspecten van vergunningverlening en toetsing in de gemeente Cranendonck.</w:t>
      </w:r>
    </w:p>
    <w:p>
      <w:r>
        <w:t>- De tekst gaat over de procedures en toetsingskaders voor het verkrijgen van een omgevingsvergunning in de gemeente Cranendonck.</w:t>
      </w:r>
    </w:p>
    <w:p>
      <w:r>
        <w:t>- De tekst gaat over het intrekken van vergunningen en het stellen van voorwaarden bij sloopmeldingen en meldingen van brandveilig gebruik.</w:t>
      </w:r>
    </w:p>
    <w:p>
      <w:r>
        <w:t>- De tekst gaat niet over luchtkwaliteit of relevante maatregelen.</w:t>
      </w:r>
    </w:p>
    <w:p>
      <w:r>
        <w:t>- De tekst gaat over het uitvoeringsbeleid voor toezicht en handhaving op het gebied van milieu en veiligheid in de gemeente Cranendonck.</w:t>
      </w:r>
    </w:p>
    <w:p>
      <w:r>
        <w:t>- De tekst beschrijft het systeem van prioritering van toezichtszaken door de gemeente Cranendonck.</w:t>
      </w:r>
    </w:p>
    <w:p>
      <w:r>
        <w:t>- Handhavingsstrategie van gemeente Cranendonck voor overtredingen van wet- en regelgeving</w:t>
      </w:r>
    </w:p>
    <w:p>
      <w:r>
        <w:t>- Categorieën: Mobiliteit, Mobiele machines, Industrie, Houtverbranding in particuliere huishoudens, Binnenvaart en havens, Landbouw, Participatie van burgers en bedrijven, Monitoring, Locaties met hoge blootstelling en kwetsbare groepen, Internationaal luchtbeleid, of Geen</w:t>
      </w:r>
    </w:p>
    <w:p>
      <w:r>
        <w:t>- Uitvoeringsbeleid van gemeente Cranendonck voor vergunningverlening, toezicht en handhaving (VTH) voor de periode 2020-2023</w:t>
      </w:r>
    </w:p>
    <w:p>
      <w:r>
        <w:t>- Monitoring en evaluatie van uitvoeringskwaliteit van diensten en producten met betrekking tot VTH</w:t>
      </w:r>
    </w:p>
    <w:p>
      <w:r>
        <w:t>- Prioritering van toezicht en handhavingstaken op basis van risicoanalyse en effectiviteit</w:t>
      </w:r>
    </w:p>
    <w:p>
      <w:r>
        <w:t>- Gebruik van prioriteringsinstrument voor handhavingstaken op evenementen, hinderlijke dieren en drugsgerelateerde onderwerpen</w:t>
      </w:r>
    </w:p>
    <w:p>
      <w:r>
        <w:t>- Geen specifieke maatregelen genoemd die direct te maken hebben met luchtkwaliteit</w:t>
      </w:r>
    </w:p>
    <w:p/>
    <w:p>
      <w:r>
        <w:t>Elektrische auto’s en laadpalen Cranendonck.pdf</w:t>
      </w:r>
    </w:p>
    <w:p/>
    <w:p>
      <w:r>
        <w:t>- Gemeente Cranendonck ondersteunt elektrisch rijden</w:t>
      </w:r>
    </w:p>
    <w:p>
      <w:r>
        <w:t>- Plaatsen netwerk van openbare laadpalen in komende jaren</w:t>
      </w:r>
    </w:p>
    <w:p>
      <w:r>
        <w:t>- Aangesloten bij Regionale Aanbesteding voor Laadinfrastructuur (RAL)</w:t>
      </w:r>
    </w:p>
    <w:p>
      <w:r>
        <w:t>- Samenwerking met Vattenfall InCharge</w:t>
      </w:r>
    </w:p>
    <w:p>
      <w:r>
        <w:t>- Openbare laadpalen laden altijd 100% uit wind opgewekte stroom van Nederlandse windmolens</w:t>
      </w:r>
    </w:p>
    <w:p>
      <w:r>
        <w:t>- Voorwaarden voor aanvragen van openbare laadpaal, zoals bezit van elektrisch of plug-in hybride voertuig</w:t>
      </w:r>
    </w:p>
    <w:p>
      <w:r>
        <w:t>- Aanvragen en plaatsen van openbare laadpaal kost niets</w:t>
      </w:r>
    </w:p>
    <w:p>
      <w:r>
        <w:t>- Alleen betalen voor opladen van elektrische auto</w:t>
      </w:r>
    </w:p>
    <w:p>
      <w:r>
        <w:t>- Maatregel valt onder mobiliteit (verkeer)</w:t>
      </w:r>
    </w:p>
    <w:p/>
    <w:p>
      <w:r>
        <w:t>klimaatvisie-klimaatbestendig-cranendonck.pdf</w:t>
      </w:r>
    </w:p>
    <w:p/>
    <w:p>
      <w:r>
        <w:t>- De tekst gaat over de klimaatvisie en -agenda van Cranendonck en de maatregelen die genomen kunnen worden om de gemeente klimaatbestendig te maken.</w:t>
      </w:r>
    </w:p>
    <w:p>
      <w:r>
        <w:t>- Maatregelen die genomen kunnen worden zijn onder andere het vergroenen van de woonomgeving, het opstellen van regelgeving voor klimaatbestendige en duurzame ontwerpen, het betrekken van inwoners, onderwijs, energiecoöperaties en bedrijven, en het actualiseren van het hemelwaterbeleid.</w:t>
      </w:r>
    </w:p>
    <w:p>
      <w:r>
        <w:t>- De gemeente Cranendonck werkt aan een klimaatbestendige toekomst door verschillende werksessies en samenwerking tussen disciplines en de gemeenschap.</w:t>
      </w:r>
    </w:p>
    <w:p>
      <w:r>
        <w:t>- De gemeente Cranendonck heeft klimaatkaarten gemaakt voor hitte, droogte, wateroverlast en waterveiligheid om inzicht te krijgen in de impact van het veranderende klimaat en waar en hoe kwetsbaar de gemeente is.</w:t>
      </w:r>
    </w:p>
    <w:p>
      <w:r>
        <w:t>- De gemeente Cranendonck werkt aan klimaatadaptatie door het vergroten van natuurgebieden, het opstellen van een norm voor dubbel ruimtegebruik en het combineren van hernieuwbare energie-opwekking met klimaatadaptatie.</w:t>
      </w:r>
    </w:p>
    <w:p>
      <w:r>
        <w:t>- De provincie werkt aan maatregelen om de luchtkwaliteit te verbeteren, in samenwerking met lokale verenigingen en burgers.</w:t>
      </w:r>
    </w:p>
    <w:p>
      <w:r>
        <w:t>- De tekst beschrijft verschillende kaarten die zijn ontwikkeld om inzicht te krijgen in de waterveiligheid, risico's van gevaarlijke stoffen en kwetsbaarheden voor klimaatverandering in de gemeente Cranendonck.</w:t>
      </w:r>
    </w:p>
    <w:p/>
    <w:p>
      <w:r>
        <w:t>nota-duurzaamheid-2020-2024.pdf</w:t>
      </w:r>
    </w:p>
    <w:p/>
    <w:p>
      <w:r>
        <w:t>- Doel Nota Duurzaamheid Cranendonck: klimaatneutraal in 2050 en CO2-neutraal in 2030</w:t>
      </w:r>
    </w:p>
    <w:p>
      <w:r>
        <w:t>- Vijf thema's: energietransitie, materiaaltransitie, klimaatadaptatie, biodiversiteit, schone leefomgeving</w:t>
      </w:r>
    </w:p>
    <w:p>
      <w:r>
        <w:t>- Focus op RES, energiebesparing, duurzame energieopwekking, warmtetransitie</w:t>
      </w:r>
    </w:p>
    <w:p>
      <w:r>
        <w:t>- Mobiliteit valt onder energietransitie</w:t>
      </w:r>
    </w:p>
    <w:p>
      <w:r>
        <w:t>- Samenwerking met inwoners, ondernemers en organisaties</w:t>
      </w:r>
    </w:p>
    <w:p>
      <w:r>
        <w:t>- Twee scenario's: ambitieus en basis</w:t>
      </w:r>
    </w:p>
    <w:p>
      <w:r>
        <w:t>- Maatregelen: zonnepanelen, verduurzaming gebouwen, duurzame wijken, transitievisie warmte, alternatieven voor autoverkeer, besparingen landbouw, verduurzamen industrie, beleid schone leefomgeving</w:t>
      </w:r>
    </w:p>
    <w:p>
      <w:r>
        <w:t>- Doel: duurzame samenleving, eigenaarschap inwoners, bodemkwaliteit, sanering varkenshouderijen</w:t>
      </w:r>
    </w:p>
    <w:p>
      <w:r>
        <w:t>- Gedachtegoed De Nieuwe Route</w:t>
      </w:r>
    </w:p>
    <w:p>
      <w:r>
        <w:t>- Financiële consequenties</w:t>
      </w:r>
    </w:p>
    <w:p>
      <w:r>
        <w:t>- Maatregelen voor klimaatneutraal: energieopwekking, verduurzaming gebouwen, mobiliteit, circulair inkopen, klimaatadaptatie, biodiversiteit, schone leefomgeving</w:t>
      </w:r>
    </w:p>
    <w:p>
      <w:r>
        <w:t>- Participatietraject met externe stakeholders</w:t>
      </w:r>
    </w:p>
    <w:p>
      <w:r>
        <w:t>- Maatregelen relevant voor mobiliteit, industrie, landbouw, participatie van burgers en bedrijven</w:t>
      </w:r>
    </w:p>
    <w:p>
      <w:r>
        <w:t>- Ieneutrale gebouwen kunnen leiden tot minder uitstoot van schadelijke stoffen</w:t>
      </w:r>
    </w:p>
    <w:p>
      <w:r>
        <w:t>- Er wordt niet specifiek gesproken over mobiliteit (verkeer), mobiele machines, industrie, houtverbranding in particuliere huishoudens, binnenvaart en havens, landbouw, monitoring, locaties met hoge blootstelling en kwetsbare groepen, of internationaal luchtbeleid.</w:t>
      </w:r>
    </w:p>
    <w:p/>
    <w:p>
      <w:r>
        <w:t>strategische-visie-cranendonck-2009-2024.pdf</w:t>
      </w:r>
    </w:p>
    <w:p/>
    <w:p>
      <w:r>
        <w:t>- Gemeente Cranendonck heeft een visie voor de periode 2009-2024</w:t>
      </w:r>
    </w:p>
    <w:p>
      <w:r>
        <w:t>- Vijf focuspunten: wonen en leven, werk en economie, recreatie en toerisme, zelfredzaamheid van inwoners, behoud van basisonderwijs in kernen</w:t>
      </w:r>
    </w:p>
    <w:p>
      <w:r>
        <w:t>- Wonen en leven: behouden en versterken groen en rustiek karakter, afstemmen woningaanbod op behoefte per kern, verbeteren openbaar vervoer</w:t>
      </w:r>
    </w:p>
    <w:p>
      <w:r>
        <w:t>- Werk en economie: beter benutten potenties toerisme/recreatie en industrie, duidelijke positie binnen Brainport-regio, toeleverancier van ondersteunde producten en diensten aan kennisbedrijven in Eindhoven</w:t>
      </w:r>
    </w:p>
    <w:p>
      <w:r>
        <w:t>- Relevant voor luchtkwaliteit: verminderen verkeer en uitstoot schadelijke stoffen</w:t>
      </w:r>
    </w:p>
    <w:p>
      <w:r>
        <w:t>- Geen specifieke maatregelen genoemd gericht op verbeteren luchtkwaliteit</w:t>
      </w:r>
    </w:p>
    <w:p>
      <w:r>
        <w:t>- Categorieën: Mobiliteit (verkeer), Industrie, Participatie van burgers en bedrijven.</w:t>
      </w:r>
    </w:p>
    <w:p/>
    <w:p>
      <w:r>
        <w:t>structuurvisie-2024.pdf</w:t>
      </w:r>
    </w:p>
    <w:p/>
    <w:p>
      <w:r>
        <w:t>- Structuurvisie van de gemeente Cranendonck voor 2014-2024</w:t>
      </w:r>
    </w:p>
    <w:p>
      <w:r>
        <w:t>- Behoud groene uitstraling en bevorderen duurzaamheid en milieuaspecten</w:t>
      </w:r>
    </w:p>
    <w:p>
      <w:r>
        <w:t>- Aandacht voor toerisme, recreatie en innovatieve projecten</w:t>
      </w:r>
    </w:p>
    <w:p>
      <w:r>
        <w:t>- Duurzaam Industriepark Cranendonck als troef voor duurzaamheid en kennis</w:t>
      </w:r>
    </w:p>
    <w:p>
      <w:r>
        <w:t>- Gebiedsvisie 'Kansen over Grenzen' voor duurzame ontwikkelingen en samenwerkingen</w:t>
      </w:r>
    </w:p>
    <w:p>
      <w:r>
        <w:t>- Verschillende bedrijventerreinen en landschap van de gemeente Cranendonck</w:t>
      </w:r>
    </w:p>
    <w:p>
      <w:r>
        <w:t>- Maatregelen voor mobiliteit, landbouw, monitoring en participatie van burgers en bedrijven</w:t>
      </w:r>
    </w:p>
    <w:p>
      <w:r>
        <w:t>- Uitdagingen op gebied van infrastructuur en verkeer</w:t>
      </w:r>
    </w:p>
    <w:p>
      <w:r>
        <w:t>- Stimuleren van duurzame en innovatieve ontwikkelingen in bedrijvigheid</w:t>
      </w:r>
    </w:p>
    <w:p>
      <w:r>
        <w:t>- Verbeteren van recreatieve mogelijkheden en aantrekkelijke inrichting van dorpskernen</w:t>
      </w:r>
    </w:p>
    <w:p>
      <w:r>
        <w:t>- Gebiedsvisie Baronie Cranendonck voor behoud van onderwijs- en zorgvoorzieningen</w:t>
      </w:r>
    </w:p>
    <w:p>
      <w:r>
        <w:t>- Optimaliseren van fietspaden</w:t>
      </w:r>
    </w:p>
    <w:p>
      <w:r>
        <w:t>- Verbeteren bereikbaarheid onderwijs- en zorgvoorzieningen</w:t>
      </w:r>
    </w:p>
    <w:p>
      <w:r>
        <w:t>- Mobiliteit (verkeer)</w:t>
      </w:r>
    </w:p>
    <w:p>
      <w:r>
        <w:t>- Participatie van burgers en bedrijven</w:t>
      </w:r>
    </w:p>
    <w:p>
      <w:r>
        <w:t>- Versterken van natuurgebieden</w:t>
      </w:r>
    </w:p>
    <w:p>
      <w:r>
        <w:t>- Optimaliseren van beekdalen</w:t>
      </w:r>
    </w:p>
    <w:p>
      <w:r>
        <w:t>- Aanleggen van waterbergingsgebieden</w:t>
      </w:r>
    </w:p>
    <w:p>
      <w:r>
        <w:t>- Verbeteren van ecologische verbindingzones</w:t>
      </w:r>
    </w:p>
    <w:p>
      <w:r>
        <w:t>- Behouden en versterken van bos- en heidecomplexen</w:t>
      </w:r>
    </w:p>
    <w:p>
      <w:r>
        <w:t>- Versterken van ruimtelijke identiteit van kernen</w:t>
      </w:r>
    </w:p>
    <w:p>
      <w:r>
        <w:t>- Beschermen van cultuurhistorische gebieden en monumenten</w:t>
      </w:r>
    </w:p>
    <w:p>
      <w:r>
        <w:t>- Herbestemmen van leegstaande gebouwen</w:t>
      </w:r>
    </w:p>
    <w:p>
      <w:r>
        <w:t>- Beschermen van bolle akkers</w:t>
      </w:r>
    </w:p>
    <w:p>
      <w:r>
        <w:t>- Aandacht voor smokkelthema en herstellen van oude kerkepaden</w:t>
      </w:r>
    </w:p>
    <w:p>
      <w:r>
        <w:t>- Geen specifieke maatregelen voor luchtkwaliteit</w:t>
      </w:r>
    </w:p>
    <w:p>
      <w:r>
        <w:t>- Categorie: Geen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