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Laarbeek_samengevoegd</w:t>
      </w:r>
    </w:p>
    <w:p>
      <w:pPr>
        <w:pStyle w:val="Heading1"/>
      </w:pPr>
      <w:r>
        <w:t>bestuursakkoord-2022-2026 (2)</w:t>
      </w:r>
    </w:p>
    <w:p>
      <w:pPr>
        <w:pStyle w:val="Heading5"/>
      </w:pPr>
      <w:r>
        <w:t xml:space="preserve">bestuursakkoord-2022-2026 (2).pdf rapport-rekenkameronderzoek-duurzaamheidsbeleid-gemeente-laarbeek.pdf </w:t>
      </w:r>
    </w:p>
    <w:p>
      <w:r>
        <w:t xml:space="preserve">[1/2] </w:t>
      </w:r>
    </w:p>
    <w:p>
      <w:r>
        <w:t>[2/2] Het bestuursakkoord van de gemeente Laarbeek voor de periode 2022-2026 bevat verschillende programma's gericht op onder andere het woon- en leefklimaat, gezondheid, welzijn en zorg, veiligheid en duurzaamheid. De gemeente streeft naar een nieuwe rol van de overheid waarbij meer gebruik wordt gemaakt van de energie en kennis in de samenleving en er wordt ingezet op samenwerking met andere gemeenten en regionale netwerken. Er worden diverse maatregelen genomen om de veiligheid en leefbaarheid in Laarbeek te verbeteren, zoals de aanpak van ondermijnende criminaliteit en het verminderen van traditionele criminaliteit. Ook wordt er gewerkt aan het behouden van het dorpse karakter van Laarbeek en het ontwikkelen van een integraal plan voor de gebiedsontwikkeling aan de Heuvel in Lieshout. Verder worden verschillende maatregelen genomen om de leefbaarheid en luchtkwaliteit in Laarbeek te verbeteren, zoals het verbeteren van de bereikbaarheid en het verminderen van wateroverlast. Er worden diverse beleidsprogramma's genoemd die betrekking hebben op luchtkwaliteit, economie en werkgelegenheid, gezondheid, welzijn, zorg en onderwijs. De gemeente Laarbeek neemt maatregelen om sociale en culturele tweedeling tegen te gaan, armoede te bestrijden, jeugdparticipatie te bevorderen, statushouders te helpen, accommodaties te behouden en energieneutraal te maken, eenzaamheid aan te pakken en goede zorg betaalbaar te houden. De financiële situatie van de gemeente is gezond en er wordt geïnvesteerd in de ontwikkeling van de ambtelijke organisatie om te kunnen omgaan met de toenemende complexiteit van taken en opgaven.</w:t>
      </w:r>
    </w:p>
    <w:p/>
    <w:p>
      <w:pPr>
        <w:pStyle w:val="Heading1"/>
      </w:pPr>
      <w:r>
        <w:t>rapport-rekenkameronderzoek-duurzaamheidsbeleid-gemeente-laarbeek</w:t>
      </w:r>
    </w:p>
    <w:p>
      <w:pPr>
        <w:pStyle w:val="Heading5"/>
      </w:pPr>
      <w:r>
        <w:t xml:space="preserve">bestuursakkoord-2022-2026 (2).pdf rapport-rekenkameronderzoek-duurzaamheidsbeleid-gemeente-laarbeek.pdf </w:t>
      </w:r>
    </w:p>
    <w:p>
      <w:r>
        <w:t xml:space="preserve">[1/3] </w:t>
      </w:r>
    </w:p>
    <w:p>
      <w:r>
        <w:t>[2/3] Dit rapport beschrijft een onderzoek naar de sturing en controle van het duurzaamheidsbeleid door de gemeenteraad van Laarbeek. Er zijn zes onderzoeksvragen geformuleerd om richting te geven aan het onderzoek. Duurzaamheid is een belangrijk thema voor de gemeente en de gemeenteraad heeft een kaderstellende en controlerende rol. Het rapport bevat aanbevelingen om de informatievoorziening aan de gemeenteraad te verbeteren en inhoudelijke focus aan te brengen op het gebied van duurzaamheid. Er worden geen specifieke maatregelen genoemd die te maken hebben met luchtkwaliteit. De gemeente Laarbeek heeft een duurzaamheidsprogramma genaamd 'Laarbeek energiek' met als doel de verduurzaming en toekomstbestendigheid van de gemeente te bevorderen. Er zijn verschillende projecten opgestart, zoals het Zonnepanelenproject Regio Zuidoost Brabant en de Duurzaamheidslening. De gemeenteraad heeft een rol in het beschikbaar stellen van geld, het vastleggen van kaders, controleren en input geven. De raad wordt op de hoogte gehouden van de voortgang van het programma en de projecten via raadsinformatiebrieven en besluitvormingsstukken. Een goede informatievoorziening aan de raad is belangrijk voor het uitoefenen van haar taken, zoals sturen op hoofdlijnen, toezicht uitoefenen en communiceren met burgers.</w:t>
      </w:r>
    </w:p>
    <w:p>
      <w:r>
        <w:t>[3/3] De gemeente kan verschillende maatregelen nemen om duurzame ontwikkeling te bevorderen en de luchtkwaliteit te verbeteren, zoals samenwerking met lokale stakeholders, integrale beleidsplannen, wettelijke taken en handhaving, faciliteren van initiatieven van burgers en bedrijven, financiële instrumenten en monitoring. Good governance en future proof control spelen hierbij een rol. Een casestudy beschrijft de praktijk. In Laarbeek zijn verschillende duurzame projecten, zoals Dragon's Den, De Groene Zone, duurzame straatverlichting en De Groenstrijd 2.0. De gemeente werkt samen met verschillende partijen en legt verantwoording af aan de raad. Het rapport gaat over de sturing en controle van duurzaamheidsbeleid door de gemeenteraad van Laarbeek. Er zijn maatregelen genomen, zoals de uitvoeringsagenda duurzaamheid en extra personele capaciteit. Het concept 'Future proof control' kan worden geïntroduceerd en het raamwerk van de vier 'levers of control' kan worden gebruikt voor betere informatievoorziening en sturingsinstrumenten.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