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5BC5" w14:textId="77777777" w:rsidR="00D843DB" w:rsidRPr="00C35F8B" w:rsidRDefault="00000000">
      <w:pPr>
        <w:pStyle w:val="Titel"/>
        <w:rPr>
          <w:lang w:val="nl-NL"/>
        </w:rPr>
      </w:pPr>
      <w:proofErr w:type="spellStart"/>
      <w:r w:rsidRPr="00C35F8B">
        <w:rPr>
          <w:lang w:val="nl-NL"/>
        </w:rPr>
        <w:t>Someren_samengevoegd</w:t>
      </w:r>
      <w:proofErr w:type="spellEnd"/>
    </w:p>
    <w:p w14:paraId="083E72FB" w14:textId="77777777" w:rsidR="00D843DB" w:rsidRPr="00C35F8B" w:rsidRDefault="00000000">
      <w:pPr>
        <w:pStyle w:val="Kop1"/>
        <w:rPr>
          <w:lang w:val="nl-NL"/>
        </w:rPr>
      </w:pPr>
      <w:r w:rsidRPr="00C35F8B">
        <w:rPr>
          <w:lang w:val="nl-NL"/>
        </w:rPr>
        <w:t>Afvalbeleidsplan_Someren_en_Asten_2016-2020</w:t>
      </w:r>
    </w:p>
    <w:p w14:paraId="5ECDB590" w14:textId="77777777" w:rsidR="00D843DB" w:rsidRPr="00C35F8B" w:rsidRDefault="00000000">
      <w:pPr>
        <w:rPr>
          <w:lang w:val="nl-NL"/>
        </w:rPr>
      </w:pPr>
      <w:r w:rsidRPr="00C35F8B">
        <w:rPr>
          <w:lang w:val="nl-NL"/>
        </w:rPr>
        <w:t xml:space="preserve">[1/2] </w:t>
      </w:r>
    </w:p>
    <w:p w14:paraId="14BB3FDD" w14:textId="77777777" w:rsidR="00D843DB" w:rsidRPr="00C35F8B" w:rsidRDefault="00000000">
      <w:pPr>
        <w:rPr>
          <w:lang w:val="nl-NL"/>
        </w:rPr>
      </w:pPr>
      <w:r w:rsidRPr="00C35F8B">
        <w:rPr>
          <w:lang w:val="nl-NL"/>
        </w:rPr>
        <w:t xml:space="preserve">[2/2] Het Afvalstoffenbeleidsplan </w:t>
      </w:r>
      <w:proofErr w:type="spellStart"/>
      <w:r w:rsidRPr="00C35F8B">
        <w:rPr>
          <w:lang w:val="nl-NL"/>
        </w:rPr>
        <w:t>'Van</w:t>
      </w:r>
      <w:proofErr w:type="spellEnd"/>
      <w:r w:rsidRPr="00C35F8B">
        <w:rPr>
          <w:lang w:val="nl-NL"/>
        </w:rPr>
        <w:t xml:space="preserve"> Afval naar Grondstof' van de gemeenten Someren en Asten beschrijft het afvalbeleid voor de jaren 2016-2020. Het doel is om het bronscheidingspercentage van huishoudelijk afval te verhogen naar minimaal 75% in 2020, met behoud van service naar inwoners en daling van de kosten. Maatregelen die hiervoor worden voorgesteld zijn onder andere het terugbrengen van de inzameling van restafval naar eens in de vier weken, het gezamenlijk inzamelen van drankenkartons en blik met plastic verpakkingsafval, en het bijplaatsen van textielcontainers in Someren. De gemeenten streven naar een zo hoog mogelijk hergebruikspercentage van grondstoffen tegen zo laag mogelijke kosten en hebben zich geconformeerd aan het Manifest voor een </w:t>
      </w:r>
      <w:proofErr w:type="spellStart"/>
      <w:r w:rsidRPr="00C35F8B">
        <w:rPr>
          <w:lang w:val="nl-NL"/>
        </w:rPr>
        <w:t>afvalloze</w:t>
      </w:r>
      <w:proofErr w:type="spellEnd"/>
      <w:r w:rsidRPr="00C35F8B">
        <w:rPr>
          <w:lang w:val="nl-NL"/>
        </w:rPr>
        <w:t xml:space="preserve"> samenleving en streven naar 95% bronscheiding in 2020. Om dit te bereiken worden verschillende maatregelen genomen, zoals het herinrichten en optimaliseren van de milieustraat op de huidige locatie en het deelnemen aan een regionale milieustraat met gemeente Helmond en Deurne. Het behalen van een hoog hergebruikspercentage is essentieel voor het behalen van de doelstelling van 75% gescheiden huishoudelijk afval in 2020. Er worden sorteeranalyses uitgevoerd om de samenstelling van het restafval te bepalen en er wordt gekeken naar de inzamelstructuur, ingezamelde hoeveelheden en scheidingspercentages van afvalfracties. De kosten voor afvalbeheer zijn vergelijkbaar tussen de twee gemeenten. Er worden verschillende maatregelen genomen om de afvalkosten te beperken, zoals het gratis inleveren van afval en het hergebruiken van goederen via de kringloopwinkel. De inzamelresultaten van beide gemeenten zijn goed in vergelijking met de benchmarkresultaten, maar er moet nog meer gebeuren om het bronscheidingspercentage van 75% in 2020 te halen. De sorteeranalyses van de gemeenten Someren en Asten tonen aan dat er nog veel winst te behalen is op het gebied van afvalscheiding, vooral bij GFT en kunststof. Beide gemeenten hebben lagere kosten voor inzameling en verwerking van GFT, rest en kunststof dan het landelijk gemiddelde. Het serviceniveau voor huis-aan-huis inzameling is goed, maar kan verbeterd worden voor glas en textiel. Mogelijke maatregelen zijn het terugbrengen van de inzameling van restafval naar eens in de vier weken, het inzamelen van drankenkartons en blik samen met plastic verpakkingsafval en GFT-inzameling op afroep in het buitengebied. Om de luchtkwaliteit te verbeteren worden verschillende maatregelen genomen, zoals het verminderen van GFT-afval in restafval, het inzamelen van PMD-afval in plastic zakken en het inzamelen van GFT-afval in het buitengebied op afroep. Ook wordt het bijplaatsen van textielcontainers genoemd als maatregel om meer textiel gescheiden in te zamelen en het serviceniveau voor inwoners te verhogen.</w:t>
      </w:r>
    </w:p>
    <w:p w14:paraId="6E8DBFFF" w14:textId="77777777" w:rsidR="00D843DB" w:rsidRPr="00C35F8B" w:rsidRDefault="00D843DB">
      <w:pPr>
        <w:rPr>
          <w:lang w:val="nl-NL"/>
        </w:rPr>
      </w:pPr>
    </w:p>
    <w:p w14:paraId="4F0B9B1D" w14:textId="77777777" w:rsidR="00D843DB" w:rsidRPr="00C35F8B" w:rsidRDefault="00000000">
      <w:pPr>
        <w:pStyle w:val="Kop1"/>
        <w:rPr>
          <w:lang w:val="nl-NL"/>
        </w:rPr>
      </w:pPr>
      <w:proofErr w:type="spellStart"/>
      <w:r w:rsidRPr="00C35F8B">
        <w:rPr>
          <w:lang w:val="nl-NL"/>
        </w:rPr>
        <w:lastRenderedPageBreak/>
        <w:t>Beleid_voor_niet-agrarische_functies_in_het_buitengebied</w:t>
      </w:r>
      <w:proofErr w:type="spellEnd"/>
    </w:p>
    <w:p w14:paraId="0B4A7C95" w14:textId="77777777" w:rsidR="00D843DB" w:rsidRPr="00C35F8B" w:rsidRDefault="00000000">
      <w:pPr>
        <w:rPr>
          <w:lang w:val="nl-NL"/>
        </w:rPr>
      </w:pPr>
      <w:r w:rsidRPr="00C35F8B">
        <w:rPr>
          <w:lang w:val="nl-NL"/>
        </w:rPr>
        <w:t xml:space="preserve">[1/2] </w:t>
      </w:r>
    </w:p>
    <w:p w14:paraId="439A19D3" w14:textId="77777777" w:rsidR="00D843DB" w:rsidRPr="00C35F8B" w:rsidRDefault="00000000">
      <w:pPr>
        <w:rPr>
          <w:lang w:val="nl-NL"/>
        </w:rPr>
      </w:pPr>
      <w:r w:rsidRPr="00C35F8B">
        <w:rPr>
          <w:lang w:val="nl-NL"/>
        </w:rPr>
        <w:t xml:space="preserve">[2/2] De gemeente Someren heeft een beleidsnota opgesteld voor niet-agrarische functies in het buitengebied en maatregelen ter stimulering van de sloop van voormalige agrarische bedrijfsgebouwen. Het doel is een aantrekkelijk, groen en landelijk buitengebied dat duurzaam is en een prettige fysieke en sociale leefomgeving biedt. Er worden vier principes gehanteerd voor het toekennen van uitbreidingsruimte en er worden vier sloopstimulerende maatregelen ingevoerd. Er wordt gebruik gemaakt van een gebiedsgerichte benadering en er wordt rekening gehouden met bestaand zoneringsbeleid. De gemeente Someren heeft te maken met veranderingen in het buitengebied, waaronder schaalvergroting in de agrarische sector en leegstaande stallen als gevolg daarvan. Er is behoefte aan een goed beleid voor gebruik van </w:t>
      </w:r>
      <w:proofErr w:type="spellStart"/>
      <w:r w:rsidRPr="00C35F8B">
        <w:rPr>
          <w:lang w:val="nl-NL"/>
        </w:rPr>
        <w:t>VAB's</w:t>
      </w:r>
      <w:proofErr w:type="spellEnd"/>
      <w:r w:rsidRPr="00C35F8B">
        <w:rPr>
          <w:lang w:val="nl-NL"/>
        </w:rPr>
        <w:t xml:space="preserve"> en maatregelen ter stimulering van sloop om ruimtelijke kwaliteit, leefbaarheid en economie te bereiken. Voor de glastuinbouwgebieden Vlasakkers en Kievitsakkers is het beleid erop gericht om ruimte te behouden voor glastuinbouwbedrijven. Er worden regels aangepast zodat regulier agrarisch gebruik zoals akkerbouw en veeteelt wordt toegestaan op percelen die nog niet worden benut voor glastuinbouw. Er wordt een afweging gemaakt of zorg- en maatschappelijke functies passend en/of gewenst zijn in het buitengebied en op welke plek deze worden toegestaan. Er worden verschillende maatregelen genoemd, zoals het toestaan van wonen-plus, statische opslag en buitenopslag onder bepaalde voorwaarden. De gemeente Someren heeft regels opgesteld voor het vestigen van niet-agrarische functies in het buitengebied en heeft de </w:t>
      </w:r>
      <w:proofErr w:type="spellStart"/>
      <w:r w:rsidRPr="00C35F8B">
        <w:rPr>
          <w:lang w:val="nl-NL"/>
        </w:rPr>
        <w:t>Cradle</w:t>
      </w:r>
      <w:proofErr w:type="spellEnd"/>
      <w:r w:rsidRPr="00C35F8B">
        <w:rPr>
          <w:lang w:val="nl-NL"/>
        </w:rPr>
        <w:t xml:space="preserve"> </w:t>
      </w:r>
      <w:proofErr w:type="spellStart"/>
      <w:r w:rsidRPr="00C35F8B">
        <w:rPr>
          <w:lang w:val="nl-NL"/>
        </w:rPr>
        <w:t>to</w:t>
      </w:r>
      <w:proofErr w:type="spellEnd"/>
      <w:r w:rsidRPr="00C35F8B">
        <w:rPr>
          <w:lang w:val="nl-NL"/>
        </w:rPr>
        <w:t xml:space="preserve"> </w:t>
      </w:r>
      <w:proofErr w:type="spellStart"/>
      <w:r w:rsidRPr="00C35F8B">
        <w:rPr>
          <w:lang w:val="nl-NL"/>
        </w:rPr>
        <w:t>Cradle</w:t>
      </w:r>
      <w:proofErr w:type="spellEnd"/>
      <w:r w:rsidRPr="00C35F8B">
        <w:rPr>
          <w:lang w:val="nl-NL"/>
        </w:rPr>
        <w:t>-uitgangspunten opgenomen in het beleid voor niet-agrarische functies in het buitengebied.</w:t>
      </w:r>
    </w:p>
    <w:p w14:paraId="09DD8840" w14:textId="77777777" w:rsidR="00D843DB" w:rsidRPr="00C35F8B" w:rsidRDefault="00D843DB">
      <w:pPr>
        <w:rPr>
          <w:lang w:val="nl-NL"/>
        </w:rPr>
      </w:pPr>
    </w:p>
    <w:p w14:paraId="12C0B580" w14:textId="77777777" w:rsidR="00D843DB" w:rsidRPr="00C35F8B" w:rsidRDefault="00000000">
      <w:pPr>
        <w:pStyle w:val="Kop1"/>
        <w:rPr>
          <w:lang w:val="nl-NL"/>
        </w:rPr>
      </w:pPr>
      <w:r w:rsidRPr="00C35F8B">
        <w:rPr>
          <w:lang w:val="nl-NL"/>
        </w:rPr>
        <w:t>Coalitieprogramma 2022-2026</w:t>
      </w:r>
    </w:p>
    <w:p w14:paraId="05FFB676" w14:textId="77777777" w:rsidR="00D843DB" w:rsidRPr="00C35F8B" w:rsidRDefault="00000000">
      <w:pPr>
        <w:rPr>
          <w:lang w:val="nl-NL"/>
        </w:rPr>
      </w:pPr>
      <w:r w:rsidRPr="00C35F8B">
        <w:rPr>
          <w:lang w:val="nl-NL"/>
        </w:rPr>
        <w:t xml:space="preserve">[1/2] </w:t>
      </w:r>
    </w:p>
    <w:p w14:paraId="3E0780DE" w14:textId="77777777" w:rsidR="00D843DB" w:rsidRPr="00C35F8B" w:rsidRDefault="00000000">
      <w:pPr>
        <w:rPr>
          <w:lang w:val="nl-NL"/>
        </w:rPr>
      </w:pPr>
      <w:r w:rsidRPr="00C35F8B">
        <w:rPr>
          <w:lang w:val="nl-NL"/>
        </w:rPr>
        <w:t>[2/2] De gemeente Someren heeft grote uitdagingen op het gebied van woningtekort, energietransitie, klimaatadaptatie en stikstofproblematiek. Om deze uitdagingen aan te pakken wil de gemeente integraal samenwerken en afstemmen met belanghebbenden. Er worden concrete acties beschreven op het gebied van crisisbeheersing, openbare orde en veiligheid, verkeer en vervoer, economische ontwikkeling, bedrijventerreinen, energie, water, afval, milieubeheer en natuur. De gemeente streeft naar een duurzame en leefbare gemeente waar iedereen een eigen thuis kan vinden</w:t>
      </w:r>
      <w:r w:rsidRPr="00CF59D5">
        <w:rPr>
          <w:highlight w:val="yellow"/>
          <w:lang w:val="nl-NL"/>
        </w:rPr>
        <w:t>. Er worden verschillende maatregelen genoemd om de luchtkwaliteit te verbeteren, zoals het versnellen van de ontwikkeling van gronden en het verrichten van haalbaarheidsonderzoeken naar potentiële uitbreidingslocaties.</w:t>
      </w:r>
      <w:r w:rsidRPr="00C35F8B">
        <w:rPr>
          <w:lang w:val="nl-NL"/>
        </w:rPr>
        <w:t xml:space="preserve"> Daarnaast worden er maatregelen genoemd op het gebied van wonen en bouwen en het sociaal domein. Het document beschrijft ook de ambities van de gemeente Someren op het gebied van bestuurscultuur, financiën en organisatie, waarbij </w:t>
      </w:r>
      <w:r w:rsidRPr="00C35F8B">
        <w:rPr>
          <w:lang w:val="nl-NL"/>
        </w:rPr>
        <w:lastRenderedPageBreak/>
        <w:t>onder andere gesproken wordt over burgerparticipatie, transparantie en het verduurzamen van gebouwen.</w:t>
      </w:r>
    </w:p>
    <w:p w14:paraId="40E7A0BC" w14:textId="77777777" w:rsidR="00D843DB" w:rsidRPr="00C35F8B" w:rsidRDefault="00D843DB">
      <w:pPr>
        <w:rPr>
          <w:lang w:val="nl-NL"/>
        </w:rPr>
      </w:pPr>
    </w:p>
    <w:p w14:paraId="110E2F35" w14:textId="77777777" w:rsidR="00D843DB" w:rsidRPr="00C35F8B" w:rsidRDefault="00000000">
      <w:pPr>
        <w:pStyle w:val="Kop1"/>
        <w:rPr>
          <w:lang w:val="nl-NL"/>
        </w:rPr>
      </w:pPr>
      <w:proofErr w:type="spellStart"/>
      <w:r w:rsidRPr="00C35F8B">
        <w:rPr>
          <w:lang w:val="nl-NL"/>
        </w:rPr>
        <w:t>GGDB_Lokaal_preventieakkoord</w:t>
      </w:r>
      <w:proofErr w:type="spellEnd"/>
    </w:p>
    <w:p w14:paraId="6835AEBC" w14:textId="77777777" w:rsidR="00D843DB" w:rsidRPr="00C35F8B" w:rsidRDefault="00000000">
      <w:pPr>
        <w:rPr>
          <w:lang w:val="nl-NL"/>
        </w:rPr>
      </w:pPr>
      <w:r w:rsidRPr="00C35F8B">
        <w:rPr>
          <w:lang w:val="nl-NL"/>
        </w:rPr>
        <w:t xml:space="preserve">[1/2] </w:t>
      </w:r>
    </w:p>
    <w:p w14:paraId="6E7D621F" w14:textId="77777777" w:rsidR="00D843DB" w:rsidRPr="00C35F8B" w:rsidRDefault="00000000">
      <w:pPr>
        <w:rPr>
          <w:lang w:val="nl-NL"/>
        </w:rPr>
      </w:pPr>
      <w:r w:rsidRPr="00C35F8B">
        <w:rPr>
          <w:lang w:val="nl-NL"/>
        </w:rPr>
        <w:t>[2/2] In Someren wordt samengewerkt tussen inwoners, lokale partners en de gemeente om gezondheidsverschillen te verkleinen en gezondheidswinst te behalen op verschillende thema's. Het lokale preventieakkoord "Heel Someren Gezond" richt zich op gezond eten en bewegen, roken, alcohol en drugspreventie en weerbaarheid en welbevinden. Er zijn al veel initiatieven op deze gebieden, zoals PACT Weerbaarheid en het lokale Sportakkoord. Het Nationaal Preventieakkoord wordt gevolgd en er wordt gestreefd naar gezondheid en vitaal welzijn voor jong en oud. Monitoring en evaluatie vinden jaarlijks plaats. De gemeente Someren heeft als ambitie om in 2040 een gezonde omgeving te realiseren waarin het gemakkelijker is om gezonde keuzes te maken en het merendeel van de inwoners een gezond gewicht heeft en voldoende beweegt. Er worden verschillende maatregelen genomen, zoals het stimuleren van een rookvrije generatie en het aanpakken van drugsgebruik. Het succes van de inzet valt en staat bij het enthousiasme van inwoners om daadwerkelijk gebruik te maken van de diverse activiteiten, ondersteuning en mogelijkheden die de preventieaanpak biedt.</w:t>
      </w:r>
    </w:p>
    <w:p w14:paraId="5B2A3AD1" w14:textId="77777777" w:rsidR="00D843DB" w:rsidRPr="00C35F8B" w:rsidRDefault="00D843DB">
      <w:pPr>
        <w:rPr>
          <w:lang w:val="nl-NL"/>
        </w:rPr>
      </w:pPr>
    </w:p>
    <w:p w14:paraId="7E1F51FE" w14:textId="77777777" w:rsidR="00D843DB" w:rsidRPr="00C35F8B" w:rsidRDefault="00000000">
      <w:pPr>
        <w:pStyle w:val="Kop1"/>
        <w:rPr>
          <w:lang w:val="nl-NL"/>
        </w:rPr>
      </w:pPr>
      <w:proofErr w:type="spellStart"/>
      <w:r w:rsidRPr="00C35F8B">
        <w:rPr>
          <w:lang w:val="nl-NL"/>
        </w:rPr>
        <w:t>Mestbeleid_gemeente_Someren</w:t>
      </w:r>
      <w:proofErr w:type="spellEnd"/>
    </w:p>
    <w:p w14:paraId="129976F6" w14:textId="77777777" w:rsidR="00D843DB" w:rsidRPr="00C35F8B" w:rsidRDefault="00000000">
      <w:pPr>
        <w:rPr>
          <w:lang w:val="nl-NL"/>
        </w:rPr>
      </w:pPr>
      <w:r w:rsidRPr="00C35F8B">
        <w:rPr>
          <w:lang w:val="nl-NL"/>
        </w:rPr>
        <w:t xml:space="preserve">[1/3] </w:t>
      </w:r>
    </w:p>
    <w:p w14:paraId="24756E3F" w14:textId="77777777" w:rsidR="00D843DB" w:rsidRPr="00C35F8B" w:rsidRDefault="00000000">
      <w:pPr>
        <w:rPr>
          <w:lang w:val="nl-NL"/>
        </w:rPr>
      </w:pPr>
      <w:r w:rsidRPr="00C35F8B">
        <w:rPr>
          <w:lang w:val="nl-NL"/>
        </w:rPr>
        <w:t xml:space="preserve">[2/3] Het mestbeleid in de gemeente Someren en de regelgeving vanuit de Rijksoverheid en provincie zijn gericht op het verminderen van het mestoverschot en het voorkomen van verontreiniging van bodem en water. Er zijn verschillende methoden van mestverwerking en mestbewerking, waarbij de verwerking altijd door een verwerker moet gebeuren en niet door een landbouwbedrijf. De gemeente Someren heeft een eigen beleidsstuk opgesteld om een nadere invulling te kunnen geven aan de provinciale regels voor mestbewerking. Er zijn verschillende maatregelen genomen om het mestoverschot tegen te gaan, zoals het verminderen van de hoeveelheid fosfaat in diervoeders en het verplicht laten verwerken van mestoverschot. Er zijn ook specifieke regels per sector en diersoort gesteld. Er is provinciaal beleid dat invulling geeft aan de landschappelijke inpassing van mestverwerking en het beperken van overlast voor de omgeving. De gemeente Someren heeft op dit moment geen actueel beleid voor mestbewerking, maar is bezig met het opstellen van nieuw beleid. Er zijn enkele initiatieven voor mestbewerking op verschillende locaties in Someren, waarbij de eigenaren onderzoeken of ze de capaciteit kunnen vergroten. </w:t>
      </w:r>
      <w:r w:rsidRPr="00C35F8B">
        <w:rPr>
          <w:highlight w:val="yellow"/>
          <w:lang w:val="nl-NL"/>
        </w:rPr>
        <w:t>Mestbewerking kan echter een duurzame oplossing zijn voor het mestprobleem.</w:t>
      </w:r>
      <w:r w:rsidRPr="00C35F8B">
        <w:rPr>
          <w:lang w:val="nl-NL"/>
        </w:rPr>
        <w:t xml:space="preserve"> </w:t>
      </w:r>
      <w:r w:rsidRPr="00C35F8B">
        <w:rPr>
          <w:lang w:val="nl-NL"/>
        </w:rPr>
        <w:lastRenderedPageBreak/>
        <w:t xml:space="preserve">Er zijn verschillende mogelijkheden voor de vestiging van mestbewerking, zoals in het buitengebied of op bedrijventerreinen. Er wordt gekeken naar de afweging tussen duurzaamheid en maatschappelijke belangen. Mestbewerking is niet toegestaan in dorpskernen, bebouwingsconcentraties en op bedrijventerreinen. Er zijn verschillende methoden om mest te verwerken en te scheiden, zoals indampen, mestscheiding en </w:t>
      </w:r>
      <w:proofErr w:type="spellStart"/>
      <w:r w:rsidRPr="00C35F8B">
        <w:rPr>
          <w:lang w:val="nl-NL"/>
        </w:rPr>
        <w:t>hygiënisatie</w:t>
      </w:r>
      <w:proofErr w:type="spellEnd"/>
      <w:r w:rsidRPr="00C35F8B">
        <w:rPr>
          <w:lang w:val="nl-NL"/>
        </w:rPr>
        <w:t xml:space="preserve">. Co-vergisting is een proces waarbij mest en co-producten worden omgezet in methaangas en CO2, wat vervolgens wordt omgezet in elektriciteit en warmte. </w:t>
      </w:r>
      <w:r w:rsidRPr="00C35F8B">
        <w:rPr>
          <w:highlight w:val="yellow"/>
          <w:lang w:val="nl-NL"/>
        </w:rPr>
        <w:t>Er zijn verschillende maatregelen genomen om de luchtkwaliteit te waarborgen, zoals het vermijden van dikke fractie en het vermijden van opslag en verwerking van tussenproducten in de openlucht. Er moet ook rekening worden gehouden met de ruimtelijke kwaliteit en de belangen van omwonenden</w:t>
      </w:r>
      <w:r w:rsidRPr="00C35F8B">
        <w:rPr>
          <w:lang w:val="nl-NL"/>
        </w:rPr>
        <w:t>. Er zijn verschillende beleidsprogramma's op nationaal, provinciaal en gemeentelijk niveau die co-vergisting aanmoedigen en ondersteunen.</w:t>
      </w:r>
    </w:p>
    <w:p w14:paraId="4813272D" w14:textId="77777777" w:rsidR="00D843DB" w:rsidRPr="00C35F8B" w:rsidRDefault="00000000">
      <w:pPr>
        <w:rPr>
          <w:lang w:val="nl-NL"/>
        </w:rPr>
      </w:pPr>
      <w:r w:rsidRPr="00C35F8B">
        <w:rPr>
          <w:lang w:val="nl-NL"/>
        </w:rPr>
        <w:t xml:space="preserve">[3/3] In de gemeente Someren wordt er gekeken naar de mogelijkheden om organisch materiaal om te zetten in energie. Co-vergisting wordt positief benaderd vanuit het oogpunt van duurzaamheid, maar er is geen beleidsvisie ontwikkeld voor de vestiging van deze installaties in het buitengebied. Er worden verschillende opties gegeven voor het reguleren van deze installaties, waarbij beperkingen worden gesteld aan de omvang en er wordt gekeken naar de </w:t>
      </w:r>
      <w:proofErr w:type="spellStart"/>
      <w:r w:rsidRPr="00C35F8B">
        <w:rPr>
          <w:lang w:val="nl-NL"/>
        </w:rPr>
        <w:t>verkeersaantrekkende</w:t>
      </w:r>
      <w:proofErr w:type="spellEnd"/>
      <w:r w:rsidRPr="00C35F8B">
        <w:rPr>
          <w:lang w:val="nl-NL"/>
        </w:rPr>
        <w:t xml:space="preserve"> werking en landschappelijke inpassing. Het doel van deze maatregelen is het verminderen van de mestproductie en het verbeteren van de luchtkwaliteit. Het fosfaatoverschot uit dierlijke mest is niet plaatsbaar op landbouwgronden binnen de gemeente en moet daarom verwerkt worden. Veehouders kunnen de mestverwerkingsplicht onderling overdragen door een Vervangende verwerkingsovereenkomst (VVO) af te sluiten. Het totale fosfaatoverschot van veehouderijen in Someren bedraagt 1,440 miljoen kg fosfaat, waarvan een groot deel afkomstig is van pluimveebedrijven. Er is nog een tekort aan verwerkingscapaciteit om aan de mestverwerkingsplicht te voldoen. Gemeenten kunnen medewerking verlenen aan initiatieven voor mestverwerking en faciliteren van de dialoog tussen initiatiefnemers en omgeving.</w:t>
      </w:r>
    </w:p>
    <w:p w14:paraId="21D2BD58" w14:textId="77777777" w:rsidR="00D843DB" w:rsidRPr="00C35F8B" w:rsidRDefault="00D843DB">
      <w:pPr>
        <w:rPr>
          <w:lang w:val="nl-NL"/>
        </w:rPr>
      </w:pPr>
    </w:p>
    <w:p w14:paraId="2CB6A433" w14:textId="77777777" w:rsidR="00D843DB" w:rsidRPr="00C35F8B" w:rsidRDefault="00000000">
      <w:pPr>
        <w:pStyle w:val="Kop1"/>
        <w:rPr>
          <w:lang w:val="nl-NL"/>
        </w:rPr>
      </w:pPr>
      <w:proofErr w:type="spellStart"/>
      <w:r w:rsidRPr="00C35F8B">
        <w:rPr>
          <w:lang w:val="nl-NL"/>
        </w:rPr>
        <w:t>Ruimtelijk_afwegingskader_De_Peel</w:t>
      </w:r>
      <w:proofErr w:type="spellEnd"/>
    </w:p>
    <w:p w14:paraId="75C5FA16" w14:textId="77777777" w:rsidR="00D843DB" w:rsidRPr="00C35F8B" w:rsidRDefault="00000000">
      <w:pPr>
        <w:rPr>
          <w:lang w:val="nl-NL"/>
        </w:rPr>
      </w:pPr>
      <w:r w:rsidRPr="00C35F8B">
        <w:rPr>
          <w:lang w:val="nl-NL"/>
        </w:rPr>
        <w:t xml:space="preserve">[1/2] </w:t>
      </w:r>
    </w:p>
    <w:p w14:paraId="47181BB9" w14:textId="77777777" w:rsidR="00D843DB" w:rsidRPr="00C35F8B" w:rsidRDefault="00000000">
      <w:pPr>
        <w:rPr>
          <w:lang w:val="nl-NL"/>
        </w:rPr>
      </w:pPr>
      <w:r w:rsidRPr="00C35F8B">
        <w:rPr>
          <w:lang w:val="nl-NL"/>
        </w:rPr>
        <w:t xml:space="preserve">[2/2] Het ruimtelijk afwegingskader voor de Peelregio is opgesteld door MUST stedenbouw in opdracht van Waterschap Aa en Maas en de samenwerkende gemeenten. Het kader is bedoeld als instrument voor het afwegen, combineren en inpassen van ruimtelijke ontwikkelingen in de Peelregio, gebaseerd op de vier (deel)landschappen en de afweging op basis van waarden van het landschap. Het doel is om de ruimtelijke kwaliteit van het landschap te behouden en versterken. Het kader kan ook gebruikt worden voor andere trajecten. Er worden verschillende opgaven genoemd die op de Peelregio afkomen, zoals de </w:t>
      </w:r>
      <w:r w:rsidRPr="00C35F8B">
        <w:rPr>
          <w:lang w:val="nl-NL"/>
        </w:rPr>
        <w:lastRenderedPageBreak/>
        <w:t>landbouwtransitie, energietransitie, klimaatadaptatie en verstedelijkingsopgaven. Voor elke opgave worden mogelijke maatregelen genoemd die bijdragen aan het behoud en de versterking van de ruimtelijke kwaliteit. Er wordt gekeken naar de gebruiks-, belevings- en toekomstwaarde van het landschap en er worden maatregelen genoemd om de bodem, natuur en landschap te verbeteren. Het behoud van oude waarden en vernieuwing in evenwicht en het nemen van zorgvuldige inpassingsmaatregelen bij opgaven en projecten in de Peelrandontginningen en Peelkern zijn belangrijk. Ecosystemen dragen bij aan een schone leefomgeving en verbeteren de luchtkwaliteit. Maatregelen om opgaven aan te pakken kunnen bestaan uit inpassing, aanpassing of transformatie van het landschap.</w:t>
      </w:r>
    </w:p>
    <w:p w14:paraId="02EC5A42" w14:textId="77777777" w:rsidR="00D843DB" w:rsidRPr="00C35F8B" w:rsidRDefault="00D843DB">
      <w:pPr>
        <w:rPr>
          <w:lang w:val="nl-NL"/>
        </w:rPr>
      </w:pPr>
    </w:p>
    <w:p w14:paraId="404F457B" w14:textId="77777777" w:rsidR="00D843DB" w:rsidRPr="00C35F8B" w:rsidRDefault="00000000">
      <w:pPr>
        <w:pStyle w:val="Kop1"/>
        <w:rPr>
          <w:lang w:val="nl-NL"/>
        </w:rPr>
      </w:pPr>
      <w:r w:rsidRPr="00C35F8B">
        <w:rPr>
          <w:lang w:val="nl-NL"/>
        </w:rPr>
        <w:t>Structuurvisie_Someren_2028</w:t>
      </w:r>
    </w:p>
    <w:p w14:paraId="3C295FAB" w14:textId="77777777" w:rsidR="00D843DB" w:rsidRPr="00C35F8B" w:rsidRDefault="00000000">
      <w:pPr>
        <w:rPr>
          <w:lang w:val="nl-NL"/>
        </w:rPr>
      </w:pPr>
      <w:r w:rsidRPr="00C35F8B">
        <w:rPr>
          <w:lang w:val="nl-NL"/>
        </w:rPr>
        <w:t xml:space="preserve">[1/3] </w:t>
      </w:r>
    </w:p>
    <w:p w14:paraId="1A4807C1" w14:textId="77777777" w:rsidR="00D843DB" w:rsidRPr="00C35F8B" w:rsidRDefault="00000000">
      <w:pPr>
        <w:rPr>
          <w:lang w:val="nl-NL"/>
        </w:rPr>
      </w:pPr>
      <w:r w:rsidRPr="00C35F8B">
        <w:rPr>
          <w:lang w:val="nl-NL"/>
        </w:rPr>
        <w:t xml:space="preserve">[2/3] De Structuurvisie Someren 2028 beschrijft het beleid om de ruimtelijke kwaliteit te behouden en te versterken, waarbij er ingezet wordt op duurzaamheid, behoud van het landelijke karakter en een goede leefbaarheid in de dorpen. Er zijn maatregelen genomen op het gebied van groen, cultuurhistorie, milieu, infrastructuur, economie, recreatie, wonen en voorzieningen. Het ordeningsprincipe is de </w:t>
      </w:r>
      <w:proofErr w:type="spellStart"/>
      <w:r w:rsidRPr="00C35F8B">
        <w:rPr>
          <w:lang w:val="nl-NL"/>
        </w:rPr>
        <w:t>Telos</w:t>
      </w:r>
      <w:proofErr w:type="spellEnd"/>
      <w:r w:rsidRPr="00C35F8B">
        <w:rPr>
          <w:lang w:val="nl-NL"/>
        </w:rPr>
        <w:t>-Driehoek, waarbij er een goede balans moet zijn tussen menselijk, natuurlijk en economisch kapitaal</w:t>
      </w:r>
      <w:r w:rsidRPr="00C35F8B">
        <w:rPr>
          <w:highlight w:val="yellow"/>
          <w:lang w:val="nl-NL"/>
        </w:rPr>
        <w:t xml:space="preserve">. Er worden verschillende maatregelen genomen om de luchtkwaliteit te verbeteren, zoals het verminderen van verkeersgeluid en -uitstoot, het faciliteren van duurzame (intensieve) veehouderij en het plaatsen van </w:t>
      </w:r>
      <w:proofErr w:type="spellStart"/>
      <w:r w:rsidRPr="00C35F8B">
        <w:rPr>
          <w:highlight w:val="yellow"/>
          <w:lang w:val="nl-NL"/>
        </w:rPr>
        <w:t>biomassainstallaties</w:t>
      </w:r>
      <w:proofErr w:type="spellEnd"/>
      <w:r w:rsidRPr="00C35F8B">
        <w:rPr>
          <w:highlight w:val="yellow"/>
          <w:lang w:val="nl-NL"/>
        </w:rPr>
        <w:t xml:space="preserve"> en </w:t>
      </w:r>
      <w:proofErr w:type="spellStart"/>
      <w:r w:rsidRPr="00C35F8B">
        <w:rPr>
          <w:highlight w:val="yellow"/>
          <w:lang w:val="nl-NL"/>
        </w:rPr>
        <w:t>wkk</w:t>
      </w:r>
      <w:proofErr w:type="spellEnd"/>
      <w:r w:rsidRPr="00C35F8B">
        <w:rPr>
          <w:highlight w:val="yellow"/>
          <w:lang w:val="nl-NL"/>
        </w:rPr>
        <w:t>-installaties.</w:t>
      </w:r>
      <w:r w:rsidRPr="00C35F8B">
        <w:rPr>
          <w:lang w:val="nl-NL"/>
        </w:rPr>
        <w:t xml:space="preserve"> Ook wordt er beleid gevoerd om geluidsoverlast te verminderen en stiltegebieden te beschermen. De structuurvisie beschrijft verder de ontwikkeling van het buitengebied, waarbij er maatregelen worden genomen om de waterkwaliteit te verbeteren en de verdroging tegen te gaan. Er worden grootschalige en middelgrote omschakelingen naar industriële en niet-agrarische bedrijfsmatige activiteiten ongewenst bevonden in het buitengebied. De gemeente heeft een actieve of faciliterende rol bij de uitvoering van verschillende projecten op het gebied van woningbouw, bedrijvigheid en toerisme.</w:t>
      </w:r>
    </w:p>
    <w:p w14:paraId="585E286A" w14:textId="77777777" w:rsidR="00D843DB" w:rsidRPr="00C35F8B" w:rsidRDefault="00000000">
      <w:pPr>
        <w:rPr>
          <w:lang w:val="nl-NL"/>
        </w:rPr>
      </w:pPr>
      <w:r w:rsidRPr="00C35F8B">
        <w:rPr>
          <w:lang w:val="nl-NL"/>
        </w:rPr>
        <w:t xml:space="preserve">[3/3] De gemeente van Someren speelt een belangrijke rol in de ontwikkeling van verschillende voorzieningen, zoals recreatiegebied Heihorsten, gemeenschapshuizen en bedrijventerreinen. De financiering van deze projecten komt deels uit de gemeentelijke begroting, subsidies en reeds bestaande afspraken met private partijen. Voor de overige kosten maakt de gemeente gebruik van haar instrumenten op het gebied van kostenverhaal en verevening. Bij locatieontwikkeling wordt er overlegd over taakverdeling, planning en benodigde planologische overeenkomst met private initiatiefnemers. Er wordt gesteld dat minimaal 20% van het beschikbare oppervlak binnen de te ontwikkelen locatie moet worden ingezet voor behoud en versterking van natuur- en landschapselementen. Er wordt een korting gehanteerd voor aanplanting en beheer van €50,- per m². Als dit niet haalbaar is, wordt het resterende bedrag afgedragen aan het BIO-fonds, waarmee elders binnen de </w:t>
      </w:r>
      <w:r w:rsidRPr="00C35F8B">
        <w:rPr>
          <w:lang w:val="nl-NL"/>
        </w:rPr>
        <w:lastRenderedPageBreak/>
        <w:t>gemeente natuur- en landschapselementen worden beheerd en versterkt. De structuurvisie van Someren omvat niet alleen locatieontwikkelingen, maar ook investeringen in voorzieningen op het gebied van landschap, natuur, water, recreatie, zorg, sport, welzijn en onderwijs. Er zijn verschillende projecten gepland, zoals het revitaliseren van bedrijventerreinen, het creëren van langzaam verkeersroutes en het behoud en versterken van natuur- en landschapselementen. Er worden geen specifieke maatregelen genoemd om de luchtkwaliteit te verbeteren. De Wet ruimtelijke ordening biedt gemeenten en private initiatiefnemers de mogelijkheid om een bijdrage voor een ruimtelijke ontwikkeling overeen te komen.</w:t>
      </w:r>
    </w:p>
    <w:p w14:paraId="2F415847" w14:textId="77777777" w:rsidR="00D843DB" w:rsidRPr="00C35F8B" w:rsidRDefault="00D843DB">
      <w:pPr>
        <w:rPr>
          <w:lang w:val="nl-NL"/>
        </w:rPr>
      </w:pPr>
    </w:p>
    <w:p w14:paraId="78E4799A" w14:textId="77777777" w:rsidR="00D843DB" w:rsidRPr="00C35F8B" w:rsidRDefault="00000000">
      <w:pPr>
        <w:pStyle w:val="Kop1"/>
        <w:rPr>
          <w:lang w:val="nl-NL"/>
        </w:rPr>
      </w:pPr>
      <w:r w:rsidRPr="00C35F8B">
        <w:rPr>
          <w:lang w:val="nl-NL"/>
        </w:rPr>
        <w:t>Vastgestelde_Woonvisie_Someren_2030</w:t>
      </w:r>
    </w:p>
    <w:p w14:paraId="7019F2AB" w14:textId="77777777" w:rsidR="00D843DB" w:rsidRPr="00C35F8B" w:rsidRDefault="00000000">
      <w:pPr>
        <w:rPr>
          <w:lang w:val="nl-NL"/>
        </w:rPr>
      </w:pPr>
      <w:r w:rsidRPr="00C35F8B">
        <w:rPr>
          <w:lang w:val="nl-NL"/>
        </w:rPr>
        <w:t xml:space="preserve">[1/2] </w:t>
      </w:r>
    </w:p>
    <w:p w14:paraId="2E7F6F5A" w14:textId="77777777" w:rsidR="00D843DB" w:rsidRPr="00C35F8B" w:rsidRDefault="00000000">
      <w:pPr>
        <w:rPr>
          <w:lang w:val="nl-NL"/>
        </w:rPr>
      </w:pPr>
      <w:r w:rsidRPr="00C35F8B">
        <w:rPr>
          <w:lang w:val="nl-NL"/>
        </w:rPr>
        <w:t xml:space="preserve">[2/2] De gemeente Someren heeft een nieuwe woonvisie gericht op het accommoderen van lokale woningbehoeften en het versterken van de aantrekkingskracht van de gemeente. Er wordt gestreefd naar een flexibel, vraaggericht woonbeleid met aandacht voor het vergroten van het aanbod van passende woningen voor senioren en zorgbehoevenden. Er wordt ook ingespeeld op uitdagingen op de woningmarkt zoals klimaatverandering, energietransitie en circulaire economie. Er is sprake van een aanhoudende druk op de koop- en huurmarkt in Someren en een positief migratiesaldo. Er wordt gestreefd naar bouwen binnen bestaand stedelijk gebied en behoud van flexibiliteit en lokaal maatwerk per gemeente/kern. Er is behoefte aan meer investeringen in kleine kernen en samenwerking tussen gemeente en woningcorporaties om prestatieafspraken te maken en te voldoen aan financiële eisen en duurzaamheidsdoelen. Er zijn verschillende maatregelen genomen om de druk op de sociale woningmarkt te verminderen en er wordt gekeken naar bijzondere doelgroepen. Er wordt gestreefd naar een goede levensloopbestendigheid van woningen en het </w:t>
      </w:r>
      <w:proofErr w:type="spellStart"/>
      <w:r w:rsidRPr="00C35F8B">
        <w:rPr>
          <w:lang w:val="nl-NL"/>
        </w:rPr>
        <w:t>ontstenen</w:t>
      </w:r>
      <w:proofErr w:type="spellEnd"/>
      <w:r w:rsidRPr="00C35F8B">
        <w:rPr>
          <w:lang w:val="nl-NL"/>
        </w:rPr>
        <w:t xml:space="preserve"> en </w:t>
      </w:r>
      <w:proofErr w:type="spellStart"/>
      <w:r w:rsidRPr="00C35F8B">
        <w:rPr>
          <w:lang w:val="nl-NL"/>
        </w:rPr>
        <w:t>vergroenen</w:t>
      </w:r>
      <w:proofErr w:type="spellEnd"/>
      <w:r w:rsidRPr="00C35F8B">
        <w:rPr>
          <w:lang w:val="nl-NL"/>
        </w:rPr>
        <w:t xml:space="preserve"> van tuinen. Er is aandacht voor burgerparticipatie en een beleid voor woonwagenlocaties. Er wordt een indicatieve globale woningbouwprogrammering gepresenteerd voor de periode 2020-2030.</w:t>
      </w:r>
    </w:p>
    <w:p w14:paraId="69DF9274" w14:textId="77777777" w:rsidR="00D843DB" w:rsidRPr="00C35F8B" w:rsidRDefault="00D843DB">
      <w:pPr>
        <w:rPr>
          <w:lang w:val="nl-NL"/>
        </w:rPr>
      </w:pPr>
    </w:p>
    <w:sectPr w:rsidR="00D843DB" w:rsidRPr="00C35F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606384119">
    <w:abstractNumId w:val="8"/>
  </w:num>
  <w:num w:numId="2" w16cid:durableId="574050897">
    <w:abstractNumId w:val="6"/>
  </w:num>
  <w:num w:numId="3" w16cid:durableId="1233545854">
    <w:abstractNumId w:val="5"/>
  </w:num>
  <w:num w:numId="4" w16cid:durableId="646201627">
    <w:abstractNumId w:val="4"/>
  </w:num>
  <w:num w:numId="5" w16cid:durableId="1877086931">
    <w:abstractNumId w:val="7"/>
  </w:num>
  <w:num w:numId="6" w16cid:durableId="1091002362">
    <w:abstractNumId w:val="3"/>
  </w:num>
  <w:num w:numId="7" w16cid:durableId="1614165271">
    <w:abstractNumId w:val="2"/>
  </w:num>
  <w:num w:numId="8" w16cid:durableId="1952973535">
    <w:abstractNumId w:val="1"/>
  </w:num>
  <w:num w:numId="9" w16cid:durableId="4110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2A6"/>
    <w:rsid w:val="00326F90"/>
    <w:rsid w:val="00AA1D8D"/>
    <w:rsid w:val="00B47730"/>
    <w:rsid w:val="00C35F8B"/>
    <w:rsid w:val="00CB0664"/>
    <w:rsid w:val="00CF59D5"/>
    <w:rsid w:val="00D843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A681E"/>
  <w14:defaultImageDpi w14:val="300"/>
  <w15:docId w15:val="{E3FA9D07-FA61-4693-8FEC-46B86BE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2528</Words>
  <Characters>13904</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2023-05-15T10:53:00Z</dcterms:modified>
  <cp:category/>
</cp:coreProperties>
</file>