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Woensdrecht_samengevoegd</w:t>
      </w:r>
    </w:p>
    <w:p>
      <w:pPr>
        <w:pStyle w:val="Heading1"/>
      </w:pPr>
      <w:r>
        <w:t>2020-06-18 A Bijlage Toekomstvisie 2035</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[1/2] </w:t>
      </w:r>
    </w:p>
    <w:p>
      <w:r>
        <w:t>[2/2] De gemeente Woensdrecht heeft een toekomstvisie voor 2035 met drie leidende thema's: Brabantse Wal, Sterke Dorpen en Bedrijvigheid en Maintenance. Belangrijke ontwikkelingen zoals technologie, bevolkingsomvang, werk en vrije tijd, vergrijzing en ontgroening zijn meegenomen in deze visie. De Brabantse Wal wordt erkend als geopark en er is een goede balans tussen natuur, toerisme en bedrijvigheid. De gemeente Woensdrecht vormt een gemeenschap met verbonden inwoners en er is ruimte voor initiatief, ontplooiing en ontmoeting. Er wordt veel aandacht besteed aan luchtkwaliteit en er zijn maatregelen genomen om ouderen en jongeren te ondersteunen. De gemeente werkt samen met andere gemeenten en organisaties om haar ambities te realiseren en heeft een begroting waarbij de lasten en baten structureel in evenwicht zijn. Er is een sterke focus op de topsector maintenance en er zijn sterke clusters gevormd met een grote diversiteit aan bedrijven. De gemeente staat open voor initiatieven uit de samenleving en ondersteunt deze. Gemeentelijke bestuurlijke fusie wordt niet gezien als een optie om bestuurskrachtig te zijn.</w:t>
      </w:r>
    </w:p>
    <w:p/>
    <w:p>
      <w:pPr>
        <w:pStyle w:val="Heading1"/>
      </w:pPr>
      <w:r>
        <w:t>3124 MER Bestemmingsplan Buitengebied</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[1/9] </w:t>
      </w:r>
    </w:p>
    <w:p>
      <w:r>
        <w:t>[2/9] De gemeente Woensdrecht bereidt een herziening van het bestemmingsplan buitengebied voor, waarbij de Verordening Ruimte 2014 en de Visie Buitengebied gemeente Woensdrecht worden meegenomen. Het planMER beschrijft de mogelijke milieugevolgen van de ontwikkelingsruimte die met de herziening wordt geboden, zoals geurhinder, luchtkwaliteit en externe veiligheid. Het planMER heeft betrekking op alle onderdelen uit de herziening die (mogelijk) relevante milieugevolgen hebben. Maatregelen worden genomen om beschermde soorten te beschermen en emissies van BVB-bestand te verminderen. Bij de maximale invulling van de bouwmogelijkheden neemt de stikstofdepositie fors toe, wat kan leiden tot negatieve effecten op de natuur. Er worden maatregelen beschreven om deze effecten te voorkomen of beperken, zoals het schrappen van wijzigingsbevoegdheden en het toepassen van emissiereducerende technieken. Teeltondersteunende voorzieningen en windturbines worden alleen toegestaan buiten een bepaalde zone rondom Natura 2000-gebieden. Er worden geen significante negatieve effecten verwacht op het Nationaal Natuurnetwerk en beschermde soorten. De ontwikkelingsmogelijkheden voor agrarische bedrijven kunnen leiden tot een beperkte groei van de veestapel en daarmee van de meststoffen, wat kan leiden tot een zwaardere belasting van het oppervlaktewater en een beperkt negatief effect op de waterkwaliteit. Er wordt ook ingegaan op de mogelijkheden voor mestbewerking, teeltondersteunende voorzieningen en kleinschalige windturbines en de mogelijke negatieve effecten daarvan op het milieu. De gemeente Woensdrecht heeft een partiële herziening van het bestemmingsplan buitengebied opgesteld, waarbij verschillende maatregelen worden genomen om de luchtkwaliteit te verbeteren, zoals het maximaliseren van de veeteelt om te voorkomen dat neventakken de hoofdactiviteit worden en het bieden van mogelijkheden voor mestverwerking en -vergisting. Kleinschalige windturbines worden onder voorwaarden toegestaan op agrarische bouwkavels en er wordt een wijzigingsbevoegdheid opgenomen voor de uitbreiding van landbouwverwante bedrijven. Ook wordt de mogelijkheid verruimd voor de be- en verwerking van agrarische producten en worden er voorwaarden gesteld aan neven- en vervolgfuncties bij agrarische bedrijven. Verder wordt de maximale maatvoering van recreatiewoningen verruimd en wordt de inhoud van (burger)woningen vergroot van 600 m3 naar 750 m3. Het plangebied betreft het gehele buitengebied van de gemeente Woensdrecht.</w:t>
      </w:r>
    </w:p>
    <w:p>
      <w:r>
        <w:t>[3/9] Het groenbeleidsplan van de gemeente Woensdrecht richt zich op het behoud en de ontwikkeling van natuur, water en landschap. Bij ruimtelijke ontwikkelingen wordt rekening gehouden met de Natuurbeschermingswet en de Flora- en faunawet om beschermde soorten te behouden. Maatregelen om ecologische waarden te versterken zijn onder andere het realiseren van ecologische verbindingen en een ecologisch bermenbeheer. Beschermde diersoorten zoals vogels, amfibieën en vleermuizen worden besproken en mogelijke effecten van vermesting/verzuring worden voorkomen. Landschap en cultuurhistorie van de gemeente Woensdrecht worden beschreven en er zijn maatregelen genomen om het erfgoed te behouden. Luchtkwaliteit en geurhinder van veehouderijen worden besproken en er worden maatregelen genomen om de luchtkwaliteit te waarborgen. Externe veiligheid wordt ook in acht genomen bij ruimtelijke ontwikkelingen.</w:t>
      </w:r>
    </w:p>
    <w:p>
      <w:r>
        <w:t>[4/9] Bij een partiële herziening van het bestemmingsplan Buitengebied in de gemeente Woensdrecht wordt gekeken naar mogelijke effecten op het woon- en leefklimaat. Er wordt gekeken naar verschillende milieuaspecten, waaronder luchtkwaliteit, externe veiligheid en geluid. Er worden geen nieuwe kwetsbare objecten mogelijk gemaakt en er worden geen ontwikkelingen toegestaan die kunnen leiden tot een relevante toename van de personendichtheden in het gebied. Er worden maatregelen genomen om bodemverontreiniging te voorkomen en de waterkwaliteit te beschermen. Er worden ontwikkelingsmogelijkheden geboden aan veehouderijen, maar er zijn zorgen over de mogelijke toename van stikstofdepositie en de gevolgen daarvan voor Natura 2000-gebieden. Bij het nemen van besluiten over plannen en projecten moet een passende beoordeling worden gemaakt van de gevolgen voor het gebied. Er worden geen specifieke maatregelen genoemd om de luchtkwaliteit te verbeteren, maar het behoud van Natura 2000-gebieden en hun biodiversiteit is van groot belang voor het milieu.</w:t>
      </w:r>
    </w:p>
    <w:p>
      <w:r>
        <w:t>[5/9] Het documentstudie beschrijft de partiële herziening van het bestemmingsplan in Brabant en de mogelijke gevolgen voor de luchtkwaliteit. Er worden verschillende maatregelen genoemd om de uitstoot van schadelijke stoffen te verminderen, zoals het verminderen van de uitstoot van ammoniak door de veehouderij en het verminderen van de uitstoot van stikstof door verkeer, industrie en landbouw. Er worden ook verschillende habitat types genoemd die beschermd moeten worden, zoals zilte pionierbegroeiingen en broedvogels. Het document benadrukt dat er geen ontwikkelingsmogelijkheden geboden worden binnen de grenzen van Natura 2000-gebieden en er vindt geen areaalverlies of versnippering plaats. De tekst bevat ook informatie over de uitstoot van ammoniak door verschillende huisvestingssystemen voor dieren en de impact hiervan op de luchtkwaliteit en natuurlijke habitats. Maatwerk is nodig om tot uitvoerbare initiatieven te komen voor de veehouderijen binnen het plangebied. Beleidsprogramma's zoals het Programma Aanpak Stikstof (PAS) en het Natuurpact zijn gericht op het behoud en herstel van de natuur en het verminderen van de uitstoot van schadelijke stoffen.</w:t>
      </w:r>
    </w:p>
    <w:p>
      <w:r>
        <w:t>[6/9] Er is een documentstudie gedaan naar de impact van menselijke activiteiten op de luchtkwaliteit. Er worden verschillende natuurgebieden genoemd met de hoogste depositie van stikstof en andere schadelijke stoffen, waarbij gekeken wordt of deze de kritische depositiewaarde (KDW) overschrijden en of er ontwikkelingsruimte beschikbaar is. Maatregelen om de luchtkwaliteit te verbeteren zijn onder andere het verminderen van de uitstoot van stikstof door verkeer en landbouw en het herstellen van beschadigde natuur. Er worden verschillende beleidsprogramma's genoemd, zoals de Nb-wet en Vogelschutzgebiet 'Unterer Niederrhein', de Programmatische Aanpak Stikstof (PAS) en het Nationaal Samenwerkingsprogramma Luchtkwaliteit (NSL). Er worden ook berekeningen gegeven van de emissies van ammoniak door verschillende soorten dieren in verschillende huisvestingssystemen en de bijbehorende emissiereductietechnieken. De tekst is relevant voor het verbeteren van de luchtkwaliteit en het beschermen van de natuurlijke habitats.</w:t>
      </w:r>
    </w:p>
    <w:p>
      <w:r>
        <w:t>[7/9] Dit document bevat een overzicht van een documentstudie die in delen is uitgevoerd. De studie richt zich op de luchtkwaliteit en de impact van stikstofdepositie op verschillende habitatgebieden in binnen- en buitenland. Er worden berekeningen gegeven van de hoogste depositie van stikstofverbindingen en de overschrijding van de kritische depositiewaarde (KDW) in verschillende gebieden. Ook wordt er informatie gegeven over de beschikbare ontwikkelingsruimte voor deze gebieden. Verschillende maatregelen worden genoemd om de luchtkwaliteit te verbeteren, zoals het verminderen van de uitstoot van stikstofverbindingen en het herstellen van beschadigde habitats. Beleidsprogramma's zoals het Programma Aanpak Stikstof en het Natuurpact zijn gericht op het verminderen van stikstofdepositie en het beschermen van de natuur.</w:t>
      </w:r>
    </w:p>
    <w:p>
      <w:r>
        <w:t>[8/9] Er zijn verschillende teksten die informatie geven over de luchtkwaliteit en biodiversiteit in verschillende habitatgebieden in Nederland en het buitenland. Er worden berekeningen gegeven van de hoogste depositie van stikstof en andere verontreinigende stoffen, evenals informatie over de overschrijding van de kritische depositiewaarde en beschikbare ontwikkelingsruimte. Er worden verschillende maatregelen genoemd om de luchtkwaliteit te verbeteren, zoals het verminderen van de uitstoot van stikstofverbindingen door verkeer, industrie en landbouw, en door het bevorderen van duurzame landbouwpraktijken en natuurherstelprogramma's. Beleidsprogramma's zoals het Programma Aanpak Stikstof en het Natuurpact zijn gericht op het verminderen van de stikstofuitstoot en het beschermen en herstellen van de natuur.</w:t>
      </w:r>
    </w:p>
    <w:p>
      <w:r>
        <w:t>[9/9] Uit een documentstudie blijkt dat er maatregelen genomen kunnen worden om de luchtkwaliteit te verbeteren, zoals het verminderen van de uitstoot van verontreinigende stoffen en het beschermen van kwetsbare natuurgebieden. Er zijn verschillende natuurgebieden in België en het buitenland waar de hoogste depositie van stikstof in mol/ha/j wordt berekend en of deze de KDW (kritische depositiewaarde) overschrijden. Er worden geen specifieke maatregelen genoemd. Er zijn ook berekeningen van depositie en ontwikkelingsruimte voor verschillende habitatgebieden in het buitenland. Er worden verschillende habitatsoorten genoemd, zoals moerassen, duinen, vennen en wateren. Er zijn geen specifieke maatregelen genoemd. Er zijn berekeningen gemaakt voor de hoogste depositie en overschrijding van de kritische depositiewaarde voor verschillende habitatsoorten in het buitenland. Er worden vuistregels gebruikt om te bepalen of een project niet in betekenende mate bijdraagt aan de concentraties fijnstof op een bepaalde afstand van het dierverblijf. Er zijn maatregelen beschreven om beschermde soorten te beschermen bij ingrepen zoals sloop van bebouwing en het verleggen/dempen van waterlopen. Er zijn gedragscodes en soortenstandaards om ontheffing te voorkomen. Er is een lijst van bedrijven in Woensdrecht, Huijbergen, Ossendrecht en Putte met hun emissies van ammoniak, geur en fijnstof. Deze emissies hebben invloed op de luchtkwaliteit. Er zijn beleidsprogramma's die bedrijven stimuleren om hun emissies te verminderen.</w:t>
      </w:r>
    </w:p>
    <w:p/>
    <w:p>
      <w:pPr>
        <w:pStyle w:val="Heading1"/>
      </w:pPr>
      <w:r>
        <w:t>actualisatie_structuurvisieplus_mei_2009</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[1/2] </w:t>
      </w:r>
    </w:p>
    <w:p>
      <w:r>
        <w:t>[2/2] De gemeente Woensdrecht heeft een StructuurvisiePlus die een kwalitatief kader biedt voor duurzame vernieuwing. De visie bevat een Structuurbeeld, een programma en een actieprogramma. In het Structuurbeeld is aandacht voor duurzame ondergrond en de occupatie geschiedenis. De Cultuurhistorische Waardenkaart bevat cultuurhistorisch waardevolle elementen, waaronder rijksmonumenten en historische stedenbouw. De visie streeft naar versterking van de sociaal-economische vitaliteit en de ruimtelijke kwaliteit van de gemeente. Er wordt gewerkt aan een beheerplan voor het Natura 2000-gebied 'Brabantse Wal' en de gemeente heeft een Groenbeleidsplan opgesteld. Het Waterhuishoudingsplan van Noord-Brabant richt zich op het bereiken en in stand houden van watersystemen die ruimte bieden aan een gezond leefmilieu voor mens, dier en plant. De provincie Noord-Brabant heeft vijf leidende principes opgesteld, waaronder zuinig ruimtegebruik en grensoverschrijdend denken en handelen. Het project Aviolanda is gericht op duurzame gebiedsontwikkeling van de omgeving op en rond de vliegbasis Woensdrecht. De Toekomstvisie Woensdrecht 2025 maakt de keuze voor behoud door groei en benoemt een aantal concrete stappen voor de kortere en langere termijn. Er wordt aandacht besteed aan de bevolkingsontwikkeling, de beschikbare ruimte en het beleid voor volkshuisvesting. Er zijn richtlijnen voor het ontwikkelen van nieuwe bouwlocaties, waarbij er aandacht is voor differentiatie in woonvormen en prijsklassen. Er wordt gestreefd naar een evenwichtige opbouw van de bevolking en het behoud van jongeren en beroepsbevolking. Er zijn concrete maatregelen geformuleerd om de leefbaarheid van de kernen te behouden en te verbeteren, zoals het realiseren van voldoende en betaalbare zorgwoningen en het versterken van de toeristische kwaliteit.</w:t>
      </w:r>
    </w:p>
    <w:p/>
    <w:p>
      <w:pPr>
        <w:pStyle w:val="Heading1"/>
      </w:pPr>
      <w:r>
        <w:t>Beleidsregels ontheffing stookverbod gemeente Woensdrecht _ Lokale wet- en regelgeving</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[1/4] </w:t>
      </w:r>
    </w:p>
    <w:p>
      <w:r>
        <w:t xml:space="preserve">[2/4] De gemeente Woensdrecht heeft beleidsregels opgesteld voor het verlenen van ontheffingen op het stookverbod in de open lucht. Deze ontheffingen worden alleen verleend voor vuur dat wordt gestookt in een kampvuurkuil, bij een door het college aangewezen bijzondere gelegenheid in het kader van een oud gebruik of bij ernstige plantenziekten. Er zijn voorwaarden gesteld aan de stookplaats en de brandstof die gebruikt mag worden. Er moet een persoon aanwezig zijn die toezicht houdt op het vuur en er moeten voldoende blusmiddelen aanwezig zijn. De ontheffing kan worden ingetrokken als niet aan de voorwaarden wordt voldaan. Het doel van deze beleidsregels is het voorkomen van onveilige situaties en schade aan het milieu. </w:t>
      </w:r>
    </w:p>
    <w:p>
      <w:r>
        <w:t xml:space="preserve">[3/4] </w:t>
      </w:r>
    </w:p>
    <w:p>
      <w:r>
        <w:t>[4/4] Het beleid rondom stoken in de open lucht wordt geleid door de Wet milieubeheer en de Algemene plaatselijke verordening. Buiten een inrichting is het verboden om afvalstoffen te verbranden en er geldt een algemeen verbod op stoken in de open lucht, met een ontheffingsmogelijkheid. De beleidsregels richten zich op stookhandelingen ter vermaak en stellen voorwaarden aan de locatie en het materiaal dat gebruikt wordt. Burgers zijn steeds meer verantwoordelijk voor het stoken, maar veiligheid en milieu moeten wel in acht worden genomen. Het beleid uit 1997 was gericht op de gevaren van stoken voor brandveiligheid en milieu, maar er is nu meer nuance nodig. Het beleid moet voorkomen dat er overlast veroorzaakt wordt en schadelijke gevolgen voor het milieu worden weggenomen.</w:t>
      </w:r>
    </w:p>
    <w:p/>
    <w:p>
      <w:pPr>
        <w:pStyle w:val="Heading1"/>
      </w:pPr>
      <w:r>
        <w:t>coalitieakkoord-2022-2026</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[1/2] </w:t>
      </w:r>
    </w:p>
    <w:p>
      <w:r>
        <w:t>[2/2] In het coalitieakkoord van de gemeente Woensdrecht voor de periode 2022-2026 wordt gestreefd naar een duurzame gemeente met voldoende woningen, goede zorg en inkomen, behoud van leefbaarheid en voorzieningen in alle kernen, een kwalitatief aangename en goed onderhouden openbare ruimte, toerisme en recreatie, en het behoud en beschermen van het groene karakter van Woensdrecht. Er wordt ingezet op verduurzaming van bestaande woningen en bedrijven, en het verminderen van afvalstoffen. Elektrisch rijden wordt gestimuleerd en er wordt gewerkt aan de totstandkoming van snelfietspaden en alternatieve vervoersvormen. Er wordt samengewerkt met inwoners, bedrijven en instellingen om de toekomstvisie tot 2035 te herijken. Ook bevat het akkoord maatregelen die te maken hebben met luchtkwaliteit, zoals het vasthouden van zoet water en het vergroenen van de gemeente. Verdwijnend groen wordt gecompenseerd en er wordt geïnvesteerd in groeneducatie en groene schoolpleinen. Daarnaast willen ze hergebruik van bestaande bedrijventerreinen stimuleren en Driehoeven III realiseren voor bestaande en eigen ondernemers uit de gemeente.</w:t>
      </w:r>
    </w:p>
    <w:p/>
    <w:p>
      <w:pPr>
        <w:pStyle w:val="Heading1"/>
      </w:pPr>
      <w:r>
        <w:t>gemeentelijk-verkeers-en-vervoersplan-gemeente-woensdrecht-2021-2025-gvvp</w:t>
      </w:r>
    </w:p>
    <w:p>
      <w:pPr>
        <w:pStyle w:val="Heading5"/>
      </w:pPr>
      <w:r>
        <w:t xml:space="preserve">2020-06-18 A Bijlage Toekomstvisie 2035.pdf 3124 MER Bestemmingsplan Buitengebied.pdf actualisatie_structuurvisieplus_mei_2009.pdf Beleidsregels ontheffing stookverbod gemeente Woensdrecht _ Lokale wet- en regelgeving.pdf coalitieakkoord-2022-2026.pdf gemeentelijk-verkeers-en-vervoersplan-gemeente-woensdrecht-2021-2025-gvvp.pdf </w:t>
      </w:r>
    </w:p>
    <w:p>
      <w:r>
        <w:t xml:space="preserve">[1/2] </w:t>
      </w:r>
    </w:p>
    <w:p>
      <w:r>
        <w:t>[2/2] De gemeente Woensdrecht neemt maatregelen om de luchtkwaliteit te verbeteren, waarbij gedragsbeïnvloeding centraal staat, zoals het naleven van verkeersregels. Het GVVP 2021 richt zich op duurzame mobiliteit en er zijn verschillende initiatieven, zoals de fietscampagne 'Ons Brabant Fietst' en de intentieverklaring 'gedeelde mobiliteit'. Er wordt onderzoek gedaan naar publieke oplaadpunten en er zijn infrastructurele aanpassingen, zoals drempels en plateau's, om de veiligheid te vergroten. Ook wordt er aandacht besteed aan gedragsthema's, zoals snelheid, alcohol en drugs en asociaal gedrag. De gemeente heeft oplaadpunten voor fietsen en auto's en er zijn HUB's voor deelauto's en fietsen. Er wordt samengewerkt met landelijke monitoringsprogramma's voor lucht en geluid. Om ontbrekende schakels en HUB's te onderzoeken, wordt er geld vrijgemaakt en zijn er subsidies beschikbaar voor initiatieven, zoals buurtauto's en deelauto's.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