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02 AGENDA GROEN IN DE STAD_def Tilburg.pdf</w:t>
      </w:r>
    </w:p>
    <w:p/>
    <w:p>
      <w:r>
        <w:t>De gemeente Tilburg investeert in een toekomstbestendige stad en dorpen met groen als belangrijke factor. De Agenda Groen in de Stad geeft richting aan de groene koers voor de komende jaren en richt zich op een klimaatbestendige stad, beleefbaar groen en het vergroten van de biodiversiteit. Er wordt ingezet op het vergroenen van de stad, beter inspelen op de effecten van klimaatverandering en het verbeteren van de ruimtelijke kwaliteit van groen. Samenwerking tussen verschillende partijen is hierbij belangrijk. De gemeente heeft als doel om groene wijken te creëren die gezond en prettig zijn om in te wonen, werken en verblijven. Maatregelen om dit te bereiken zijn onder andere het vergroenen van de binnenstad en het planten van bomen op zichtbare plekken. Er wordt gestreefd naar een toekomstbestendige stad met een mix van wonen, werken, horeca, cultuur, leisure en speciaalzaken. Er worden maatregelen genoemd op het gebied van mobiliteit (verkeer), participatie van burgers en bedrijven, monitoring, locaties met hoge blootstelling en kwetsbare groepen, en geen specifieke categorie.</w:t>
      </w:r>
    </w:p>
    <w:p/>
    <w:p>
      <w:r>
        <w:t>120424-29-ECA-03 Kadernota Economische Agenda Tilburg 2012-2020.pdf</w:t>
      </w:r>
    </w:p>
    <w:p/>
    <w:p>
      <w:r>
        <w:t>De tekst beschrijft de economische agenda van Tilburg voor de periode 2012-2020 en hoe de stad werkt aan een duurzame en dynamische economie. Er wordt onder andere ingezet op het verbeteren van de match tussen vraag en aanbod op de arbeidsmarkt en het ontwikkelen van een regionale kenniseconomie. Monitoring en evaluatie van de agenda zal plaatsvinden in 2016 en communicatie met partners in de stad en regio is belangrijk voor de uitvoering en doorontwikkeling van de agenda. De tekst bevat geen relevante maatregelen met betrekking tot luchtkwaliteit en valt daarom in de categorie Geen.</w:t>
      </w:r>
    </w:p>
    <w:p/>
    <w:p>
      <w:r>
        <w:t>156147-02 Mobiliteitsaanpak Tilburg.pdf</w:t>
      </w:r>
    </w:p>
    <w:p/>
    <w:p>
      <w:r>
        <w:t>De mobiliteitsaanpak van Tilburg richt zich op het bevorderen van duurzame mobiliteit en het verminderen van autoverkeer in de stad. Er wordt ingezet op actieve en gezonde vervoerwijzen, multimodaliteit en schone mobiliteit. Er wordt samengewerkt met lokale stakeholders en gebruikers staan centraal. Er wordt gestreefd naar 100% schone mobiliteit in 2040 en naar 0 verkeersdoden. De mobiliteitsaanpak richt zich op infrastructuur, technologie, gedrag en samenwerking. Er wordt gewerkt aan proeftuinen en experimenten om snel in te spelen op ontwikkelingen en te leren van fouten. De mobiliteitsaanpak draagt bij aan de hoofddoelstelling uit de Omgevingsvisie 2040 om Tilburg een populaire, vitale, gezonde en duurzame stad te maken.</w:t>
      </w:r>
    </w:p>
    <w:p>
      <w:r>
        <w:t>Er wordt ingezet op ontbrekende schakels in het lokale wegennet om het verkeer te bevorderen en verkeersveiligheid te verbeteren, met specifieke aandacht voor schoolomgevingen, winkelcentra en sportvoorzieningen. De maatregelen vallen onder Mobiliteit en Infrastructuur.</w:t>
      </w:r>
    </w:p>
    <w:p/>
    <w:p>
      <w:r>
        <w:t>194286-02 nota_Positieve gezondheid_aug29.pdf</w:t>
      </w:r>
    </w:p>
    <w:p/>
    <w:p>
      <w:r>
        <w:t>De gemeente Tilburg zet in op het versterken van de sociale basis, gezondheid en bestaanszekerheid van de inwoners, waarbij positieve gezondheid een belangrijk uitgangspunt is. Er zijn vijf opgaven geformuleerd om de gezondheid van de inwoners te verbeteren, waaronder mentale gezondheid en weerbaarheid. Er worden verschillende maatregelen genomen, zoals het inzetten op mentale weerbaarheid op scholen en het voorkomen van eenzaamheid. Daarnaast wordt er aandacht besteed aan de inrichting van de openbare ruimte om bij te dragen aan een gezonde leefomgeving. De maatregelen hebben betrekking op Mobiliteit (verkeer), Participatie van burgers en bedrijven, Monitoring, Locaties met hoge blootstelling en kwetsbare groepen.</w:t>
      </w:r>
    </w:p>
    <w:p/>
    <w:p>
      <w:r>
        <w:t>20201022 Beleidsnota Mondiale Bewustwording 2021-2025.pdf</w:t>
      </w:r>
    </w:p>
    <w:p/>
    <w:p>
      <w:r>
        <w:t>De Beleidsnota Mondiale Bewustwording 2021-2025 van Tilburg beschrijft hoe de gemeente initiatieven subsidieert om bewustwording te creëren over mondiale vraagstukken en de onderlinge afhankelijkheid tussen Tilburg en de wereld. De gemeente richt zich op vier Sustainable Development Goals: Geen armoede, Klimaatactie, Eerlijk werk en economische groei, en Vrede, veiligheid en rechtvaardigheid. De gemeente gelooft in een gedeelde verantwoordelijkheid voor onze planeet en de leefomstandigheden van mensen overal op deze wereld. Het beleid heeft betrekking op verschillende domeinen, waaronder het sociaal domein, domein duurzame economie, infrastructuur en werkgelegenheid, het fysiek domein en het domein veiligheid, goed bestuur en partnerschappen. Relevant maatregelen zijn dus gericht op het verminderen van armoede, het bevorderen van duurzaamheid en economische groei, het creëren van een veilige en rechtvaardige wereld, en het betrekken van burgers en bedrijven bij mondiale bewustwording. Het doel van de beleidsnota is om de bewustwording van mondiale problematiek in Tilburg te vergroten en lokale initiatieven te stimuleren met een mondiale insteek. Er wordt een nieuwe subsidieregeling uitgewerkt die grootschalige en meerjarige programma's ondersteunt, evenals kleinschalige initiatieven en projecten. De gemeente werkt samen met partners in de stad en heeft een commissie van experts op het gebied van mondiale bewustwording om de programma's en projecten te beoordelen. Het budget voor deze beleidsnota is € 307.484. Er zal monitoring plaatsvinden om de voortgang op de doelen en indicatoren te bespreken.</w:t>
      </w:r>
    </w:p>
    <w:p/>
    <w:p>
      <w:r>
        <w:t>202473-02 Bijlage 1 Detailhandelsvisie Tilburg BRO.pdf</w:t>
      </w:r>
    </w:p>
    <w:p/>
    <w:p>
      <w:r>
        <w:t>De tekst gaat over de detailhandelsvisie van Tilburg en bevat verschillende maatregelen om de binnenstad en andere gebieden aantrekkelijker te maken voor zowel inwoners als bezoekers. Er wordt ingezet op clustering van verschillende voorzieningen in dorps-, wijk- en buurtcentra om de leefbaarheid, gemak, sociale cohesie en veiligheid te vergroten. Ook wordt er ruimte geboden voor innovatie binnen de structuur en wordt er samengewerkt tussen ondernemers, vastgoed en gemeente om het succes van winkelgebieden te bepalen. Monitoring van de ontwikkeling van de grotere centra is nodig om de koers bijtijds bij te sturen. Er worden geen mogelijkheden geboden voor nieuwe solitaire supermarkten en nieuwe commerciële plinten met detailhandel net buiten de binnenstad moeten worden voorkomen. Maatregelen die relevant zijn voor luchtkwaliteit zijn er niet.</w:t>
      </w:r>
    </w:p>
    <w:p/>
    <w:p>
      <w:r>
        <w:t>221594-02 Bijlage 01 Uitvoeringsprogramma Tilburg Circulair 2022-2025.pdf</w:t>
      </w:r>
    </w:p>
    <w:p/>
    <w:p>
      <w:r>
        <w:t>De gemeente Tilburg heeft een strategie uitgewerkt met 29 interventies om in 2045 volledig circulair te zijn. Het uitvoeringsprogramma voor 2022-2025 beschrijft de selectie van interventies en bijbehorende budgetten. De interventies richten zich op de vier sleutelsectoren: Bouw &amp; Infrastructuur, Biomassa &amp; Voedsel, Maakindustrie en Textiel &amp; Logistiek. Enkele interventies zijn circulair inkopen, stimuleren van deelconcepten en realisatie van circulaire bouw. Er wordt samengewerkt met scholen en hogescholen om nieuwe bedrijvigheid te creëren en er worden CIRCO-trajecten gestart om bedrijven te trainen in de ontwikkeling van nieuwe circulaire businessmodellen. Er wordt gewerkt aan het in kaart brengen van organische afvalstromen en het realiseren van Up New Centra. Er worden geen specifieke maatregelen genoemd die direct te maken hebben met luchtkwaliteit.</w:t>
      </w:r>
    </w:p>
    <w:p/>
    <w:p>
      <w:r>
        <w:t>Groenbeheer op Niveau Tilburg.pdf</w:t>
      </w:r>
    </w:p>
    <w:p/>
    <w:p>
      <w:r>
        <w:t>Het Beheerbeleidsplan Groen Tilburg beschrijft de kaders voor het beheer en onderhoud van groen in de stad, waarbij gewerkt wordt met drie kwaliteitsniveaus. Er is extra budget beschikbaar gesteld om het groen op minimaal niveau te brengen en er zijn verschillende scenario's doorgerekend voor kwaliteit. Monitoring van de fysieke kwaliteit van het groen en een meerjarenprogramma voor groenvervanging zijn belangrijk. De gemeente Tilburg heeft een zorgplicht voor het handhaven en bevorderen van de veiligheid in de openbare ruimte en hanteert een Gedragscode bestendig beheer en onderhoud groenvoorzieningen. Er is lokale keuzevrijheid over het gewenste kwaliteitsniveau van de openbare ruimte en de wijze waarop dat georganiseerd wordt. Het groenbeheer is gericht op het langdurig in stand houden van de huidige groenvoorzieningen op het bestuurlijk vastgestelde kwaliteitsniveau en binnen de beschikbare middelen. Er worden moderne contractvormen gebruikt om effectiever te kunnen sturen op beleidsdoelstellingen. Maatregelen om de kwaliteit te verbeteren omvatten het vervangen en herinrichten van verouderd en versleten groen van slechte kwaliteit. Het groenbeheer is gericht op het behouden en vergroten van de biodiversiteit en het verbeteren van de fysieke kwaliteit van het groen. Er wordt gestreefd naar een eigen meerjarenprogramma voor vervanging en vernieuwing van groen op basis van inspecties en levensduur. Er wordt ook aandacht besteed aan participatie van burgers en bedrijven en het stimuleren van zelfbeheer in het openbaar groen. De gemeente Tilburg hanteert assetmanagement principes om de waarde van groen te beheren en te onderhouden, met aandacht voor de levensduur en kosten. Er wordt gekeken naar de kwaliteit van de openbare ruimte als geheel en er wordt rekening gehouden met effecten en risico's van bomen, struiken en plantsoenen op de leefomgeving. Er wordt gewerkt aan het toepassen van risicomethodieken om effecten en risico's professioneel in te schatten en er wordt gekeken naar een juiste boom op de juiste plaats. Er wordt gestreefd naar een gezonde variatie in het sortiment van bomen en er wordt onderzoek uitgevoerd naar de kosteneffectiviteit en praktische toepasbaarheid bij herplant van bomen. Er wordt periodiek geïnventariseerd welke bomen er zijn en welke maatregelen nodig zijn voor veiligheid. Er wordt gestreefd naar verschillende kwaliteitsniveaus voor groenonderhoud in verschillende gebieden, zoals het centrumgebied, sociaal-culturele gebieden en winkelgebieden. Er wordt extra aandacht besteed aan het beheer van groen in het centrumgebied en er wordt functioneel groen geplaatst in sociaal-culturele gebieden. Het beheer van groen moet beter worden afgestemd en er wordt gewerkt aan een nieuw beheersysteem om de gegevens actueel te houden.</w:t>
      </w:r>
    </w:p>
    <w:p>
      <w:r>
        <w:t>De teksten gaan over het groenbeheerplan van de gemeente Tilburg, inclusief informatie over benodigde budgetten, maatregelen om de kwaliteit van het groen te verbeteren, monitoring en bijsturing van groen, en het beheer van verschillende soorten beplanting. Er worden geen specifieke maatregelen genoemd die direct te maken hebben met luchtkwaliteit, maar groen kan wel bijdragen aan het verminderen van luchtvervuiling.</w:t>
      </w:r>
    </w:p>
    <w:p/>
    <w:p>
      <w:r>
        <w:t>Informatiepakket_Start_Raadsperiode_2022-2026.pdf</w:t>
      </w:r>
    </w:p>
    <w:p/>
    <w:p>
      <w:r>
        <w:t>De teksten gaan niet specifiek over luchtkwaliteit en er worden geen relevante maatregelen genoemd. De gemeente Tilburg heeft verschillende maatregelen genomen om de stad duurzamer te maken en de leefomgeving te verbeteren, waaronder het bouwen van minimaal energieneutrale woningen en het bevorderen van groen en blauw in de stad. Er wordt ingezet op een inclusieve en duurzame stad met een sterke economische basis. Het belang van samenwerking met partners en burgers wordt benadrukt, evenals de digitalisering van de samenleving en het belang van privacy en informatieveiligheid. Er worden geen citaten ingedeeld in de genoemde categorieën voor luchtkwaliteit.</w:t>
      </w:r>
    </w:p>
    <w:p/>
    <w:p>
      <w:r>
        <w:t>Meer voor elkaar.pdf</w:t>
      </w:r>
    </w:p>
    <w:p/>
    <w:p>
      <w:r>
        <w:t>Het Akkoord Meer voor Elkaar van de gemeente Tilburg richt zich op drie opgaven: Tilburg Kansrijk, Tilburg Groen en Duurzaam, en Tilburg Groeit, Bloeit en Bruist. Inwonerparticipatie staat centraal en er wordt gewerkt aan een integrale gebiedsgerichte manier van werken. Er wordt geïnvesteerd in een levendige democratie en er wordt een crisisherstelfonds opgericht. Duurzaamheid, woningbouw, gezondheid, welzijn, economie en groen zijn belangrijk. Maatregelen op het gebied van mobiliteit, verduurzaming van de woon- en werkomgeving, en vergroening van de stad worden genoemd. De ontwikkeling van Tilburg als stad wordt aangepakt door investeringen in het beheer van de openbare ruimte, het bevorderen van biodiversiteit en het bouwen van duurzame, betaalbare en toekomstbestendige woningen. Mobiliteitstransitie is noodzakelijk en er wordt samengewerkt met regiogemeenten, de Brabantsteden, de provincie en het Rijk om investeringsmiddelen te verwerven. Er zijn geen relevante maatregelen genoemd in sommige van de andere teksten.</w:t>
      </w:r>
    </w:p>
    <w:p/>
    <w:p>
      <w:r>
        <w:t>mobiliteitsaanpak_2040_6_februari (1).pdf</w:t>
      </w:r>
    </w:p>
    <w:p/>
    <w:p>
      <w:r>
        <w:t>De tekst beschrijft de mobiliteitsaanpak van Tilburg, gericht op duurzame mobiliteit en verbetering van de luchtkwaliteit. Er wordt ingezet op onder andere fietsen, lopen, elektrisch en zelfrijdend autoverkeer, deelauto's en schoon goederenvervoer. De mobiliteitsaanpak draagt bij aan de positionering van Tilburg en Brabant op een hoger schaalniveau en is relevant voor luchtkwaliteit. Er wordt gewerkt aan flexibiliteit en openheid voor veranderingen en innovaties. Maatregelen vallen onder de categorie Mobiliteit (verkeer), Participatie van burgers en bedrijven, Monitoring en Locaties met hoge blootstelling en kwetsbare groepen. Er wordt gewerkt aan een vitale, gezonde en duurzame stad met economisch elan en er wordt ingezet op flexibeler en individueler reisgedrag, nieuwe organisatievormen in mobiliteit en slimme en persoonlijke voertuigen. Er wordt gewerkt met subsidiemogelijkheden en bottom-up samenwerking en er zijn mobiliteitsopgaven per gebied beschreven. Maatregelen zijn gericht op het verminderen van verkeer en het stimuleren van duurzame mobiliteit, en er wordt aandacht besteed aan verkeersveiligheid, educatie en marketing om bewustwording te creëren rondom mobiliteit.</w:t>
      </w:r>
    </w:p>
    <w:p/>
    <w:p>
      <w:r>
        <w:t>Zwaluwenbunders Omgevingsvisie Tilburg.pdf</w:t>
      </w:r>
    </w:p>
    <w:p/>
    <w:p>
      <w:r>
        <w:t>De Omgevingsvisie Tilburg 2040 beschrijft de ambities en strategieën voor de ontwikkeling van Tilburg, waarbij gestreefd wordt naar een toekomstbestendige stad waarin people, planet en profit in balans zijn. Er wordt geïnvesteerd in stadsregionale parken aan de rand van de stad om de verbinding met de landschappen in het buitengebied te versterken en mobiliteit is een belangrijk onderdeel van de visie. De visie heeft als doel om Tilburg te ontwikkelen tot een vitale en duurzame stad in een moderne netwerksamenleving, waarbij samengewerkt wordt met burgers, bedrijven en instellingen om slimme en duurzame oplossingen te vinden voor economische, maatschappelijke en milieuvraagstukken. De Omgevingsvisie Tilburg 2040 vervangt verschillende structuurvisies en biedt ruimte voor dynamiek en maatwerk. Er worden verschillende maatregelen genomen om de luchtkwaliteit te verbeteren, zoals het stimuleren van duurzaam transport en het verminderen van emissies van bedrijven en voertuigen. Categorieën: Mobiliteit (verkeer), Industrie, Participatie van burgers en bedrijven, Monitoring, Locaties met hoge blootstelling en kwetsbare groepen, Geen.</w:t>
      </w:r>
    </w:p>
    <w:p>
      <w:r>
        <w:t>De gemeente Tilburg neemt verschillende maatregelen om een leefbare, aantrekkelijke en klimaatneutrale stad te creëren. Dit omvat het verminderen van CO2- en fijnstofuitstoot, het verbeteren van de luchtkwaliteit en het bevorderen van duurzaam produceren en consumeren. Er wordt ook aandacht besteed aan de bescherming van cultureel historisch erfgoed en het stimuleren van innovatieve bedrijvigheid en hoogwaardige werkgelegenheid. Maatregelen omvatten het slim inzetten van groen en water, het verminderen van hittestress en het creëren van moderne werklandschappen. Er wordt ook gewerkt aan de ontwikkeling van Tilburg als kennisstad en hub voor smart industries, en aan de ontwikkeling van groene verblijfsruimte en de relatie tussen stad en land. De gemeente neemt ook maatregelen om de economie en leefbaarheid van de regio te versterken, en om de woonomgeving te verbeteren en te verduurzamen. Er wordt specifiek aandacht besteed aan luchtkwaliteit en geluidsniveau langs drukke wegen, risico's van gevaarlijke stoffen, trillingen en geluidsniveau langs spoorwegen, en de invloed van industrieterreinen op naastgelegen woongebieden.</w:t>
      </w:r>
    </w:p>
    <w:p>
      <w:r>
        <w:t>De Omgevingsvisie Tilburg 2040 beschrijft verschillende maatregelen om de luchtkwaliteit te verbeteren, waaronder inzet op groen en water in de stad, betere bereikbaarheid van wijken en buurten, en samenwerking met burgers en bedrijven. Andere maatregelen richten zich op duurzame stedelijke ontwikkeling, ontwikkeling van bedrijventerreinen, en het creëren van ruimte voor groen en initiatieven van onderop. Er worden verschillende categorieën genoemd, waaronder Mobiliteit (verkeer), Participatie van burgers en bedrijven, en Monitoring.</w:t>
      </w:r>
    </w:p>
    <w:p>
      <w:r>
        <w:t>De visie Tilburg 2040 streeft naar kwaliteitsverbetering van het landschap door ruimtelijke ontwikkelingen te combineren met versterkende maatregelen zoals het omvormen van naaldbossen naar loofbossen en het aanleggen van poelen. De gemeenten in Midden-Brabant hebben werkafspraken gemaakt met de provincie en de derde categorie van ruimtelijke ontwikkelingen vereist verplichte kwaliteitsverbetering van het landschap. Compensatiebedragen worden gestort in de Voorziening Natuurontwikkeling om de biodiversiteit en het leef- en vestigingsklimaat in Tilburg en Noord-Brabant te versterken. Dit valt onder de categorie Participatie van burgers en bedrijven.</w:t>
      </w:r>
    </w:p>
    <w:p/>
    <w:p>
      <w:r>
        <w:t>reks region hart van brabant.docx</w:t>
      </w:r>
    </w:p>
    <w:p/>
    <w:p>
      <w:r>
        <w:t>De tekst beschrijft verschillende initiatieven en maatregelen in de regio Hart van Brabant om de energietransitie en klimaatadaptatie te bevorderen, zoals het definitieve bod van de Regionale Energie- en Klimaatstrategie (REKS), waarin negen gemeenten, drie waterschappen en de provincie Noord-Brabant laten zien welke ambitie zij hebben voor de regio op het gebied van energiebesparing, opwek van duurzame energie en aanpassingen als gevolg van klimaatverandering. Er wordt samengewerkt met woningcorporaties, natuurorganisaties, de agrarische sector, het bedrijfsleven, netwerkleveranciers en de verenigde energiecoöperaties. Er wordt gezocht naar balans tussen wind, zon op dak en zon op land. Er wordt gewerkt aan duurzame opwek van elektriciteit, aan verduurzaming van de gebouwde omgeving en aan klimaatadaptatie. Er zijn zes gebiedsopgaven voor klimaatadaptatie verder uitgewerkt en er is een waterstofstrategie opgesteld. Er wordt samengewerkt met netwerkleveranciers en energiecoöperaties en er wordt ingezet op betrokkenheid van inwoners en bedrijven. Er zijn verschillende aanpakken ontwikkeld voor woningen, bedrijven en maatschappelijk vastgoed, waarbij maatwerk per sector vereist is. Er zijn zoekgebieden voor grootschalige opwek van duurzame energie ontwikkeld en er wordt gestreefd naar minimaal 20% energiebesparing in 2030 en 50% in 2050 t.o.v. 1990. Er zijn verschillende activiteiten uitgevoerd om maatschappelijk en bestuurlijk draagvlak te creëren, zoals lokale en regionale informatieavonden en internetenquêtes. De maatregelen hebben betrekking op Mobiliteit (verkeer), Landbouw en Participatie van burgers en bedrijven.</w:t>
      </w:r>
    </w:p>
    <w:p>
      <w:r>
        <w:t>De tekst gaat over verschillende maatregelen en projecten in de regio Hart van Brabant om klimaatverandering tegen te gaan en de energietransitie te bevorderen, waaronder de uitbreiding van het regionale warmtenet, de ontwikkeling van groene waterstof en de uitvoering van de Regionale Energiestrategie. Er wordt ook aandacht besteed aan de impact van duurzame opwek op het elektriciteitsnetwerk en de ontwikkeling van een Human Capital Agenda gericht op het ontwikkelen van de arbeidsmarkt. Maatregelen hebben betrekking op Mobiliteit (verkeer), Industrie, Participatie van burgers en bedrijven, Monitoring, Locaties met hoge blootstelling en kwetsbare groepen.</w:t>
      </w:r>
    </w:p>
    <w:p>
      <w:r>
        <w:t>De maatregelen hebben betrekking op Mobiliteit, Industrie en Participatie van burgers en bedrijven om te verduurzamen.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