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2020-06-18 A Bijlage Toekomstvisie 2035.pdf</w:t>
      </w:r>
    </w:p>
    <w:p/>
    <w:p>
      <w:r>
        <w:t>De tekst beschrijft de toekomstvisie van de gemeente Woensdrecht in 2035, met aandacht voor Brabantse Wal, Sterke Dorpen en Bedrijvigheid en Maintenance. Er wordt rekening gehouden met ontwikkelingen zoals technologie, vergrijzing en ontgroening, en een goede balans tussen wonen, werken, recreëren en natuur is van groot belang. De gemeente staat open voor samenwerking en participatie van burgers en bedrijven om haar ambities te realiseren, en heeft een begroting waarbij de lasten en baten structureel in evenwicht zijn. Er worden geen specifieke maatregelen genoemd die te maken hebben met luchtkwaliteit.</w:t>
      </w:r>
    </w:p>
    <w:p/>
    <w:p>
      <w:r>
        <w:t>3124 MER.pdf</w:t>
      </w:r>
    </w:p>
    <w:p/>
    <w:p>
      <w:r>
        <w:t>De tekst gaat over de partiële herziening van het bestemmingsplan buitengebied van de gemeente Woensdrecht en de bijbehorende planMER. Er wordt gekeken naar de effecten van ontwikkelingsruimte voor veehouderijen op stikstofdepositie en mogelijke negatieve effecten op Natura 2000-gebieden. Maatregelen worden voorgesteld om deze effecten te voorkomen of te beperken, zoals het schrappen van wijzigingsbevoegdheden en het toepassen van emissiereducerende technieken. Er worden mogelijkheden geboden voor uitbreiding van landbouwverwante bedrijven en nieuwe zorgvoorzieningen, maar er zijn beperkende voorwaarden om negatieve milieueffecten te voorkomen. Er is ook een regeling opgenomen voor plattelandswoningen en verruiming van de oppervlaktemaat voor recreatiewoningen. Het beleid voor agrarische bedrijven is gericht op zorgvuldige veehouderij en er gelden voorwaarden voor uitbreiding van bebouwing en bouwvlakken. De gemeente wil het buitengebied aantrekkelijker maken voor recreatie en toerisme, en stimuleert een duurzame ontwikkeling van de landbouw.</w:t>
      </w:r>
    </w:p>
    <w:p>
      <w:r>
        <w:t>De tekst beschrijft verschillende aspecten van de natuur en ecologie in de gemeente Woensdrecht, waaronder beschermde soorten en gebieden, mogelijke effecten van ontwikkelingen op leefgebieden en maatregelen om deze te beschermen. Er wordt ook gekeken naar de luchtkwaliteit en geurhinder, voornamelijk in relatie tot intensieve veehouderijen, en mogelijke gezondheidseffecten hiervan. Er worden verschillende categorieën genoemd, waaronder Landbouw, Mobiliteit, Monitoring en Locaties met hoge blootstelling en kwetsbare groepen. Er worden relevante maatregelen genoemd om de luchtkwaliteit te verbeteren, zoals het verminderen van emissies van luchtverontreinigende stoffen en het verminderen van de veestapel.</w:t>
      </w:r>
    </w:p>
    <w:p>
      <w:r>
        <w:t>De tekst gaat over milieuaspecten in de gemeente Woensdrecht, waaronder bodem en water, externe veiligheid en de risico's van opslag, gebruik en vervoer van gevaarlijke stoffen, de effecten van een partiële herziening van een bestemmingsplan op het woon- en leefklimaat, de milieueffecten van een partiële herziening van een bestemmingsplan en het wettelijk kader voor de bescherming van natuur en biodiversiteit in Nederland. Er worden maatregelen voorgesteld om negatieve milieueffecten te voorkomen en monitoring en evaluatie van milieueffecten kunnen helpen om leemten in kennis te dichten en tijdig maatregelen te treffen. Het verminderen van stikstofuitstoot door verkeer, mobiele machines en industrie, het verminderen van houtverbranding in particuliere huishoudens en het monitoren van de luchtkwaliteit op locaties met hoge blootstelling en kwetsbare groepen zijn belangrijke maatregelen.</w:t>
      </w:r>
    </w:p>
    <w:p>
      <w:r>
        <w:t>De teksten beschrijven de mogelijke effecten van verschillende activiteiten op de luchtkwaliteit en stikstofdepositie in verschillende gebieden, zoals Natura 2000-gebieden en natuurgebieden in Nederland en België. Er worden verschillende maatregelen genoemd om de luchtkwaliteit te verbeteren, zoals het verminderen van uitstoot door verkeer, mobiele machines, industrie, houtverbranding in particuliere huishoudens en binnenvaart en havens, en het verminderen van stikstofdepositie door de landbouwsector. Monitoring van de luchtkwaliteit en betrokkenheid van burgers en bedrijven zijn ook belangrijk.</w:t>
      </w:r>
    </w:p>
    <w:p>
      <w:r>
        <w:t>De tekst bevat informatie over de depositie van stikstof op verschillende natuurgebieden in Nederland en Vlaanderen, inclusief berekeningen en gegevens over habitattype, depositie en ontwikkelingsruimte. Maatregelen om de stikstofdepositie te verminderen vallen onder de categorieën Mobiliteit, Industrie, Houtverbranding in particuliere huishoudens en Participatie van burgers en bedrijven. Monitoring van de luchtkwaliteit en locaties met hoge blootstelling en kwetsbare groepen zijn belangrijk. Het internationale luchtbeleid kan ook bijdragen aan het verminderen van verontreiniging.</w:t>
      </w:r>
    </w:p>
    <w:p>
      <w:r>
        <w:t>De tekst bevat informatie over de depositie van stikstof op verschillende natuurgebieden in Nederland en België, evenals berekeningen van de hoogste depositie en overschrijding van de kritische depositiewaarde. Maatregelen om de luchtkwaliteit te verbeteren zijn onder andere het verminderen van de uitstoot van stikstof door verkeer, mobiele machines, industrie, houtverbranding in particuliere huishoudens, binnenvaart en havens, en landbouw. Monitoring van de luchtkwaliteit en participatie van burgers en bedrijven zijn ook belangrijk. Locaties met hoge blootstelling en kwetsbare groepen verdienen extra aandacht en er moet rekening gehouden worden met internationaal luchtbeleid. De tekst valt onder de categorie "Luchtkwaliteit en maatregelen".</w:t>
      </w:r>
    </w:p>
    <w:p>
      <w:r>
        <w:t>De tekst bevat informatie over verschillende locaties en emissies van dieren en berekeningen van stikstofdepositie in verschillende natuurgebieden. Maatregelen om de uitstoot van ammoniak te verminderen zijn relevant voor de luchtkwaliteit en vallen onder de categorie Landbouw. Berekeningen van stikstofdepositie zijn relevant voor maatregelen gericht op het verminderen van luchtvervuiling in gebieden waar deze habitatsoorten voorkomen, en vallen onder verschillende categorieën, waaronder Mobiliteit, Landbouw, Monitoring en Internationaal luchtbeleid. Het is belangrijk om maatregelen te nemen om de luchtkwaliteit te verbeteren en de depositie te verminderen, vooral in gebieden met kwetsbare natuur.</w:t>
      </w:r>
    </w:p>
    <w:p>
      <w:r>
        <w:t>De teksten bevatten informatie over luchtkwaliteit, maatregelen en relevante categorieën, zoals mobiliteit, industrie, landbouw, monitoring, locaties met hoge blootstelling en kwetsbare groepen, en participatie van burgers en bedrijven. Er worden specifieke maatregelen genoemd, zoals het verminderen van uitstoot bij de bron en het creëren van geschikt leefgebied voor flora en fauna. Ook wordt er informatie gegeven over de emissies van ammoniak, geur en fijnstof door bedrijven in bepaalde gebieden en hoe deze verminderd kunnen worden.</w:t>
      </w:r>
    </w:p>
    <w:p/>
    <w:p>
      <w:r>
        <w:t>actualisatie_structuurvisieplus_mei_2009.pdf</w:t>
      </w:r>
    </w:p>
    <w:p/>
    <w:p>
      <w:r>
        <w:t>De tekst gaat over de StructuurvisiePlus van de gemeente Woensdrecht, waarin aandacht wordt besteed aan duurzame vernieuwing, historische waarde van bebouwing en groenstructuren, bescherming van Natura 2000-gebieden, behoud van historische en ecologische waarden en versterking van groenstructuur in het buitengebied, economie, sociaal-culturele waarden en ecologie, ruimtelijk beleid gebaseerd op vijf leidende principes, duurzame gebiedsontwikkeling op en rondom vliegbasis Woensdrecht gericht op luchtvaartgebonden MRO, ruimtelijke ontwikkeling van gemeente Woensdrecht met aanleg randweg en ontwikkeling centrumgebieden, bevolkingsontwikkeling en beleid volkshuisvesting met richtlijnen voor ontwikkelen nieuwe bouwlocaties. Er worden geen specifieke maatregelen genoemd die direct verband houden met luchtkwaliteit. Categorie: Geen.</w:t>
      </w:r>
    </w:p>
    <w:p/>
    <w:p>
      <w:r>
        <w:t>Beleidsregels ontheffing stookverbod gemeente Woensdrecht _ Lokale wet- en regelgeving.pdf</w:t>
      </w:r>
    </w:p>
    <w:p/>
    <w:p>
      <w:r>
        <w:t>De gemeente Woensdrecht heeft beleidsregels opgesteld voor het verlenen van ontheffingen op het stookverbod in de openlucht. Ontheffingen worden verleend voor het stoken van vuur in een kampvuurkuil, bij een bijzondere gelegenheid in het kader van een oud gebruik of bij ernstige plantenziekten. Er gelden strikte voorwaarden, zoals het gebruik van schoon, onbehandeld hout als brandstof en het hebben van voldoende blusmiddelen. Er moet een persoon van 18 jaar of ouder aanwezig zijn tijdens het stoken en er mogen geen gevaarlijke situaties of overlast voor de omgeving ontstaan. Deze maatregel valt onder de categorie Houtverbranding in particuliere huishoudens en is relevant voor Participatie van burgers en bedrijven, Monitoring, Locaties met hoge blootstelling en kwetsbare groepen.</w:t>
      </w:r>
    </w:p>
    <w:p/>
    <w:p>
      <w:r>
        <w:t>coalitieakkoord-2022-2026.pdf</w:t>
      </w:r>
    </w:p>
    <w:p/>
    <w:p>
      <w:r>
        <w:t>De tekst gaat over het coalitieakkoord van de gemeente Woensdrecht voor de periode 2022-2026. Er worden verschillende onderwerpen besproken zoals woningbouw, zorg en inkomen, leefbaarheid en voorzieningen, duurzaamheid, verkeer en vervoer, behoud van het groene karakter van de gemeente, open polders, investeren in jeugd en onderwijs, ondernemen en werkgelegenheid en veiligheid. Er worden geen specifieke maatregelen genoemd die direct te maken hebben met luchtkwaliteit, maar de gemeente zet zich wel in voor het stimuleren van het melden van misstanden en het inzetten op preventie van drugsgebruik, wat indirect kan bijdragen aan een betere luchtkwaliteit.</w:t>
      </w:r>
    </w:p>
    <w:p/>
    <w:p>
      <w:r>
        <w:t>gemeentelijk-verkeers-en-vervoersplan-gemeente-woensdrecht-2021-2025-gvvp.pdf</w:t>
      </w:r>
    </w:p>
    <w:p/>
    <w:p>
      <w:r>
        <w:t>De gemeente Woensdrecht neemt verschillende maatregelen gericht op mobiliteit en gedragsbeïnvloeding om de luchtkwaliteit te verbeteren, zoals duurzame mobiliteit, onderzoeken naar oplaadpunten en infrastructurele aanpassingen. Er wordt ook gewerkt aan bewustwording van verkeersregels en risico's, en er zijn programma's gericht op snelheid, alcohol en drugs en asociaal gedrag. Er zijn oplaadpunten voor fietsen en auto's en er wordt samengewerkt met landelijke monitoringsprogramma's. Categorieën: Mobiliteit, Participatie, Monitoring, Locaties met hoge blootstelling en kwetsbare groepen.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